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C5013" w14:textId="77777777" w:rsidR="00292159" w:rsidRPr="00087D6D" w:rsidRDefault="00292159" w:rsidP="00292159">
      <w:pPr>
        <w:spacing w:after="160" w:line="259" w:lineRule="auto"/>
        <w:ind w:left="0" w:firstLine="0"/>
        <w:jc w:val="center"/>
        <w:rPr>
          <w:b/>
          <w:bCs/>
          <w:color w:val="072B62" w:themeColor="background2" w:themeShade="40"/>
          <w:sz w:val="56"/>
          <w:szCs w:val="56"/>
        </w:rPr>
      </w:pPr>
      <w:r w:rsidRPr="00087D6D">
        <w:rPr>
          <w:b/>
          <w:bCs/>
          <w:color w:val="072B62" w:themeColor="background2" w:themeShade="40"/>
          <w:sz w:val="56"/>
          <w:szCs w:val="56"/>
        </w:rPr>
        <w:t>Stakeholder Engagement Plan (SEP)</w:t>
      </w:r>
    </w:p>
    <w:p w14:paraId="5D6123CD" w14:textId="72A746E9" w:rsidR="006C23C0" w:rsidRDefault="006C23C0" w:rsidP="006C23C0"/>
    <w:p w14:paraId="165857E0" w14:textId="562FF055" w:rsidR="006C23C0" w:rsidRDefault="006C23C0" w:rsidP="006C23C0"/>
    <w:p w14:paraId="0823E36B" w14:textId="011BFC09" w:rsidR="006C23C0" w:rsidRDefault="009153CA" w:rsidP="00292159">
      <w:pPr>
        <w:jc w:val="center"/>
      </w:pPr>
      <w:r>
        <w:rPr>
          <w:noProof/>
        </w:rPr>
        <w:drawing>
          <wp:inline distT="0" distB="0" distL="0" distR="0" wp14:anchorId="62D530F3" wp14:editId="436057BC">
            <wp:extent cx="4837814" cy="322417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0730" cy="3226119"/>
                    </a:xfrm>
                    <a:prstGeom prst="rect">
                      <a:avLst/>
                    </a:prstGeom>
                    <a:ln>
                      <a:noFill/>
                    </a:ln>
                    <a:effectLst>
                      <a:softEdge rad="112500"/>
                    </a:effectLst>
                  </pic:spPr>
                </pic:pic>
              </a:graphicData>
            </a:graphic>
          </wp:inline>
        </w:drawing>
      </w:r>
    </w:p>
    <w:p w14:paraId="7A41D777" w14:textId="558D3A65" w:rsidR="006C23C0" w:rsidRDefault="006C23C0" w:rsidP="006C23C0"/>
    <w:p w14:paraId="1F652C3C" w14:textId="231E7EFA" w:rsidR="001A5F46" w:rsidRPr="001A5F46" w:rsidRDefault="009153CA" w:rsidP="00292159">
      <w:pPr>
        <w:jc w:val="center"/>
        <w:rPr>
          <w:sz w:val="20"/>
          <w:szCs w:val="20"/>
        </w:rPr>
      </w:pPr>
      <w:r w:rsidRPr="001A5F46">
        <w:rPr>
          <w:b/>
          <w:bCs/>
          <w:color w:val="0E57C4" w:themeColor="background2" w:themeShade="80"/>
          <w:sz w:val="32"/>
          <w:szCs w:val="32"/>
        </w:rPr>
        <w:t>SRI LANKA COVID-19 EMERGENCY RESPONSE AND HEALTH SYSTEMS PREPAREDNESS PROJECT</w:t>
      </w:r>
      <w:r w:rsidR="001A5F46" w:rsidRPr="001A5F46">
        <w:rPr>
          <w:b/>
          <w:bCs/>
          <w:color w:val="0E57C4" w:themeColor="background2" w:themeShade="80"/>
          <w:sz w:val="32"/>
          <w:szCs w:val="32"/>
        </w:rPr>
        <w:t xml:space="preserve"> (P173867)</w:t>
      </w:r>
      <w:r w:rsidR="001A5F46" w:rsidRPr="001A5F46">
        <w:rPr>
          <w:sz w:val="20"/>
          <w:szCs w:val="20"/>
        </w:rPr>
        <w:t xml:space="preserve"> </w:t>
      </w:r>
    </w:p>
    <w:p w14:paraId="63F9F1B8" w14:textId="1E997F16" w:rsidR="001A5F46" w:rsidRPr="001A5F46" w:rsidRDefault="001A5F46" w:rsidP="00292159">
      <w:pPr>
        <w:jc w:val="center"/>
        <w:rPr>
          <w:b/>
          <w:bCs/>
          <w:color w:val="0E57C4" w:themeColor="background2" w:themeShade="80"/>
          <w:sz w:val="32"/>
          <w:szCs w:val="32"/>
        </w:rPr>
      </w:pPr>
      <w:r w:rsidRPr="001A5F46">
        <w:rPr>
          <w:b/>
          <w:bCs/>
          <w:color w:val="0E57C4" w:themeColor="background2" w:themeShade="80"/>
          <w:sz w:val="32"/>
          <w:szCs w:val="32"/>
        </w:rPr>
        <w:t xml:space="preserve">and </w:t>
      </w:r>
    </w:p>
    <w:p w14:paraId="51120CF5" w14:textId="17B7283C" w:rsidR="009153CA" w:rsidRPr="001A5F46" w:rsidRDefault="001A5F46" w:rsidP="00292159">
      <w:pPr>
        <w:jc w:val="center"/>
        <w:rPr>
          <w:b/>
          <w:bCs/>
          <w:color w:val="0E57C4" w:themeColor="background2" w:themeShade="80"/>
          <w:sz w:val="32"/>
          <w:szCs w:val="32"/>
        </w:rPr>
      </w:pPr>
      <w:r w:rsidRPr="001A5F46">
        <w:rPr>
          <w:b/>
          <w:bCs/>
          <w:color w:val="0E57C4" w:themeColor="background2" w:themeShade="80"/>
          <w:sz w:val="32"/>
          <w:szCs w:val="32"/>
        </w:rPr>
        <w:t xml:space="preserve">Additional Financing </w:t>
      </w:r>
      <w:r>
        <w:rPr>
          <w:b/>
          <w:bCs/>
          <w:color w:val="0E57C4" w:themeColor="background2" w:themeShade="80"/>
          <w:sz w:val="32"/>
          <w:szCs w:val="32"/>
        </w:rPr>
        <w:t xml:space="preserve">(AF) </w:t>
      </w:r>
      <w:r w:rsidRPr="001A5F46">
        <w:rPr>
          <w:b/>
          <w:bCs/>
          <w:color w:val="0E57C4" w:themeColor="background2" w:themeShade="80"/>
          <w:sz w:val="32"/>
          <w:szCs w:val="32"/>
        </w:rPr>
        <w:t>for Sri Lanka COVID-19 Emergency Response and Health Systems Preparedness Project (P174291)</w:t>
      </w:r>
    </w:p>
    <w:p w14:paraId="3EF1CD20" w14:textId="77777777" w:rsidR="001A5F46" w:rsidRPr="009B1F86" w:rsidRDefault="001A5F46" w:rsidP="00292159">
      <w:pPr>
        <w:jc w:val="center"/>
        <w:rPr>
          <w:b/>
          <w:bCs/>
          <w:color w:val="0E57C4" w:themeColor="background2" w:themeShade="80"/>
          <w:sz w:val="36"/>
          <w:szCs w:val="36"/>
        </w:rPr>
      </w:pPr>
    </w:p>
    <w:p w14:paraId="2E95064A" w14:textId="5293D4A0" w:rsidR="00E64A37" w:rsidRPr="001A5F46" w:rsidRDefault="00BE3EBF" w:rsidP="00E64A37">
      <w:pPr>
        <w:jc w:val="center"/>
        <w:rPr>
          <w:color w:val="000000" w:themeColor="text1"/>
          <w:sz w:val="36"/>
          <w:szCs w:val="36"/>
        </w:rPr>
      </w:pPr>
      <w:r w:rsidRPr="001A5F46">
        <w:rPr>
          <w:color w:val="000000" w:themeColor="text1"/>
          <w:sz w:val="36"/>
          <w:szCs w:val="36"/>
        </w:rPr>
        <w:t>21</w:t>
      </w:r>
      <w:r w:rsidR="00CC749B" w:rsidRPr="001A5F46">
        <w:rPr>
          <w:color w:val="000000" w:themeColor="text1"/>
          <w:sz w:val="36"/>
          <w:szCs w:val="36"/>
        </w:rPr>
        <w:t xml:space="preserve"> </w:t>
      </w:r>
      <w:r w:rsidR="00A97801" w:rsidRPr="001A5F46">
        <w:rPr>
          <w:color w:val="000000" w:themeColor="text1"/>
          <w:sz w:val="36"/>
          <w:szCs w:val="36"/>
        </w:rPr>
        <w:t>May 2020</w:t>
      </w:r>
    </w:p>
    <w:p w14:paraId="081FC952" w14:textId="467B0663" w:rsidR="006C23C0" w:rsidRDefault="006C23C0" w:rsidP="006C23C0"/>
    <w:p w14:paraId="78B0D542" w14:textId="32F24841" w:rsidR="006C23C0" w:rsidRDefault="006C23C0" w:rsidP="006C23C0"/>
    <w:p w14:paraId="13CAA215" w14:textId="5FB8C982" w:rsidR="006C23C0" w:rsidRDefault="006C23C0" w:rsidP="006C23C0"/>
    <w:p w14:paraId="4F175DD0" w14:textId="4E76C961" w:rsidR="006C23C0" w:rsidRDefault="006C23C0" w:rsidP="006C23C0"/>
    <w:p w14:paraId="3E187FC1" w14:textId="3AF7F9CA" w:rsidR="006C23C0" w:rsidRDefault="00BB7EC3" w:rsidP="00BB7EC3">
      <w:pPr>
        <w:jc w:val="center"/>
        <w:rPr>
          <w:b/>
          <w:bCs/>
          <w:sz w:val="28"/>
          <w:szCs w:val="28"/>
        </w:rPr>
      </w:pPr>
      <w:r w:rsidRPr="00BB7EC3">
        <w:rPr>
          <w:b/>
          <w:bCs/>
          <w:sz w:val="28"/>
          <w:szCs w:val="28"/>
        </w:rPr>
        <w:lastRenderedPageBreak/>
        <w:t>TABLE OF CONTENTS</w:t>
      </w:r>
    </w:p>
    <w:p w14:paraId="5636878F" w14:textId="77777777" w:rsidR="00BB7EC3" w:rsidRPr="00BB7EC3" w:rsidRDefault="00BB7EC3" w:rsidP="00BB7EC3">
      <w:pPr>
        <w:jc w:val="center"/>
        <w:rPr>
          <w:b/>
          <w:bCs/>
          <w:sz w:val="28"/>
          <w:szCs w:val="28"/>
        </w:rPr>
      </w:pPr>
    </w:p>
    <w:p w14:paraId="116C8222" w14:textId="10418D74" w:rsidR="001A5F46" w:rsidRDefault="00BB7EC3">
      <w:pPr>
        <w:pStyle w:val="TOC1"/>
        <w:tabs>
          <w:tab w:val="left" w:pos="440"/>
          <w:tab w:val="right" w:leader="dot" w:pos="9350"/>
        </w:tabs>
        <w:rPr>
          <w:rFonts w:eastAsiaTheme="minorEastAsia" w:cstheme="minorBidi"/>
          <w:b w:val="0"/>
          <w:bCs w:val="0"/>
          <w:caps w:val="0"/>
          <w:noProof/>
          <w:color w:val="auto"/>
          <w:sz w:val="22"/>
          <w:szCs w:val="22"/>
        </w:rPr>
      </w:pPr>
      <w:r>
        <w:fldChar w:fldCharType="begin"/>
      </w:r>
      <w:r>
        <w:instrText xml:space="preserve"> TOC \o "1-3" \h \z \u </w:instrText>
      </w:r>
      <w:r>
        <w:fldChar w:fldCharType="separate"/>
      </w:r>
      <w:hyperlink w:anchor="_Toc41001506" w:history="1">
        <w:r w:rsidR="001A5F46" w:rsidRPr="00A630BE">
          <w:rPr>
            <w:rStyle w:val="Hyperlink"/>
            <w:noProof/>
          </w:rPr>
          <w:t>1.</w:t>
        </w:r>
        <w:r w:rsidR="001A5F46">
          <w:rPr>
            <w:rFonts w:eastAsiaTheme="minorEastAsia" w:cstheme="minorBidi"/>
            <w:b w:val="0"/>
            <w:bCs w:val="0"/>
            <w:caps w:val="0"/>
            <w:noProof/>
            <w:color w:val="auto"/>
            <w:sz w:val="22"/>
            <w:szCs w:val="22"/>
          </w:rPr>
          <w:tab/>
        </w:r>
        <w:r w:rsidR="001A5F46" w:rsidRPr="00A630BE">
          <w:rPr>
            <w:rStyle w:val="Hyperlink"/>
            <w:noProof/>
          </w:rPr>
          <w:t>Introduction</w:t>
        </w:r>
        <w:r w:rsidR="001A5F46">
          <w:rPr>
            <w:noProof/>
            <w:webHidden/>
          </w:rPr>
          <w:tab/>
        </w:r>
        <w:r w:rsidR="001A5F46">
          <w:rPr>
            <w:noProof/>
            <w:webHidden/>
          </w:rPr>
          <w:fldChar w:fldCharType="begin"/>
        </w:r>
        <w:r w:rsidR="001A5F46">
          <w:rPr>
            <w:noProof/>
            <w:webHidden/>
          </w:rPr>
          <w:instrText xml:space="preserve"> PAGEREF _Toc41001506 \h </w:instrText>
        </w:r>
        <w:r w:rsidR="001A5F46">
          <w:rPr>
            <w:noProof/>
            <w:webHidden/>
          </w:rPr>
        </w:r>
        <w:r w:rsidR="001A5F46">
          <w:rPr>
            <w:noProof/>
            <w:webHidden/>
          </w:rPr>
          <w:fldChar w:fldCharType="separate"/>
        </w:r>
        <w:r w:rsidR="001A5F46">
          <w:rPr>
            <w:noProof/>
            <w:webHidden/>
          </w:rPr>
          <w:t>3</w:t>
        </w:r>
        <w:r w:rsidR="001A5F46">
          <w:rPr>
            <w:noProof/>
            <w:webHidden/>
          </w:rPr>
          <w:fldChar w:fldCharType="end"/>
        </w:r>
      </w:hyperlink>
    </w:p>
    <w:p w14:paraId="0AC91292" w14:textId="639B18E6" w:rsidR="001A5F46" w:rsidRDefault="001C390A">
      <w:pPr>
        <w:pStyle w:val="TOC1"/>
        <w:tabs>
          <w:tab w:val="left" w:pos="440"/>
          <w:tab w:val="right" w:leader="dot" w:pos="9350"/>
        </w:tabs>
        <w:rPr>
          <w:rFonts w:eastAsiaTheme="minorEastAsia" w:cstheme="minorBidi"/>
          <w:b w:val="0"/>
          <w:bCs w:val="0"/>
          <w:caps w:val="0"/>
          <w:noProof/>
          <w:color w:val="auto"/>
          <w:sz w:val="22"/>
          <w:szCs w:val="22"/>
        </w:rPr>
      </w:pPr>
      <w:hyperlink w:anchor="_Toc41001507" w:history="1">
        <w:r w:rsidR="001A5F46" w:rsidRPr="00A630BE">
          <w:rPr>
            <w:rStyle w:val="Hyperlink"/>
            <w:noProof/>
          </w:rPr>
          <w:t>2.</w:t>
        </w:r>
        <w:r w:rsidR="001A5F46">
          <w:rPr>
            <w:rFonts w:eastAsiaTheme="minorEastAsia" w:cstheme="minorBidi"/>
            <w:b w:val="0"/>
            <w:bCs w:val="0"/>
            <w:caps w:val="0"/>
            <w:noProof/>
            <w:color w:val="auto"/>
            <w:sz w:val="22"/>
            <w:szCs w:val="22"/>
          </w:rPr>
          <w:tab/>
        </w:r>
        <w:r w:rsidR="001A5F46" w:rsidRPr="00A630BE">
          <w:rPr>
            <w:rStyle w:val="Hyperlink"/>
            <w:noProof/>
          </w:rPr>
          <w:t>Project Description</w:t>
        </w:r>
        <w:r w:rsidR="001A5F46">
          <w:rPr>
            <w:noProof/>
            <w:webHidden/>
          </w:rPr>
          <w:tab/>
        </w:r>
        <w:r w:rsidR="001A5F46">
          <w:rPr>
            <w:noProof/>
            <w:webHidden/>
          </w:rPr>
          <w:fldChar w:fldCharType="begin"/>
        </w:r>
        <w:r w:rsidR="001A5F46">
          <w:rPr>
            <w:noProof/>
            <w:webHidden/>
          </w:rPr>
          <w:instrText xml:space="preserve"> PAGEREF _Toc41001507 \h </w:instrText>
        </w:r>
        <w:r w:rsidR="001A5F46">
          <w:rPr>
            <w:noProof/>
            <w:webHidden/>
          </w:rPr>
        </w:r>
        <w:r w:rsidR="001A5F46">
          <w:rPr>
            <w:noProof/>
            <w:webHidden/>
          </w:rPr>
          <w:fldChar w:fldCharType="separate"/>
        </w:r>
        <w:r w:rsidR="001A5F46">
          <w:rPr>
            <w:noProof/>
            <w:webHidden/>
          </w:rPr>
          <w:t>4</w:t>
        </w:r>
        <w:r w:rsidR="001A5F46">
          <w:rPr>
            <w:noProof/>
            <w:webHidden/>
          </w:rPr>
          <w:fldChar w:fldCharType="end"/>
        </w:r>
      </w:hyperlink>
    </w:p>
    <w:p w14:paraId="5EDA11B3" w14:textId="037CC784"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08" w:history="1">
        <w:r w:rsidR="001A5F46" w:rsidRPr="00A630BE">
          <w:rPr>
            <w:rStyle w:val="Hyperlink"/>
            <w:noProof/>
          </w:rPr>
          <w:t>a)</w:t>
        </w:r>
        <w:r w:rsidR="001A5F46">
          <w:rPr>
            <w:rFonts w:eastAsiaTheme="minorEastAsia" w:cstheme="minorBidi"/>
            <w:smallCaps w:val="0"/>
            <w:noProof/>
            <w:color w:val="auto"/>
            <w:sz w:val="22"/>
            <w:szCs w:val="22"/>
          </w:rPr>
          <w:tab/>
        </w:r>
        <w:r w:rsidR="001A5F46" w:rsidRPr="00A630BE">
          <w:rPr>
            <w:rStyle w:val="Hyperlink"/>
            <w:noProof/>
          </w:rPr>
          <w:t>Project Components</w:t>
        </w:r>
        <w:r w:rsidR="001A5F46">
          <w:rPr>
            <w:noProof/>
            <w:webHidden/>
          </w:rPr>
          <w:tab/>
        </w:r>
        <w:r w:rsidR="001A5F46">
          <w:rPr>
            <w:noProof/>
            <w:webHidden/>
          </w:rPr>
          <w:fldChar w:fldCharType="begin"/>
        </w:r>
        <w:r w:rsidR="001A5F46">
          <w:rPr>
            <w:noProof/>
            <w:webHidden/>
          </w:rPr>
          <w:instrText xml:space="preserve"> PAGEREF _Toc41001508 \h </w:instrText>
        </w:r>
        <w:r w:rsidR="001A5F46">
          <w:rPr>
            <w:noProof/>
            <w:webHidden/>
          </w:rPr>
        </w:r>
        <w:r w:rsidR="001A5F46">
          <w:rPr>
            <w:noProof/>
            <w:webHidden/>
          </w:rPr>
          <w:fldChar w:fldCharType="separate"/>
        </w:r>
        <w:r w:rsidR="001A5F46">
          <w:rPr>
            <w:noProof/>
            <w:webHidden/>
          </w:rPr>
          <w:t>4</w:t>
        </w:r>
        <w:r w:rsidR="001A5F46">
          <w:rPr>
            <w:noProof/>
            <w:webHidden/>
          </w:rPr>
          <w:fldChar w:fldCharType="end"/>
        </w:r>
      </w:hyperlink>
    </w:p>
    <w:p w14:paraId="6EE5F5BD" w14:textId="08D0542D"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09" w:history="1">
        <w:r w:rsidR="001A5F46" w:rsidRPr="00A630BE">
          <w:rPr>
            <w:rStyle w:val="Hyperlink"/>
            <w:noProof/>
          </w:rPr>
          <w:t>b)</w:t>
        </w:r>
        <w:r w:rsidR="001A5F46">
          <w:rPr>
            <w:rFonts w:eastAsiaTheme="minorEastAsia" w:cstheme="minorBidi"/>
            <w:smallCaps w:val="0"/>
            <w:noProof/>
            <w:color w:val="auto"/>
            <w:sz w:val="22"/>
            <w:szCs w:val="22"/>
          </w:rPr>
          <w:tab/>
        </w:r>
        <w:r w:rsidR="001A5F46" w:rsidRPr="00A630BE">
          <w:rPr>
            <w:rStyle w:val="Hyperlink"/>
            <w:noProof/>
          </w:rPr>
          <w:t>Description of Additional Financing</w:t>
        </w:r>
        <w:r w:rsidR="001A5F46">
          <w:rPr>
            <w:noProof/>
            <w:webHidden/>
          </w:rPr>
          <w:tab/>
        </w:r>
        <w:r w:rsidR="001A5F46">
          <w:rPr>
            <w:noProof/>
            <w:webHidden/>
          </w:rPr>
          <w:fldChar w:fldCharType="begin"/>
        </w:r>
        <w:r w:rsidR="001A5F46">
          <w:rPr>
            <w:noProof/>
            <w:webHidden/>
          </w:rPr>
          <w:instrText xml:space="preserve"> PAGEREF _Toc41001509 \h </w:instrText>
        </w:r>
        <w:r w:rsidR="001A5F46">
          <w:rPr>
            <w:noProof/>
            <w:webHidden/>
          </w:rPr>
        </w:r>
        <w:r w:rsidR="001A5F46">
          <w:rPr>
            <w:noProof/>
            <w:webHidden/>
          </w:rPr>
          <w:fldChar w:fldCharType="separate"/>
        </w:r>
        <w:r w:rsidR="001A5F46">
          <w:rPr>
            <w:noProof/>
            <w:webHidden/>
          </w:rPr>
          <w:t>5</w:t>
        </w:r>
        <w:r w:rsidR="001A5F46">
          <w:rPr>
            <w:noProof/>
            <w:webHidden/>
          </w:rPr>
          <w:fldChar w:fldCharType="end"/>
        </w:r>
      </w:hyperlink>
    </w:p>
    <w:p w14:paraId="07113B37" w14:textId="611487FA"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10" w:history="1">
        <w:r w:rsidR="001A5F46" w:rsidRPr="00A630BE">
          <w:rPr>
            <w:rStyle w:val="Hyperlink"/>
            <w:noProof/>
          </w:rPr>
          <w:t>c)</w:t>
        </w:r>
        <w:r w:rsidR="001A5F46">
          <w:rPr>
            <w:rFonts w:eastAsiaTheme="minorEastAsia" w:cstheme="minorBidi"/>
            <w:smallCaps w:val="0"/>
            <w:noProof/>
            <w:color w:val="auto"/>
            <w:sz w:val="22"/>
            <w:szCs w:val="22"/>
          </w:rPr>
          <w:tab/>
        </w:r>
        <w:r w:rsidR="001A5F46" w:rsidRPr="00A630BE">
          <w:rPr>
            <w:rStyle w:val="Hyperlink"/>
            <w:noProof/>
          </w:rPr>
          <w:t>Environment and Social risks</w:t>
        </w:r>
        <w:r w:rsidR="001A5F46">
          <w:rPr>
            <w:noProof/>
            <w:webHidden/>
          </w:rPr>
          <w:tab/>
        </w:r>
        <w:r w:rsidR="001A5F46">
          <w:rPr>
            <w:noProof/>
            <w:webHidden/>
          </w:rPr>
          <w:fldChar w:fldCharType="begin"/>
        </w:r>
        <w:r w:rsidR="001A5F46">
          <w:rPr>
            <w:noProof/>
            <w:webHidden/>
          </w:rPr>
          <w:instrText xml:space="preserve"> PAGEREF _Toc41001510 \h </w:instrText>
        </w:r>
        <w:r w:rsidR="001A5F46">
          <w:rPr>
            <w:noProof/>
            <w:webHidden/>
          </w:rPr>
        </w:r>
        <w:r w:rsidR="001A5F46">
          <w:rPr>
            <w:noProof/>
            <w:webHidden/>
          </w:rPr>
          <w:fldChar w:fldCharType="separate"/>
        </w:r>
        <w:r w:rsidR="001A5F46">
          <w:rPr>
            <w:noProof/>
            <w:webHidden/>
          </w:rPr>
          <w:t>6</w:t>
        </w:r>
        <w:r w:rsidR="001A5F46">
          <w:rPr>
            <w:noProof/>
            <w:webHidden/>
          </w:rPr>
          <w:fldChar w:fldCharType="end"/>
        </w:r>
      </w:hyperlink>
    </w:p>
    <w:p w14:paraId="3B1961A8" w14:textId="71B78097" w:rsidR="001A5F46" w:rsidRDefault="001C390A">
      <w:pPr>
        <w:pStyle w:val="TOC1"/>
        <w:tabs>
          <w:tab w:val="left" w:pos="440"/>
          <w:tab w:val="right" w:leader="dot" w:pos="9350"/>
        </w:tabs>
        <w:rPr>
          <w:rFonts w:eastAsiaTheme="minorEastAsia" w:cstheme="minorBidi"/>
          <w:b w:val="0"/>
          <w:bCs w:val="0"/>
          <w:caps w:val="0"/>
          <w:noProof/>
          <w:color w:val="auto"/>
          <w:sz w:val="22"/>
          <w:szCs w:val="22"/>
        </w:rPr>
      </w:pPr>
      <w:hyperlink w:anchor="_Toc41001511" w:history="1">
        <w:r w:rsidR="001A5F46" w:rsidRPr="00A630BE">
          <w:rPr>
            <w:rStyle w:val="Hyperlink"/>
            <w:noProof/>
          </w:rPr>
          <w:t>3.</w:t>
        </w:r>
        <w:r w:rsidR="001A5F46">
          <w:rPr>
            <w:rFonts w:eastAsiaTheme="minorEastAsia" w:cstheme="minorBidi"/>
            <w:b w:val="0"/>
            <w:bCs w:val="0"/>
            <w:caps w:val="0"/>
            <w:noProof/>
            <w:color w:val="auto"/>
            <w:sz w:val="22"/>
            <w:szCs w:val="22"/>
          </w:rPr>
          <w:tab/>
        </w:r>
        <w:r w:rsidR="001A5F46" w:rsidRPr="00A630BE">
          <w:rPr>
            <w:rStyle w:val="Hyperlink"/>
            <w:noProof/>
          </w:rPr>
          <w:t>Objective of the Stakeholder Engagement Plan (SEP)</w:t>
        </w:r>
        <w:r w:rsidR="001A5F46">
          <w:rPr>
            <w:noProof/>
            <w:webHidden/>
          </w:rPr>
          <w:tab/>
        </w:r>
        <w:r w:rsidR="001A5F46">
          <w:rPr>
            <w:noProof/>
            <w:webHidden/>
          </w:rPr>
          <w:fldChar w:fldCharType="begin"/>
        </w:r>
        <w:r w:rsidR="001A5F46">
          <w:rPr>
            <w:noProof/>
            <w:webHidden/>
          </w:rPr>
          <w:instrText xml:space="preserve"> PAGEREF _Toc41001511 \h </w:instrText>
        </w:r>
        <w:r w:rsidR="001A5F46">
          <w:rPr>
            <w:noProof/>
            <w:webHidden/>
          </w:rPr>
        </w:r>
        <w:r w:rsidR="001A5F46">
          <w:rPr>
            <w:noProof/>
            <w:webHidden/>
          </w:rPr>
          <w:fldChar w:fldCharType="separate"/>
        </w:r>
        <w:r w:rsidR="001A5F46">
          <w:rPr>
            <w:noProof/>
            <w:webHidden/>
          </w:rPr>
          <w:t>7</w:t>
        </w:r>
        <w:r w:rsidR="001A5F46">
          <w:rPr>
            <w:noProof/>
            <w:webHidden/>
          </w:rPr>
          <w:fldChar w:fldCharType="end"/>
        </w:r>
      </w:hyperlink>
    </w:p>
    <w:p w14:paraId="57C4381B" w14:textId="2927A238" w:rsidR="001A5F46" w:rsidRDefault="001C390A">
      <w:pPr>
        <w:pStyle w:val="TOC1"/>
        <w:tabs>
          <w:tab w:val="left" w:pos="440"/>
          <w:tab w:val="right" w:leader="dot" w:pos="9350"/>
        </w:tabs>
        <w:rPr>
          <w:rFonts w:eastAsiaTheme="minorEastAsia" w:cstheme="minorBidi"/>
          <w:b w:val="0"/>
          <w:bCs w:val="0"/>
          <w:caps w:val="0"/>
          <w:noProof/>
          <w:color w:val="auto"/>
          <w:sz w:val="22"/>
          <w:szCs w:val="22"/>
        </w:rPr>
      </w:pPr>
      <w:hyperlink w:anchor="_Toc41001512" w:history="1">
        <w:r w:rsidR="001A5F46" w:rsidRPr="00A630BE">
          <w:rPr>
            <w:rStyle w:val="Hyperlink"/>
            <w:noProof/>
          </w:rPr>
          <w:t>4.</w:t>
        </w:r>
        <w:r w:rsidR="001A5F46">
          <w:rPr>
            <w:rFonts w:eastAsiaTheme="minorEastAsia" w:cstheme="minorBidi"/>
            <w:b w:val="0"/>
            <w:bCs w:val="0"/>
            <w:caps w:val="0"/>
            <w:noProof/>
            <w:color w:val="auto"/>
            <w:sz w:val="22"/>
            <w:szCs w:val="22"/>
          </w:rPr>
          <w:tab/>
        </w:r>
        <w:r w:rsidR="001A5F46" w:rsidRPr="00A630BE">
          <w:rPr>
            <w:rStyle w:val="Hyperlink"/>
            <w:noProof/>
          </w:rPr>
          <w:t>Stakeholder Identification and Analysis</w:t>
        </w:r>
        <w:r w:rsidR="001A5F46">
          <w:rPr>
            <w:noProof/>
            <w:webHidden/>
          </w:rPr>
          <w:tab/>
        </w:r>
        <w:r w:rsidR="001A5F46">
          <w:rPr>
            <w:noProof/>
            <w:webHidden/>
          </w:rPr>
          <w:fldChar w:fldCharType="begin"/>
        </w:r>
        <w:r w:rsidR="001A5F46">
          <w:rPr>
            <w:noProof/>
            <w:webHidden/>
          </w:rPr>
          <w:instrText xml:space="preserve"> PAGEREF _Toc41001512 \h </w:instrText>
        </w:r>
        <w:r w:rsidR="001A5F46">
          <w:rPr>
            <w:noProof/>
            <w:webHidden/>
          </w:rPr>
        </w:r>
        <w:r w:rsidR="001A5F46">
          <w:rPr>
            <w:noProof/>
            <w:webHidden/>
          </w:rPr>
          <w:fldChar w:fldCharType="separate"/>
        </w:r>
        <w:r w:rsidR="001A5F46">
          <w:rPr>
            <w:noProof/>
            <w:webHidden/>
          </w:rPr>
          <w:t>8</w:t>
        </w:r>
        <w:r w:rsidR="001A5F46">
          <w:rPr>
            <w:noProof/>
            <w:webHidden/>
          </w:rPr>
          <w:fldChar w:fldCharType="end"/>
        </w:r>
      </w:hyperlink>
    </w:p>
    <w:p w14:paraId="1DA947FD" w14:textId="34F2C8DD"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13" w:history="1">
        <w:r w:rsidR="001A5F46" w:rsidRPr="00A630BE">
          <w:rPr>
            <w:rStyle w:val="Hyperlink"/>
            <w:noProof/>
          </w:rPr>
          <w:t>a)</w:t>
        </w:r>
        <w:r w:rsidR="001A5F46">
          <w:rPr>
            <w:rFonts w:eastAsiaTheme="minorEastAsia" w:cstheme="minorBidi"/>
            <w:smallCaps w:val="0"/>
            <w:noProof/>
            <w:color w:val="auto"/>
            <w:sz w:val="22"/>
            <w:szCs w:val="22"/>
          </w:rPr>
          <w:tab/>
        </w:r>
        <w:r w:rsidR="001A5F46" w:rsidRPr="00A630BE">
          <w:rPr>
            <w:rStyle w:val="Hyperlink"/>
            <w:noProof/>
          </w:rPr>
          <w:t>Methodology</w:t>
        </w:r>
        <w:r w:rsidR="001A5F46">
          <w:rPr>
            <w:noProof/>
            <w:webHidden/>
          </w:rPr>
          <w:tab/>
        </w:r>
        <w:r w:rsidR="001A5F46">
          <w:rPr>
            <w:noProof/>
            <w:webHidden/>
          </w:rPr>
          <w:fldChar w:fldCharType="begin"/>
        </w:r>
        <w:r w:rsidR="001A5F46">
          <w:rPr>
            <w:noProof/>
            <w:webHidden/>
          </w:rPr>
          <w:instrText xml:space="preserve"> PAGEREF _Toc41001513 \h </w:instrText>
        </w:r>
        <w:r w:rsidR="001A5F46">
          <w:rPr>
            <w:noProof/>
            <w:webHidden/>
          </w:rPr>
        </w:r>
        <w:r w:rsidR="001A5F46">
          <w:rPr>
            <w:noProof/>
            <w:webHidden/>
          </w:rPr>
          <w:fldChar w:fldCharType="separate"/>
        </w:r>
        <w:r w:rsidR="001A5F46">
          <w:rPr>
            <w:noProof/>
            <w:webHidden/>
          </w:rPr>
          <w:t>8</w:t>
        </w:r>
        <w:r w:rsidR="001A5F46">
          <w:rPr>
            <w:noProof/>
            <w:webHidden/>
          </w:rPr>
          <w:fldChar w:fldCharType="end"/>
        </w:r>
      </w:hyperlink>
    </w:p>
    <w:p w14:paraId="023B8922" w14:textId="4B18F530"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14" w:history="1">
        <w:r w:rsidR="001A5F46" w:rsidRPr="00A630BE">
          <w:rPr>
            <w:rStyle w:val="Hyperlink"/>
            <w:noProof/>
          </w:rPr>
          <w:t>b)</w:t>
        </w:r>
        <w:r w:rsidR="001A5F46">
          <w:rPr>
            <w:rFonts w:eastAsiaTheme="minorEastAsia" w:cstheme="minorBidi"/>
            <w:smallCaps w:val="0"/>
            <w:noProof/>
            <w:color w:val="auto"/>
            <w:sz w:val="22"/>
            <w:szCs w:val="22"/>
          </w:rPr>
          <w:tab/>
        </w:r>
        <w:r w:rsidR="001A5F46" w:rsidRPr="00A630BE">
          <w:rPr>
            <w:rStyle w:val="Hyperlink"/>
            <w:noProof/>
          </w:rPr>
          <w:t>Affected parties</w:t>
        </w:r>
        <w:r w:rsidR="001A5F46">
          <w:rPr>
            <w:noProof/>
            <w:webHidden/>
          </w:rPr>
          <w:tab/>
        </w:r>
        <w:r w:rsidR="001A5F46">
          <w:rPr>
            <w:noProof/>
            <w:webHidden/>
          </w:rPr>
          <w:fldChar w:fldCharType="begin"/>
        </w:r>
        <w:r w:rsidR="001A5F46">
          <w:rPr>
            <w:noProof/>
            <w:webHidden/>
          </w:rPr>
          <w:instrText xml:space="preserve"> PAGEREF _Toc41001514 \h </w:instrText>
        </w:r>
        <w:r w:rsidR="001A5F46">
          <w:rPr>
            <w:noProof/>
            <w:webHidden/>
          </w:rPr>
        </w:r>
        <w:r w:rsidR="001A5F46">
          <w:rPr>
            <w:noProof/>
            <w:webHidden/>
          </w:rPr>
          <w:fldChar w:fldCharType="separate"/>
        </w:r>
        <w:r w:rsidR="001A5F46">
          <w:rPr>
            <w:noProof/>
            <w:webHidden/>
          </w:rPr>
          <w:t>9</w:t>
        </w:r>
        <w:r w:rsidR="001A5F46">
          <w:rPr>
            <w:noProof/>
            <w:webHidden/>
          </w:rPr>
          <w:fldChar w:fldCharType="end"/>
        </w:r>
      </w:hyperlink>
    </w:p>
    <w:p w14:paraId="4108971F" w14:textId="73A2D4F7"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15" w:history="1">
        <w:r w:rsidR="001A5F46" w:rsidRPr="00A630BE">
          <w:rPr>
            <w:rStyle w:val="Hyperlink"/>
            <w:noProof/>
          </w:rPr>
          <w:t>c)</w:t>
        </w:r>
        <w:r w:rsidR="001A5F46">
          <w:rPr>
            <w:rFonts w:eastAsiaTheme="minorEastAsia" w:cstheme="minorBidi"/>
            <w:smallCaps w:val="0"/>
            <w:noProof/>
            <w:color w:val="auto"/>
            <w:sz w:val="22"/>
            <w:szCs w:val="22"/>
          </w:rPr>
          <w:tab/>
        </w:r>
        <w:r w:rsidR="001A5F46" w:rsidRPr="00A630BE">
          <w:rPr>
            <w:rStyle w:val="Hyperlink"/>
            <w:noProof/>
          </w:rPr>
          <w:t>Other interested parties</w:t>
        </w:r>
        <w:r w:rsidR="001A5F46">
          <w:rPr>
            <w:noProof/>
            <w:webHidden/>
          </w:rPr>
          <w:tab/>
        </w:r>
        <w:r w:rsidR="001A5F46">
          <w:rPr>
            <w:noProof/>
            <w:webHidden/>
          </w:rPr>
          <w:fldChar w:fldCharType="begin"/>
        </w:r>
        <w:r w:rsidR="001A5F46">
          <w:rPr>
            <w:noProof/>
            <w:webHidden/>
          </w:rPr>
          <w:instrText xml:space="preserve"> PAGEREF _Toc41001515 \h </w:instrText>
        </w:r>
        <w:r w:rsidR="001A5F46">
          <w:rPr>
            <w:noProof/>
            <w:webHidden/>
          </w:rPr>
        </w:r>
        <w:r w:rsidR="001A5F46">
          <w:rPr>
            <w:noProof/>
            <w:webHidden/>
          </w:rPr>
          <w:fldChar w:fldCharType="separate"/>
        </w:r>
        <w:r w:rsidR="001A5F46">
          <w:rPr>
            <w:noProof/>
            <w:webHidden/>
          </w:rPr>
          <w:t>12</w:t>
        </w:r>
        <w:r w:rsidR="001A5F46">
          <w:rPr>
            <w:noProof/>
            <w:webHidden/>
          </w:rPr>
          <w:fldChar w:fldCharType="end"/>
        </w:r>
      </w:hyperlink>
    </w:p>
    <w:p w14:paraId="019A5BD5" w14:textId="32F989D4"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16" w:history="1">
        <w:r w:rsidR="001A5F46" w:rsidRPr="00A630BE">
          <w:rPr>
            <w:rStyle w:val="Hyperlink"/>
            <w:noProof/>
          </w:rPr>
          <w:t>d)</w:t>
        </w:r>
        <w:r w:rsidR="001A5F46">
          <w:rPr>
            <w:rFonts w:eastAsiaTheme="minorEastAsia" w:cstheme="minorBidi"/>
            <w:smallCaps w:val="0"/>
            <w:noProof/>
            <w:color w:val="auto"/>
            <w:sz w:val="22"/>
            <w:szCs w:val="22"/>
          </w:rPr>
          <w:tab/>
        </w:r>
        <w:r w:rsidR="001A5F46" w:rsidRPr="00A630BE">
          <w:rPr>
            <w:rStyle w:val="Hyperlink"/>
            <w:noProof/>
          </w:rPr>
          <w:t>Disadvantaged / vulnerable individuals or groups</w:t>
        </w:r>
        <w:r w:rsidR="001A5F46">
          <w:rPr>
            <w:noProof/>
            <w:webHidden/>
          </w:rPr>
          <w:tab/>
        </w:r>
        <w:r w:rsidR="001A5F46">
          <w:rPr>
            <w:noProof/>
            <w:webHidden/>
          </w:rPr>
          <w:fldChar w:fldCharType="begin"/>
        </w:r>
        <w:r w:rsidR="001A5F46">
          <w:rPr>
            <w:noProof/>
            <w:webHidden/>
          </w:rPr>
          <w:instrText xml:space="preserve"> PAGEREF _Toc41001516 \h </w:instrText>
        </w:r>
        <w:r w:rsidR="001A5F46">
          <w:rPr>
            <w:noProof/>
            <w:webHidden/>
          </w:rPr>
        </w:r>
        <w:r w:rsidR="001A5F46">
          <w:rPr>
            <w:noProof/>
            <w:webHidden/>
          </w:rPr>
          <w:fldChar w:fldCharType="separate"/>
        </w:r>
        <w:r w:rsidR="001A5F46">
          <w:rPr>
            <w:noProof/>
            <w:webHidden/>
          </w:rPr>
          <w:t>14</w:t>
        </w:r>
        <w:r w:rsidR="001A5F46">
          <w:rPr>
            <w:noProof/>
            <w:webHidden/>
          </w:rPr>
          <w:fldChar w:fldCharType="end"/>
        </w:r>
      </w:hyperlink>
    </w:p>
    <w:p w14:paraId="19C19D26" w14:textId="0B23D796" w:rsidR="001A5F46" w:rsidRDefault="001C390A">
      <w:pPr>
        <w:pStyle w:val="TOC1"/>
        <w:tabs>
          <w:tab w:val="left" w:pos="440"/>
          <w:tab w:val="right" w:leader="dot" w:pos="9350"/>
        </w:tabs>
        <w:rPr>
          <w:rFonts w:eastAsiaTheme="minorEastAsia" w:cstheme="minorBidi"/>
          <w:b w:val="0"/>
          <w:bCs w:val="0"/>
          <w:caps w:val="0"/>
          <w:noProof/>
          <w:color w:val="auto"/>
          <w:sz w:val="22"/>
          <w:szCs w:val="22"/>
        </w:rPr>
      </w:pPr>
      <w:hyperlink w:anchor="_Toc41001517" w:history="1">
        <w:r w:rsidR="001A5F46" w:rsidRPr="00A630BE">
          <w:rPr>
            <w:rStyle w:val="Hyperlink"/>
            <w:noProof/>
          </w:rPr>
          <w:t>5.</w:t>
        </w:r>
        <w:r w:rsidR="001A5F46">
          <w:rPr>
            <w:rFonts w:eastAsiaTheme="minorEastAsia" w:cstheme="minorBidi"/>
            <w:b w:val="0"/>
            <w:bCs w:val="0"/>
            <w:caps w:val="0"/>
            <w:noProof/>
            <w:color w:val="auto"/>
            <w:sz w:val="22"/>
            <w:szCs w:val="22"/>
          </w:rPr>
          <w:tab/>
        </w:r>
        <w:r w:rsidR="001A5F46" w:rsidRPr="00A630BE">
          <w:rPr>
            <w:rStyle w:val="Hyperlink"/>
            <w:noProof/>
          </w:rPr>
          <w:t>Stakeholder Engagement Program</w:t>
        </w:r>
        <w:r w:rsidR="001A5F46">
          <w:rPr>
            <w:noProof/>
            <w:webHidden/>
          </w:rPr>
          <w:tab/>
        </w:r>
        <w:r w:rsidR="001A5F46">
          <w:rPr>
            <w:noProof/>
            <w:webHidden/>
          </w:rPr>
          <w:fldChar w:fldCharType="begin"/>
        </w:r>
        <w:r w:rsidR="001A5F46">
          <w:rPr>
            <w:noProof/>
            <w:webHidden/>
          </w:rPr>
          <w:instrText xml:space="preserve"> PAGEREF _Toc41001517 \h </w:instrText>
        </w:r>
        <w:r w:rsidR="001A5F46">
          <w:rPr>
            <w:noProof/>
            <w:webHidden/>
          </w:rPr>
        </w:r>
        <w:r w:rsidR="001A5F46">
          <w:rPr>
            <w:noProof/>
            <w:webHidden/>
          </w:rPr>
          <w:fldChar w:fldCharType="separate"/>
        </w:r>
        <w:r w:rsidR="001A5F46">
          <w:rPr>
            <w:noProof/>
            <w:webHidden/>
          </w:rPr>
          <w:t>16</w:t>
        </w:r>
        <w:r w:rsidR="001A5F46">
          <w:rPr>
            <w:noProof/>
            <w:webHidden/>
          </w:rPr>
          <w:fldChar w:fldCharType="end"/>
        </w:r>
      </w:hyperlink>
    </w:p>
    <w:p w14:paraId="33B67913" w14:textId="16B40718"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18" w:history="1">
        <w:r w:rsidR="001A5F46" w:rsidRPr="00A630BE">
          <w:rPr>
            <w:rStyle w:val="Hyperlink"/>
            <w:noProof/>
          </w:rPr>
          <w:t>a)</w:t>
        </w:r>
        <w:r w:rsidR="001A5F46">
          <w:rPr>
            <w:rFonts w:eastAsiaTheme="minorEastAsia" w:cstheme="minorBidi"/>
            <w:smallCaps w:val="0"/>
            <w:noProof/>
            <w:color w:val="auto"/>
            <w:sz w:val="22"/>
            <w:szCs w:val="22"/>
          </w:rPr>
          <w:tab/>
        </w:r>
        <w:r w:rsidR="001A5F46" w:rsidRPr="00A630BE">
          <w:rPr>
            <w:rStyle w:val="Hyperlink"/>
            <w:noProof/>
          </w:rPr>
          <w:t>Summary of stakeholder engagement done during project preparation</w:t>
        </w:r>
        <w:r w:rsidR="001A5F46">
          <w:rPr>
            <w:noProof/>
            <w:webHidden/>
          </w:rPr>
          <w:tab/>
        </w:r>
        <w:r w:rsidR="001A5F46">
          <w:rPr>
            <w:noProof/>
            <w:webHidden/>
          </w:rPr>
          <w:fldChar w:fldCharType="begin"/>
        </w:r>
        <w:r w:rsidR="001A5F46">
          <w:rPr>
            <w:noProof/>
            <w:webHidden/>
          </w:rPr>
          <w:instrText xml:space="preserve"> PAGEREF _Toc41001518 \h </w:instrText>
        </w:r>
        <w:r w:rsidR="001A5F46">
          <w:rPr>
            <w:noProof/>
            <w:webHidden/>
          </w:rPr>
        </w:r>
        <w:r w:rsidR="001A5F46">
          <w:rPr>
            <w:noProof/>
            <w:webHidden/>
          </w:rPr>
          <w:fldChar w:fldCharType="separate"/>
        </w:r>
        <w:r w:rsidR="001A5F46">
          <w:rPr>
            <w:noProof/>
            <w:webHidden/>
          </w:rPr>
          <w:t>16</w:t>
        </w:r>
        <w:r w:rsidR="001A5F46">
          <w:rPr>
            <w:noProof/>
            <w:webHidden/>
          </w:rPr>
          <w:fldChar w:fldCharType="end"/>
        </w:r>
      </w:hyperlink>
    </w:p>
    <w:p w14:paraId="7A4F8AB4" w14:textId="09A8412A" w:rsidR="001A5F46" w:rsidRDefault="001C390A">
      <w:pPr>
        <w:pStyle w:val="TOC3"/>
        <w:tabs>
          <w:tab w:val="right" w:leader="dot" w:pos="9350"/>
        </w:tabs>
        <w:rPr>
          <w:rFonts w:eastAsiaTheme="minorEastAsia" w:cstheme="minorBidi"/>
          <w:i w:val="0"/>
          <w:iCs w:val="0"/>
          <w:noProof/>
          <w:color w:val="auto"/>
          <w:sz w:val="22"/>
          <w:szCs w:val="22"/>
        </w:rPr>
      </w:pPr>
      <w:hyperlink w:anchor="_Toc41001519" w:history="1">
        <w:r w:rsidR="001A5F46" w:rsidRPr="00A630BE">
          <w:rPr>
            <w:rStyle w:val="Hyperlink"/>
            <w:noProof/>
            <w:lang w:val="en-GB"/>
          </w:rPr>
          <w:t>Stakeholder consultations related to the Health Interventions</w:t>
        </w:r>
        <w:r w:rsidR="001A5F46">
          <w:rPr>
            <w:noProof/>
            <w:webHidden/>
          </w:rPr>
          <w:tab/>
        </w:r>
        <w:r w:rsidR="001A5F46">
          <w:rPr>
            <w:noProof/>
            <w:webHidden/>
          </w:rPr>
          <w:fldChar w:fldCharType="begin"/>
        </w:r>
        <w:r w:rsidR="001A5F46">
          <w:rPr>
            <w:noProof/>
            <w:webHidden/>
          </w:rPr>
          <w:instrText xml:space="preserve"> PAGEREF _Toc41001519 \h </w:instrText>
        </w:r>
        <w:r w:rsidR="001A5F46">
          <w:rPr>
            <w:noProof/>
            <w:webHidden/>
          </w:rPr>
        </w:r>
        <w:r w:rsidR="001A5F46">
          <w:rPr>
            <w:noProof/>
            <w:webHidden/>
          </w:rPr>
          <w:fldChar w:fldCharType="separate"/>
        </w:r>
        <w:r w:rsidR="001A5F46">
          <w:rPr>
            <w:noProof/>
            <w:webHidden/>
          </w:rPr>
          <w:t>16</w:t>
        </w:r>
        <w:r w:rsidR="001A5F46">
          <w:rPr>
            <w:noProof/>
            <w:webHidden/>
          </w:rPr>
          <w:fldChar w:fldCharType="end"/>
        </w:r>
      </w:hyperlink>
    </w:p>
    <w:p w14:paraId="588917CF" w14:textId="7FE778A5" w:rsidR="001A5F46" w:rsidRDefault="001C390A">
      <w:pPr>
        <w:pStyle w:val="TOC3"/>
        <w:tabs>
          <w:tab w:val="right" w:leader="dot" w:pos="9350"/>
        </w:tabs>
        <w:rPr>
          <w:rFonts w:eastAsiaTheme="minorEastAsia" w:cstheme="minorBidi"/>
          <w:i w:val="0"/>
          <w:iCs w:val="0"/>
          <w:noProof/>
          <w:color w:val="auto"/>
          <w:sz w:val="22"/>
          <w:szCs w:val="22"/>
        </w:rPr>
      </w:pPr>
      <w:hyperlink w:anchor="_Toc41001520" w:history="1">
        <w:r w:rsidR="001A5F46" w:rsidRPr="00A630BE">
          <w:rPr>
            <w:rStyle w:val="Hyperlink"/>
            <w:noProof/>
            <w:lang w:val="en-GB"/>
          </w:rPr>
          <w:t>Stakeholder consultations related to the Cash Transfer program</w:t>
        </w:r>
        <w:r w:rsidR="001A5F46">
          <w:rPr>
            <w:noProof/>
            <w:webHidden/>
          </w:rPr>
          <w:tab/>
        </w:r>
        <w:r w:rsidR="001A5F46">
          <w:rPr>
            <w:noProof/>
            <w:webHidden/>
          </w:rPr>
          <w:fldChar w:fldCharType="begin"/>
        </w:r>
        <w:r w:rsidR="001A5F46">
          <w:rPr>
            <w:noProof/>
            <w:webHidden/>
          </w:rPr>
          <w:instrText xml:space="preserve"> PAGEREF _Toc41001520 \h </w:instrText>
        </w:r>
        <w:r w:rsidR="001A5F46">
          <w:rPr>
            <w:noProof/>
            <w:webHidden/>
          </w:rPr>
        </w:r>
        <w:r w:rsidR="001A5F46">
          <w:rPr>
            <w:noProof/>
            <w:webHidden/>
          </w:rPr>
          <w:fldChar w:fldCharType="separate"/>
        </w:r>
        <w:r w:rsidR="001A5F46">
          <w:rPr>
            <w:noProof/>
            <w:webHidden/>
          </w:rPr>
          <w:t>17</w:t>
        </w:r>
        <w:r w:rsidR="001A5F46">
          <w:rPr>
            <w:noProof/>
            <w:webHidden/>
          </w:rPr>
          <w:fldChar w:fldCharType="end"/>
        </w:r>
      </w:hyperlink>
    </w:p>
    <w:p w14:paraId="1E633E89" w14:textId="241FBE70"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21" w:history="1">
        <w:r w:rsidR="001A5F46" w:rsidRPr="00A630BE">
          <w:rPr>
            <w:rStyle w:val="Hyperlink"/>
            <w:noProof/>
          </w:rPr>
          <w:t>b)</w:t>
        </w:r>
        <w:r w:rsidR="001A5F46">
          <w:rPr>
            <w:rFonts w:eastAsiaTheme="minorEastAsia" w:cstheme="minorBidi"/>
            <w:smallCaps w:val="0"/>
            <w:noProof/>
            <w:color w:val="auto"/>
            <w:sz w:val="22"/>
            <w:szCs w:val="22"/>
          </w:rPr>
          <w:tab/>
        </w:r>
        <w:r w:rsidR="001A5F46" w:rsidRPr="00A630BE">
          <w:rPr>
            <w:rStyle w:val="Hyperlink"/>
            <w:noProof/>
          </w:rPr>
          <w:t>Summary of project stakeholder needs and methods, tools and techniques for stakeholder engagement</w:t>
        </w:r>
        <w:r w:rsidR="001A5F46">
          <w:rPr>
            <w:noProof/>
            <w:webHidden/>
          </w:rPr>
          <w:tab/>
        </w:r>
        <w:r w:rsidR="001A5F46">
          <w:rPr>
            <w:noProof/>
            <w:webHidden/>
          </w:rPr>
          <w:fldChar w:fldCharType="begin"/>
        </w:r>
        <w:r w:rsidR="001A5F46">
          <w:rPr>
            <w:noProof/>
            <w:webHidden/>
          </w:rPr>
          <w:instrText xml:space="preserve"> PAGEREF _Toc41001521 \h </w:instrText>
        </w:r>
        <w:r w:rsidR="001A5F46">
          <w:rPr>
            <w:noProof/>
            <w:webHidden/>
          </w:rPr>
        </w:r>
        <w:r w:rsidR="001A5F46">
          <w:rPr>
            <w:noProof/>
            <w:webHidden/>
          </w:rPr>
          <w:fldChar w:fldCharType="separate"/>
        </w:r>
        <w:r w:rsidR="001A5F46">
          <w:rPr>
            <w:noProof/>
            <w:webHidden/>
          </w:rPr>
          <w:t>20</w:t>
        </w:r>
        <w:r w:rsidR="001A5F46">
          <w:rPr>
            <w:noProof/>
            <w:webHidden/>
          </w:rPr>
          <w:fldChar w:fldCharType="end"/>
        </w:r>
      </w:hyperlink>
    </w:p>
    <w:p w14:paraId="6062DB8B" w14:textId="2B5C38AB"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22" w:history="1">
        <w:r w:rsidR="001A5F46" w:rsidRPr="00A630BE">
          <w:rPr>
            <w:rStyle w:val="Hyperlink"/>
            <w:noProof/>
          </w:rPr>
          <w:t>c)</w:t>
        </w:r>
        <w:r w:rsidR="001A5F46">
          <w:rPr>
            <w:rFonts w:eastAsiaTheme="minorEastAsia" w:cstheme="minorBidi"/>
            <w:smallCaps w:val="0"/>
            <w:noProof/>
            <w:color w:val="auto"/>
            <w:sz w:val="22"/>
            <w:szCs w:val="22"/>
          </w:rPr>
          <w:tab/>
        </w:r>
        <w:r w:rsidR="001A5F46" w:rsidRPr="00A630BE">
          <w:rPr>
            <w:rStyle w:val="Hyperlink"/>
            <w:noProof/>
          </w:rPr>
          <w:t>Stakeholder Engagement Plan</w:t>
        </w:r>
        <w:r w:rsidR="001A5F46">
          <w:rPr>
            <w:noProof/>
            <w:webHidden/>
          </w:rPr>
          <w:tab/>
        </w:r>
        <w:r w:rsidR="001A5F46">
          <w:rPr>
            <w:noProof/>
            <w:webHidden/>
          </w:rPr>
          <w:fldChar w:fldCharType="begin"/>
        </w:r>
        <w:r w:rsidR="001A5F46">
          <w:rPr>
            <w:noProof/>
            <w:webHidden/>
          </w:rPr>
          <w:instrText xml:space="preserve"> PAGEREF _Toc41001522 \h </w:instrText>
        </w:r>
        <w:r w:rsidR="001A5F46">
          <w:rPr>
            <w:noProof/>
            <w:webHidden/>
          </w:rPr>
        </w:r>
        <w:r w:rsidR="001A5F46">
          <w:rPr>
            <w:noProof/>
            <w:webHidden/>
          </w:rPr>
          <w:fldChar w:fldCharType="separate"/>
        </w:r>
        <w:r w:rsidR="001A5F46">
          <w:rPr>
            <w:noProof/>
            <w:webHidden/>
          </w:rPr>
          <w:t>21</w:t>
        </w:r>
        <w:r w:rsidR="001A5F46">
          <w:rPr>
            <w:noProof/>
            <w:webHidden/>
          </w:rPr>
          <w:fldChar w:fldCharType="end"/>
        </w:r>
      </w:hyperlink>
    </w:p>
    <w:p w14:paraId="4B8D522A" w14:textId="6DBDFFCE" w:rsidR="001A5F46" w:rsidRDefault="001C390A">
      <w:pPr>
        <w:pStyle w:val="TOC3"/>
        <w:tabs>
          <w:tab w:val="right" w:leader="dot" w:pos="9350"/>
        </w:tabs>
        <w:rPr>
          <w:rFonts w:eastAsiaTheme="minorEastAsia" w:cstheme="minorBidi"/>
          <w:i w:val="0"/>
          <w:iCs w:val="0"/>
          <w:noProof/>
          <w:color w:val="auto"/>
          <w:sz w:val="22"/>
          <w:szCs w:val="22"/>
        </w:rPr>
      </w:pPr>
      <w:hyperlink w:anchor="_Toc41001523" w:history="1">
        <w:r w:rsidR="001A5F46" w:rsidRPr="00A630BE">
          <w:rPr>
            <w:rStyle w:val="Hyperlink"/>
            <w:noProof/>
          </w:rPr>
          <w:t>(i) Stakeholder Engagement related to the Cash Transfer Program</w:t>
        </w:r>
        <w:r w:rsidR="001A5F46">
          <w:rPr>
            <w:noProof/>
            <w:webHidden/>
          </w:rPr>
          <w:tab/>
        </w:r>
        <w:r w:rsidR="001A5F46">
          <w:rPr>
            <w:noProof/>
            <w:webHidden/>
          </w:rPr>
          <w:fldChar w:fldCharType="begin"/>
        </w:r>
        <w:r w:rsidR="001A5F46">
          <w:rPr>
            <w:noProof/>
            <w:webHidden/>
          </w:rPr>
          <w:instrText xml:space="preserve"> PAGEREF _Toc41001523 \h </w:instrText>
        </w:r>
        <w:r w:rsidR="001A5F46">
          <w:rPr>
            <w:noProof/>
            <w:webHidden/>
          </w:rPr>
        </w:r>
        <w:r w:rsidR="001A5F46">
          <w:rPr>
            <w:noProof/>
            <w:webHidden/>
          </w:rPr>
          <w:fldChar w:fldCharType="separate"/>
        </w:r>
        <w:r w:rsidR="001A5F46">
          <w:rPr>
            <w:noProof/>
            <w:webHidden/>
          </w:rPr>
          <w:t>22</w:t>
        </w:r>
        <w:r w:rsidR="001A5F46">
          <w:rPr>
            <w:noProof/>
            <w:webHidden/>
          </w:rPr>
          <w:fldChar w:fldCharType="end"/>
        </w:r>
      </w:hyperlink>
    </w:p>
    <w:p w14:paraId="0795F9F7" w14:textId="3B43CE14" w:rsidR="001A5F46" w:rsidRDefault="001C390A">
      <w:pPr>
        <w:pStyle w:val="TOC3"/>
        <w:tabs>
          <w:tab w:val="right" w:leader="dot" w:pos="9350"/>
        </w:tabs>
        <w:rPr>
          <w:rFonts w:eastAsiaTheme="minorEastAsia" w:cstheme="minorBidi"/>
          <w:i w:val="0"/>
          <w:iCs w:val="0"/>
          <w:noProof/>
          <w:color w:val="auto"/>
          <w:sz w:val="22"/>
          <w:szCs w:val="22"/>
        </w:rPr>
      </w:pPr>
      <w:hyperlink w:anchor="_Toc41001524" w:history="1">
        <w:r w:rsidR="001A5F46" w:rsidRPr="00A630BE">
          <w:rPr>
            <w:rStyle w:val="Hyperlink"/>
            <w:noProof/>
          </w:rPr>
          <w:t>(ii) Stakeholder Engagement related to Health Interventions</w:t>
        </w:r>
        <w:r w:rsidR="001A5F46">
          <w:rPr>
            <w:noProof/>
            <w:webHidden/>
          </w:rPr>
          <w:tab/>
        </w:r>
        <w:r w:rsidR="001A5F46">
          <w:rPr>
            <w:noProof/>
            <w:webHidden/>
          </w:rPr>
          <w:fldChar w:fldCharType="begin"/>
        </w:r>
        <w:r w:rsidR="001A5F46">
          <w:rPr>
            <w:noProof/>
            <w:webHidden/>
          </w:rPr>
          <w:instrText xml:space="preserve"> PAGEREF _Toc41001524 \h </w:instrText>
        </w:r>
        <w:r w:rsidR="001A5F46">
          <w:rPr>
            <w:noProof/>
            <w:webHidden/>
          </w:rPr>
        </w:r>
        <w:r w:rsidR="001A5F46">
          <w:rPr>
            <w:noProof/>
            <w:webHidden/>
          </w:rPr>
          <w:fldChar w:fldCharType="separate"/>
        </w:r>
        <w:r w:rsidR="001A5F46">
          <w:rPr>
            <w:noProof/>
            <w:webHidden/>
          </w:rPr>
          <w:t>23</w:t>
        </w:r>
        <w:r w:rsidR="001A5F46">
          <w:rPr>
            <w:noProof/>
            <w:webHidden/>
          </w:rPr>
          <w:fldChar w:fldCharType="end"/>
        </w:r>
      </w:hyperlink>
    </w:p>
    <w:p w14:paraId="1FA33101" w14:textId="25E0618E"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25" w:history="1">
        <w:r w:rsidR="001A5F46" w:rsidRPr="00A630BE">
          <w:rPr>
            <w:rStyle w:val="Hyperlink"/>
            <w:noProof/>
          </w:rPr>
          <w:t>e)</w:t>
        </w:r>
        <w:r w:rsidR="001A5F46">
          <w:rPr>
            <w:rFonts w:eastAsiaTheme="minorEastAsia" w:cstheme="minorBidi"/>
            <w:smallCaps w:val="0"/>
            <w:noProof/>
            <w:color w:val="auto"/>
            <w:sz w:val="22"/>
            <w:szCs w:val="22"/>
          </w:rPr>
          <w:tab/>
        </w:r>
        <w:r w:rsidR="001A5F46" w:rsidRPr="00A630BE">
          <w:rPr>
            <w:rStyle w:val="Hyperlink"/>
            <w:noProof/>
          </w:rPr>
          <w:t>Public awareness related to Health Interventions</w:t>
        </w:r>
        <w:r w:rsidR="001A5F46">
          <w:rPr>
            <w:noProof/>
            <w:webHidden/>
          </w:rPr>
          <w:tab/>
        </w:r>
        <w:r w:rsidR="001A5F46">
          <w:rPr>
            <w:noProof/>
            <w:webHidden/>
          </w:rPr>
          <w:fldChar w:fldCharType="begin"/>
        </w:r>
        <w:r w:rsidR="001A5F46">
          <w:rPr>
            <w:noProof/>
            <w:webHidden/>
          </w:rPr>
          <w:instrText xml:space="preserve"> PAGEREF _Toc41001525 \h </w:instrText>
        </w:r>
        <w:r w:rsidR="001A5F46">
          <w:rPr>
            <w:noProof/>
            <w:webHidden/>
          </w:rPr>
        </w:r>
        <w:r w:rsidR="001A5F46">
          <w:rPr>
            <w:noProof/>
            <w:webHidden/>
          </w:rPr>
          <w:fldChar w:fldCharType="separate"/>
        </w:r>
        <w:r w:rsidR="001A5F46">
          <w:rPr>
            <w:noProof/>
            <w:webHidden/>
          </w:rPr>
          <w:t>24</w:t>
        </w:r>
        <w:r w:rsidR="001A5F46">
          <w:rPr>
            <w:noProof/>
            <w:webHidden/>
          </w:rPr>
          <w:fldChar w:fldCharType="end"/>
        </w:r>
      </w:hyperlink>
    </w:p>
    <w:p w14:paraId="529BB6A6" w14:textId="2BE05424"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26" w:history="1">
        <w:r w:rsidR="001A5F46" w:rsidRPr="00A630BE">
          <w:rPr>
            <w:rStyle w:val="Hyperlink"/>
            <w:noProof/>
          </w:rPr>
          <w:t>f)</w:t>
        </w:r>
        <w:r w:rsidR="001A5F46">
          <w:rPr>
            <w:rFonts w:eastAsiaTheme="minorEastAsia" w:cstheme="minorBidi"/>
            <w:smallCaps w:val="0"/>
            <w:noProof/>
            <w:color w:val="auto"/>
            <w:sz w:val="22"/>
            <w:szCs w:val="22"/>
          </w:rPr>
          <w:tab/>
        </w:r>
        <w:r w:rsidR="001A5F46" w:rsidRPr="00A630BE">
          <w:rPr>
            <w:rStyle w:val="Hyperlink"/>
            <w:noProof/>
          </w:rPr>
          <w:t>Public awareness and information disclosure related to Cash Transfer Program</w:t>
        </w:r>
        <w:r w:rsidR="001A5F46">
          <w:rPr>
            <w:noProof/>
            <w:webHidden/>
          </w:rPr>
          <w:tab/>
        </w:r>
        <w:r w:rsidR="001A5F46">
          <w:rPr>
            <w:noProof/>
            <w:webHidden/>
          </w:rPr>
          <w:fldChar w:fldCharType="begin"/>
        </w:r>
        <w:r w:rsidR="001A5F46">
          <w:rPr>
            <w:noProof/>
            <w:webHidden/>
          </w:rPr>
          <w:instrText xml:space="preserve"> PAGEREF _Toc41001526 \h </w:instrText>
        </w:r>
        <w:r w:rsidR="001A5F46">
          <w:rPr>
            <w:noProof/>
            <w:webHidden/>
          </w:rPr>
        </w:r>
        <w:r w:rsidR="001A5F46">
          <w:rPr>
            <w:noProof/>
            <w:webHidden/>
          </w:rPr>
          <w:fldChar w:fldCharType="separate"/>
        </w:r>
        <w:r w:rsidR="001A5F46">
          <w:rPr>
            <w:noProof/>
            <w:webHidden/>
          </w:rPr>
          <w:t>27</w:t>
        </w:r>
        <w:r w:rsidR="001A5F46">
          <w:rPr>
            <w:noProof/>
            <w:webHidden/>
          </w:rPr>
          <w:fldChar w:fldCharType="end"/>
        </w:r>
      </w:hyperlink>
    </w:p>
    <w:p w14:paraId="3ABADC7D" w14:textId="206BA2D6"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27" w:history="1">
        <w:r w:rsidR="001A5F46" w:rsidRPr="00A630BE">
          <w:rPr>
            <w:rStyle w:val="Hyperlink"/>
            <w:noProof/>
          </w:rPr>
          <w:t>f)</w:t>
        </w:r>
        <w:r w:rsidR="001A5F46">
          <w:rPr>
            <w:rFonts w:eastAsiaTheme="minorEastAsia" w:cstheme="minorBidi"/>
            <w:smallCaps w:val="0"/>
            <w:noProof/>
            <w:color w:val="auto"/>
            <w:sz w:val="22"/>
            <w:szCs w:val="22"/>
          </w:rPr>
          <w:tab/>
        </w:r>
        <w:r w:rsidR="001A5F46" w:rsidRPr="00A630BE">
          <w:rPr>
            <w:rStyle w:val="Hyperlink"/>
            <w:noProof/>
          </w:rPr>
          <w:t>Information disclosure related to Health Interventions</w:t>
        </w:r>
        <w:r w:rsidR="001A5F46">
          <w:rPr>
            <w:noProof/>
            <w:webHidden/>
          </w:rPr>
          <w:tab/>
        </w:r>
        <w:r w:rsidR="001A5F46">
          <w:rPr>
            <w:noProof/>
            <w:webHidden/>
          </w:rPr>
          <w:fldChar w:fldCharType="begin"/>
        </w:r>
        <w:r w:rsidR="001A5F46">
          <w:rPr>
            <w:noProof/>
            <w:webHidden/>
          </w:rPr>
          <w:instrText xml:space="preserve"> PAGEREF _Toc41001527 \h </w:instrText>
        </w:r>
        <w:r w:rsidR="001A5F46">
          <w:rPr>
            <w:noProof/>
            <w:webHidden/>
          </w:rPr>
        </w:r>
        <w:r w:rsidR="001A5F46">
          <w:rPr>
            <w:noProof/>
            <w:webHidden/>
          </w:rPr>
          <w:fldChar w:fldCharType="separate"/>
        </w:r>
        <w:r w:rsidR="001A5F46">
          <w:rPr>
            <w:noProof/>
            <w:webHidden/>
          </w:rPr>
          <w:t>30</w:t>
        </w:r>
        <w:r w:rsidR="001A5F46">
          <w:rPr>
            <w:noProof/>
            <w:webHidden/>
          </w:rPr>
          <w:fldChar w:fldCharType="end"/>
        </w:r>
      </w:hyperlink>
    </w:p>
    <w:p w14:paraId="2DA98D9D" w14:textId="694610BB"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28" w:history="1">
        <w:r w:rsidR="001A5F46" w:rsidRPr="00A630BE">
          <w:rPr>
            <w:rStyle w:val="Hyperlink"/>
            <w:noProof/>
          </w:rPr>
          <w:t>g)</w:t>
        </w:r>
        <w:r w:rsidR="001A5F46">
          <w:rPr>
            <w:rFonts w:eastAsiaTheme="minorEastAsia" w:cstheme="minorBidi"/>
            <w:smallCaps w:val="0"/>
            <w:noProof/>
            <w:color w:val="auto"/>
            <w:sz w:val="22"/>
            <w:szCs w:val="22"/>
          </w:rPr>
          <w:tab/>
        </w:r>
        <w:r w:rsidR="001A5F46" w:rsidRPr="00A630BE">
          <w:rPr>
            <w:rStyle w:val="Hyperlink"/>
            <w:noProof/>
          </w:rPr>
          <w:t>Future of the project</w:t>
        </w:r>
        <w:r w:rsidR="001A5F46">
          <w:rPr>
            <w:noProof/>
            <w:webHidden/>
          </w:rPr>
          <w:tab/>
        </w:r>
        <w:r w:rsidR="001A5F46">
          <w:rPr>
            <w:noProof/>
            <w:webHidden/>
          </w:rPr>
          <w:fldChar w:fldCharType="begin"/>
        </w:r>
        <w:r w:rsidR="001A5F46">
          <w:rPr>
            <w:noProof/>
            <w:webHidden/>
          </w:rPr>
          <w:instrText xml:space="preserve"> PAGEREF _Toc41001528 \h </w:instrText>
        </w:r>
        <w:r w:rsidR="001A5F46">
          <w:rPr>
            <w:noProof/>
            <w:webHidden/>
          </w:rPr>
        </w:r>
        <w:r w:rsidR="001A5F46">
          <w:rPr>
            <w:noProof/>
            <w:webHidden/>
          </w:rPr>
          <w:fldChar w:fldCharType="separate"/>
        </w:r>
        <w:r w:rsidR="001A5F46">
          <w:rPr>
            <w:noProof/>
            <w:webHidden/>
          </w:rPr>
          <w:t>31</w:t>
        </w:r>
        <w:r w:rsidR="001A5F46">
          <w:rPr>
            <w:noProof/>
            <w:webHidden/>
          </w:rPr>
          <w:fldChar w:fldCharType="end"/>
        </w:r>
      </w:hyperlink>
    </w:p>
    <w:p w14:paraId="5CAA9095" w14:textId="11409B3C"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29" w:history="1">
        <w:r w:rsidR="001A5F46" w:rsidRPr="00A630BE">
          <w:rPr>
            <w:rStyle w:val="Hyperlink"/>
            <w:noProof/>
          </w:rPr>
          <w:t>h)</w:t>
        </w:r>
        <w:r w:rsidR="001A5F46">
          <w:rPr>
            <w:rFonts w:eastAsiaTheme="minorEastAsia" w:cstheme="minorBidi"/>
            <w:smallCaps w:val="0"/>
            <w:noProof/>
            <w:color w:val="auto"/>
            <w:sz w:val="22"/>
            <w:szCs w:val="22"/>
          </w:rPr>
          <w:tab/>
        </w:r>
        <w:r w:rsidR="001A5F46" w:rsidRPr="00A630BE">
          <w:rPr>
            <w:rStyle w:val="Hyperlink"/>
            <w:noProof/>
          </w:rPr>
          <w:t>Strategy to incorporate the views of vulnerable groups</w:t>
        </w:r>
        <w:r w:rsidR="001A5F46">
          <w:rPr>
            <w:noProof/>
            <w:webHidden/>
          </w:rPr>
          <w:tab/>
        </w:r>
        <w:r w:rsidR="001A5F46">
          <w:rPr>
            <w:noProof/>
            <w:webHidden/>
          </w:rPr>
          <w:fldChar w:fldCharType="begin"/>
        </w:r>
        <w:r w:rsidR="001A5F46">
          <w:rPr>
            <w:noProof/>
            <w:webHidden/>
          </w:rPr>
          <w:instrText xml:space="preserve"> PAGEREF _Toc41001529 \h </w:instrText>
        </w:r>
        <w:r w:rsidR="001A5F46">
          <w:rPr>
            <w:noProof/>
            <w:webHidden/>
          </w:rPr>
        </w:r>
        <w:r w:rsidR="001A5F46">
          <w:rPr>
            <w:noProof/>
            <w:webHidden/>
          </w:rPr>
          <w:fldChar w:fldCharType="separate"/>
        </w:r>
        <w:r w:rsidR="001A5F46">
          <w:rPr>
            <w:noProof/>
            <w:webHidden/>
          </w:rPr>
          <w:t>32</w:t>
        </w:r>
        <w:r w:rsidR="001A5F46">
          <w:rPr>
            <w:noProof/>
            <w:webHidden/>
          </w:rPr>
          <w:fldChar w:fldCharType="end"/>
        </w:r>
      </w:hyperlink>
    </w:p>
    <w:p w14:paraId="16798816" w14:textId="295F4998" w:rsidR="001A5F46" w:rsidRDefault="001C390A">
      <w:pPr>
        <w:pStyle w:val="TOC1"/>
        <w:tabs>
          <w:tab w:val="left" w:pos="440"/>
          <w:tab w:val="right" w:leader="dot" w:pos="9350"/>
        </w:tabs>
        <w:rPr>
          <w:rFonts w:eastAsiaTheme="minorEastAsia" w:cstheme="minorBidi"/>
          <w:b w:val="0"/>
          <w:bCs w:val="0"/>
          <w:caps w:val="0"/>
          <w:noProof/>
          <w:color w:val="auto"/>
          <w:sz w:val="22"/>
          <w:szCs w:val="22"/>
        </w:rPr>
      </w:pPr>
      <w:hyperlink w:anchor="_Toc41001530" w:history="1">
        <w:r w:rsidR="001A5F46" w:rsidRPr="00A630BE">
          <w:rPr>
            <w:rStyle w:val="Hyperlink"/>
            <w:noProof/>
          </w:rPr>
          <w:t>6.</w:t>
        </w:r>
        <w:r w:rsidR="001A5F46">
          <w:rPr>
            <w:rFonts w:eastAsiaTheme="minorEastAsia" w:cstheme="minorBidi"/>
            <w:b w:val="0"/>
            <w:bCs w:val="0"/>
            <w:caps w:val="0"/>
            <w:noProof/>
            <w:color w:val="auto"/>
            <w:sz w:val="22"/>
            <w:szCs w:val="22"/>
          </w:rPr>
          <w:tab/>
        </w:r>
        <w:r w:rsidR="001A5F46" w:rsidRPr="00A630BE">
          <w:rPr>
            <w:rStyle w:val="Hyperlink"/>
            <w:noProof/>
          </w:rPr>
          <w:t>Resources and Responsibilities for Implementation of SEP</w:t>
        </w:r>
        <w:r w:rsidR="001A5F46">
          <w:rPr>
            <w:noProof/>
            <w:webHidden/>
          </w:rPr>
          <w:tab/>
        </w:r>
        <w:r w:rsidR="001A5F46">
          <w:rPr>
            <w:noProof/>
            <w:webHidden/>
          </w:rPr>
          <w:fldChar w:fldCharType="begin"/>
        </w:r>
        <w:r w:rsidR="001A5F46">
          <w:rPr>
            <w:noProof/>
            <w:webHidden/>
          </w:rPr>
          <w:instrText xml:space="preserve"> PAGEREF _Toc41001530 \h </w:instrText>
        </w:r>
        <w:r w:rsidR="001A5F46">
          <w:rPr>
            <w:noProof/>
            <w:webHidden/>
          </w:rPr>
        </w:r>
        <w:r w:rsidR="001A5F46">
          <w:rPr>
            <w:noProof/>
            <w:webHidden/>
          </w:rPr>
          <w:fldChar w:fldCharType="separate"/>
        </w:r>
        <w:r w:rsidR="001A5F46">
          <w:rPr>
            <w:noProof/>
            <w:webHidden/>
          </w:rPr>
          <w:t>33</w:t>
        </w:r>
        <w:r w:rsidR="001A5F46">
          <w:rPr>
            <w:noProof/>
            <w:webHidden/>
          </w:rPr>
          <w:fldChar w:fldCharType="end"/>
        </w:r>
      </w:hyperlink>
    </w:p>
    <w:p w14:paraId="4F66734E" w14:textId="04132B66"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31" w:history="1">
        <w:r w:rsidR="001A5F46" w:rsidRPr="00A630BE">
          <w:rPr>
            <w:rStyle w:val="Hyperlink"/>
            <w:noProof/>
          </w:rPr>
          <w:t>a)</w:t>
        </w:r>
        <w:r w:rsidR="001A5F46">
          <w:rPr>
            <w:rFonts w:eastAsiaTheme="minorEastAsia" w:cstheme="minorBidi"/>
            <w:smallCaps w:val="0"/>
            <w:noProof/>
            <w:color w:val="auto"/>
            <w:sz w:val="22"/>
            <w:szCs w:val="22"/>
          </w:rPr>
          <w:tab/>
        </w:r>
        <w:r w:rsidR="001A5F46" w:rsidRPr="00A630BE">
          <w:rPr>
            <w:rStyle w:val="Hyperlink"/>
            <w:noProof/>
          </w:rPr>
          <w:t>Resources</w:t>
        </w:r>
        <w:r w:rsidR="001A5F46">
          <w:rPr>
            <w:noProof/>
            <w:webHidden/>
          </w:rPr>
          <w:tab/>
        </w:r>
        <w:r w:rsidR="001A5F46">
          <w:rPr>
            <w:noProof/>
            <w:webHidden/>
          </w:rPr>
          <w:fldChar w:fldCharType="begin"/>
        </w:r>
        <w:r w:rsidR="001A5F46">
          <w:rPr>
            <w:noProof/>
            <w:webHidden/>
          </w:rPr>
          <w:instrText xml:space="preserve"> PAGEREF _Toc41001531 \h </w:instrText>
        </w:r>
        <w:r w:rsidR="001A5F46">
          <w:rPr>
            <w:noProof/>
            <w:webHidden/>
          </w:rPr>
        </w:r>
        <w:r w:rsidR="001A5F46">
          <w:rPr>
            <w:noProof/>
            <w:webHidden/>
          </w:rPr>
          <w:fldChar w:fldCharType="separate"/>
        </w:r>
        <w:r w:rsidR="001A5F46">
          <w:rPr>
            <w:noProof/>
            <w:webHidden/>
          </w:rPr>
          <w:t>33</w:t>
        </w:r>
        <w:r w:rsidR="001A5F46">
          <w:rPr>
            <w:noProof/>
            <w:webHidden/>
          </w:rPr>
          <w:fldChar w:fldCharType="end"/>
        </w:r>
      </w:hyperlink>
    </w:p>
    <w:p w14:paraId="286263D5" w14:textId="2E6259ED"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32" w:history="1">
        <w:r w:rsidR="001A5F46" w:rsidRPr="00A630BE">
          <w:rPr>
            <w:rStyle w:val="Hyperlink"/>
            <w:noProof/>
          </w:rPr>
          <w:t>b)</w:t>
        </w:r>
        <w:r w:rsidR="001A5F46">
          <w:rPr>
            <w:rFonts w:eastAsiaTheme="minorEastAsia" w:cstheme="minorBidi"/>
            <w:smallCaps w:val="0"/>
            <w:noProof/>
            <w:color w:val="auto"/>
            <w:sz w:val="22"/>
            <w:szCs w:val="22"/>
          </w:rPr>
          <w:tab/>
        </w:r>
        <w:r w:rsidR="001A5F46" w:rsidRPr="00A630BE">
          <w:rPr>
            <w:rStyle w:val="Hyperlink"/>
            <w:noProof/>
          </w:rPr>
          <w:t>Management functions and responsibilities</w:t>
        </w:r>
        <w:r w:rsidR="001A5F46">
          <w:rPr>
            <w:noProof/>
            <w:webHidden/>
          </w:rPr>
          <w:tab/>
        </w:r>
        <w:r w:rsidR="001A5F46">
          <w:rPr>
            <w:noProof/>
            <w:webHidden/>
          </w:rPr>
          <w:fldChar w:fldCharType="begin"/>
        </w:r>
        <w:r w:rsidR="001A5F46">
          <w:rPr>
            <w:noProof/>
            <w:webHidden/>
          </w:rPr>
          <w:instrText xml:space="preserve"> PAGEREF _Toc41001532 \h </w:instrText>
        </w:r>
        <w:r w:rsidR="001A5F46">
          <w:rPr>
            <w:noProof/>
            <w:webHidden/>
          </w:rPr>
        </w:r>
        <w:r w:rsidR="001A5F46">
          <w:rPr>
            <w:noProof/>
            <w:webHidden/>
          </w:rPr>
          <w:fldChar w:fldCharType="separate"/>
        </w:r>
        <w:r w:rsidR="001A5F46">
          <w:rPr>
            <w:noProof/>
            <w:webHidden/>
          </w:rPr>
          <w:t>33</w:t>
        </w:r>
        <w:r w:rsidR="001A5F46">
          <w:rPr>
            <w:noProof/>
            <w:webHidden/>
          </w:rPr>
          <w:fldChar w:fldCharType="end"/>
        </w:r>
      </w:hyperlink>
    </w:p>
    <w:p w14:paraId="619CBCD1" w14:textId="6D497148" w:rsidR="001A5F46" w:rsidRDefault="001C390A">
      <w:pPr>
        <w:pStyle w:val="TOC1"/>
        <w:tabs>
          <w:tab w:val="left" w:pos="440"/>
          <w:tab w:val="right" w:leader="dot" w:pos="9350"/>
        </w:tabs>
        <w:rPr>
          <w:rFonts w:eastAsiaTheme="minorEastAsia" w:cstheme="minorBidi"/>
          <w:b w:val="0"/>
          <w:bCs w:val="0"/>
          <w:caps w:val="0"/>
          <w:noProof/>
          <w:color w:val="auto"/>
          <w:sz w:val="22"/>
          <w:szCs w:val="22"/>
        </w:rPr>
      </w:pPr>
      <w:hyperlink w:anchor="_Toc41001533" w:history="1">
        <w:r w:rsidR="001A5F46" w:rsidRPr="00A630BE">
          <w:rPr>
            <w:rStyle w:val="Hyperlink"/>
            <w:noProof/>
          </w:rPr>
          <w:t>7.</w:t>
        </w:r>
        <w:r w:rsidR="001A5F46">
          <w:rPr>
            <w:rFonts w:eastAsiaTheme="minorEastAsia" w:cstheme="minorBidi"/>
            <w:b w:val="0"/>
            <w:bCs w:val="0"/>
            <w:caps w:val="0"/>
            <w:noProof/>
            <w:color w:val="auto"/>
            <w:sz w:val="22"/>
            <w:szCs w:val="22"/>
          </w:rPr>
          <w:tab/>
        </w:r>
        <w:r w:rsidR="001A5F46" w:rsidRPr="00A630BE">
          <w:rPr>
            <w:rStyle w:val="Hyperlink"/>
            <w:noProof/>
          </w:rPr>
          <w:t>Grievance Mechanism</w:t>
        </w:r>
        <w:r w:rsidR="001A5F46">
          <w:rPr>
            <w:noProof/>
            <w:webHidden/>
          </w:rPr>
          <w:tab/>
        </w:r>
        <w:r w:rsidR="001A5F46">
          <w:rPr>
            <w:noProof/>
            <w:webHidden/>
          </w:rPr>
          <w:fldChar w:fldCharType="begin"/>
        </w:r>
        <w:r w:rsidR="001A5F46">
          <w:rPr>
            <w:noProof/>
            <w:webHidden/>
          </w:rPr>
          <w:instrText xml:space="preserve"> PAGEREF _Toc41001533 \h </w:instrText>
        </w:r>
        <w:r w:rsidR="001A5F46">
          <w:rPr>
            <w:noProof/>
            <w:webHidden/>
          </w:rPr>
        </w:r>
        <w:r w:rsidR="001A5F46">
          <w:rPr>
            <w:noProof/>
            <w:webHidden/>
          </w:rPr>
          <w:fldChar w:fldCharType="separate"/>
        </w:r>
        <w:r w:rsidR="001A5F46">
          <w:rPr>
            <w:noProof/>
            <w:webHidden/>
          </w:rPr>
          <w:t>34</w:t>
        </w:r>
        <w:r w:rsidR="001A5F46">
          <w:rPr>
            <w:noProof/>
            <w:webHidden/>
          </w:rPr>
          <w:fldChar w:fldCharType="end"/>
        </w:r>
      </w:hyperlink>
    </w:p>
    <w:p w14:paraId="550480FB" w14:textId="219857DB"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34" w:history="1">
        <w:r w:rsidR="001A5F46" w:rsidRPr="00A630BE">
          <w:rPr>
            <w:rStyle w:val="Hyperlink"/>
            <w:noProof/>
          </w:rPr>
          <w:t>a)</w:t>
        </w:r>
        <w:r w:rsidR="001A5F46">
          <w:rPr>
            <w:rFonts w:eastAsiaTheme="minorEastAsia" w:cstheme="minorBidi"/>
            <w:smallCaps w:val="0"/>
            <w:noProof/>
            <w:color w:val="auto"/>
            <w:sz w:val="22"/>
            <w:szCs w:val="22"/>
          </w:rPr>
          <w:tab/>
        </w:r>
        <w:r w:rsidR="001A5F46" w:rsidRPr="00A630BE">
          <w:rPr>
            <w:rStyle w:val="Hyperlink"/>
            <w:noProof/>
          </w:rPr>
          <w:t>GRM under the MoHIMS (for the health interventions)</w:t>
        </w:r>
        <w:r w:rsidR="001A5F46">
          <w:rPr>
            <w:noProof/>
            <w:webHidden/>
          </w:rPr>
          <w:tab/>
        </w:r>
        <w:r w:rsidR="001A5F46">
          <w:rPr>
            <w:noProof/>
            <w:webHidden/>
          </w:rPr>
          <w:fldChar w:fldCharType="begin"/>
        </w:r>
        <w:r w:rsidR="001A5F46">
          <w:rPr>
            <w:noProof/>
            <w:webHidden/>
          </w:rPr>
          <w:instrText xml:space="preserve"> PAGEREF _Toc41001534 \h </w:instrText>
        </w:r>
        <w:r w:rsidR="001A5F46">
          <w:rPr>
            <w:noProof/>
            <w:webHidden/>
          </w:rPr>
        </w:r>
        <w:r w:rsidR="001A5F46">
          <w:rPr>
            <w:noProof/>
            <w:webHidden/>
          </w:rPr>
          <w:fldChar w:fldCharType="separate"/>
        </w:r>
        <w:r w:rsidR="001A5F46">
          <w:rPr>
            <w:noProof/>
            <w:webHidden/>
          </w:rPr>
          <w:t>35</w:t>
        </w:r>
        <w:r w:rsidR="001A5F46">
          <w:rPr>
            <w:noProof/>
            <w:webHidden/>
          </w:rPr>
          <w:fldChar w:fldCharType="end"/>
        </w:r>
      </w:hyperlink>
    </w:p>
    <w:p w14:paraId="28D4FBF8" w14:textId="375583D1" w:rsidR="001A5F46" w:rsidRDefault="001C390A">
      <w:pPr>
        <w:pStyle w:val="TOC3"/>
        <w:tabs>
          <w:tab w:val="right" w:leader="dot" w:pos="9350"/>
        </w:tabs>
        <w:rPr>
          <w:rFonts w:eastAsiaTheme="minorEastAsia" w:cstheme="minorBidi"/>
          <w:i w:val="0"/>
          <w:iCs w:val="0"/>
          <w:noProof/>
          <w:color w:val="auto"/>
          <w:sz w:val="22"/>
          <w:szCs w:val="22"/>
        </w:rPr>
      </w:pPr>
      <w:hyperlink w:anchor="_Toc41001535" w:history="1">
        <w:r w:rsidR="001A5F46" w:rsidRPr="00A630BE">
          <w:rPr>
            <w:rStyle w:val="Hyperlink"/>
            <w:noProof/>
          </w:rPr>
          <w:t>Description &amp; Structure of GRM</w:t>
        </w:r>
        <w:r w:rsidR="001A5F46">
          <w:rPr>
            <w:noProof/>
            <w:webHidden/>
          </w:rPr>
          <w:tab/>
        </w:r>
        <w:r w:rsidR="001A5F46">
          <w:rPr>
            <w:noProof/>
            <w:webHidden/>
          </w:rPr>
          <w:fldChar w:fldCharType="begin"/>
        </w:r>
        <w:r w:rsidR="001A5F46">
          <w:rPr>
            <w:noProof/>
            <w:webHidden/>
          </w:rPr>
          <w:instrText xml:space="preserve"> PAGEREF _Toc41001535 \h </w:instrText>
        </w:r>
        <w:r w:rsidR="001A5F46">
          <w:rPr>
            <w:noProof/>
            <w:webHidden/>
          </w:rPr>
        </w:r>
        <w:r w:rsidR="001A5F46">
          <w:rPr>
            <w:noProof/>
            <w:webHidden/>
          </w:rPr>
          <w:fldChar w:fldCharType="separate"/>
        </w:r>
        <w:r w:rsidR="001A5F46">
          <w:rPr>
            <w:noProof/>
            <w:webHidden/>
          </w:rPr>
          <w:t>35</w:t>
        </w:r>
        <w:r w:rsidR="001A5F46">
          <w:rPr>
            <w:noProof/>
            <w:webHidden/>
          </w:rPr>
          <w:fldChar w:fldCharType="end"/>
        </w:r>
      </w:hyperlink>
    </w:p>
    <w:p w14:paraId="0DD32A52" w14:textId="593D5558" w:rsidR="001A5F46" w:rsidRDefault="001C390A">
      <w:pPr>
        <w:pStyle w:val="TOC3"/>
        <w:tabs>
          <w:tab w:val="right" w:leader="dot" w:pos="9350"/>
        </w:tabs>
        <w:rPr>
          <w:rFonts w:eastAsiaTheme="minorEastAsia" w:cstheme="minorBidi"/>
          <w:i w:val="0"/>
          <w:iCs w:val="0"/>
          <w:noProof/>
          <w:color w:val="auto"/>
          <w:sz w:val="22"/>
          <w:szCs w:val="22"/>
        </w:rPr>
      </w:pPr>
      <w:hyperlink w:anchor="_Toc41001536" w:history="1">
        <w:r w:rsidR="001A5F46" w:rsidRPr="00A630BE">
          <w:rPr>
            <w:rStyle w:val="Hyperlink"/>
            <w:noProof/>
          </w:rPr>
          <w:t>Complaint Handling Process</w:t>
        </w:r>
        <w:r w:rsidR="001A5F46">
          <w:rPr>
            <w:noProof/>
            <w:webHidden/>
          </w:rPr>
          <w:tab/>
        </w:r>
        <w:r w:rsidR="001A5F46">
          <w:rPr>
            <w:noProof/>
            <w:webHidden/>
          </w:rPr>
          <w:fldChar w:fldCharType="begin"/>
        </w:r>
        <w:r w:rsidR="001A5F46">
          <w:rPr>
            <w:noProof/>
            <w:webHidden/>
          </w:rPr>
          <w:instrText xml:space="preserve"> PAGEREF _Toc41001536 \h </w:instrText>
        </w:r>
        <w:r w:rsidR="001A5F46">
          <w:rPr>
            <w:noProof/>
            <w:webHidden/>
          </w:rPr>
        </w:r>
        <w:r w:rsidR="001A5F46">
          <w:rPr>
            <w:noProof/>
            <w:webHidden/>
          </w:rPr>
          <w:fldChar w:fldCharType="separate"/>
        </w:r>
        <w:r w:rsidR="001A5F46">
          <w:rPr>
            <w:noProof/>
            <w:webHidden/>
          </w:rPr>
          <w:t>35</w:t>
        </w:r>
        <w:r w:rsidR="001A5F46">
          <w:rPr>
            <w:noProof/>
            <w:webHidden/>
          </w:rPr>
          <w:fldChar w:fldCharType="end"/>
        </w:r>
      </w:hyperlink>
    </w:p>
    <w:p w14:paraId="790B3B5E" w14:textId="06A801E8"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37" w:history="1">
        <w:r w:rsidR="001A5F46" w:rsidRPr="00A630BE">
          <w:rPr>
            <w:rStyle w:val="Hyperlink"/>
            <w:noProof/>
          </w:rPr>
          <w:t>b)</w:t>
        </w:r>
        <w:r w:rsidR="001A5F46">
          <w:rPr>
            <w:rFonts w:eastAsiaTheme="minorEastAsia" w:cstheme="minorBidi"/>
            <w:smallCaps w:val="0"/>
            <w:noProof/>
            <w:color w:val="auto"/>
            <w:sz w:val="22"/>
            <w:szCs w:val="22"/>
          </w:rPr>
          <w:tab/>
        </w:r>
        <w:r w:rsidR="001A5F46" w:rsidRPr="00A630BE">
          <w:rPr>
            <w:rStyle w:val="Hyperlink"/>
            <w:noProof/>
          </w:rPr>
          <w:t>GRM under the MoWCS (for the Cash Transfer program)</w:t>
        </w:r>
        <w:r w:rsidR="001A5F46">
          <w:rPr>
            <w:noProof/>
            <w:webHidden/>
          </w:rPr>
          <w:tab/>
        </w:r>
        <w:r w:rsidR="001A5F46">
          <w:rPr>
            <w:noProof/>
            <w:webHidden/>
          </w:rPr>
          <w:fldChar w:fldCharType="begin"/>
        </w:r>
        <w:r w:rsidR="001A5F46">
          <w:rPr>
            <w:noProof/>
            <w:webHidden/>
          </w:rPr>
          <w:instrText xml:space="preserve"> PAGEREF _Toc41001537 \h </w:instrText>
        </w:r>
        <w:r w:rsidR="001A5F46">
          <w:rPr>
            <w:noProof/>
            <w:webHidden/>
          </w:rPr>
        </w:r>
        <w:r w:rsidR="001A5F46">
          <w:rPr>
            <w:noProof/>
            <w:webHidden/>
          </w:rPr>
          <w:fldChar w:fldCharType="separate"/>
        </w:r>
        <w:r w:rsidR="001A5F46">
          <w:rPr>
            <w:noProof/>
            <w:webHidden/>
          </w:rPr>
          <w:t>37</w:t>
        </w:r>
        <w:r w:rsidR="001A5F46">
          <w:rPr>
            <w:noProof/>
            <w:webHidden/>
          </w:rPr>
          <w:fldChar w:fldCharType="end"/>
        </w:r>
      </w:hyperlink>
    </w:p>
    <w:p w14:paraId="3EF16C1A" w14:textId="11303095" w:rsidR="001A5F46" w:rsidRDefault="001C390A">
      <w:pPr>
        <w:pStyle w:val="TOC3"/>
        <w:tabs>
          <w:tab w:val="right" w:leader="dot" w:pos="9350"/>
        </w:tabs>
        <w:rPr>
          <w:rFonts w:eastAsiaTheme="minorEastAsia" w:cstheme="minorBidi"/>
          <w:i w:val="0"/>
          <w:iCs w:val="0"/>
          <w:noProof/>
          <w:color w:val="auto"/>
          <w:sz w:val="22"/>
          <w:szCs w:val="22"/>
        </w:rPr>
      </w:pPr>
      <w:hyperlink w:anchor="_Toc41001538" w:history="1">
        <w:r w:rsidR="001A5F46" w:rsidRPr="00A630BE">
          <w:rPr>
            <w:rStyle w:val="Hyperlink"/>
            <w:noProof/>
          </w:rPr>
          <w:t>GRM Description &amp; Structure</w:t>
        </w:r>
        <w:r w:rsidR="001A5F46">
          <w:rPr>
            <w:noProof/>
            <w:webHidden/>
          </w:rPr>
          <w:tab/>
        </w:r>
        <w:r w:rsidR="001A5F46">
          <w:rPr>
            <w:noProof/>
            <w:webHidden/>
          </w:rPr>
          <w:fldChar w:fldCharType="begin"/>
        </w:r>
        <w:r w:rsidR="001A5F46">
          <w:rPr>
            <w:noProof/>
            <w:webHidden/>
          </w:rPr>
          <w:instrText xml:space="preserve"> PAGEREF _Toc41001538 \h </w:instrText>
        </w:r>
        <w:r w:rsidR="001A5F46">
          <w:rPr>
            <w:noProof/>
            <w:webHidden/>
          </w:rPr>
        </w:r>
        <w:r w:rsidR="001A5F46">
          <w:rPr>
            <w:noProof/>
            <w:webHidden/>
          </w:rPr>
          <w:fldChar w:fldCharType="separate"/>
        </w:r>
        <w:r w:rsidR="001A5F46">
          <w:rPr>
            <w:noProof/>
            <w:webHidden/>
          </w:rPr>
          <w:t>37</w:t>
        </w:r>
        <w:r w:rsidR="001A5F46">
          <w:rPr>
            <w:noProof/>
            <w:webHidden/>
          </w:rPr>
          <w:fldChar w:fldCharType="end"/>
        </w:r>
      </w:hyperlink>
    </w:p>
    <w:p w14:paraId="4ECCEB19" w14:textId="640B0B06" w:rsidR="001A5F46" w:rsidRDefault="001C390A">
      <w:pPr>
        <w:pStyle w:val="TOC3"/>
        <w:tabs>
          <w:tab w:val="right" w:leader="dot" w:pos="9350"/>
        </w:tabs>
        <w:rPr>
          <w:rFonts w:eastAsiaTheme="minorEastAsia" w:cstheme="minorBidi"/>
          <w:i w:val="0"/>
          <w:iCs w:val="0"/>
          <w:noProof/>
          <w:color w:val="auto"/>
          <w:sz w:val="22"/>
          <w:szCs w:val="22"/>
        </w:rPr>
      </w:pPr>
      <w:hyperlink w:anchor="_Toc41001539" w:history="1">
        <w:r w:rsidR="001A5F46" w:rsidRPr="00A630BE">
          <w:rPr>
            <w:rStyle w:val="Hyperlink"/>
            <w:noProof/>
          </w:rPr>
          <w:t>Complaint Handling Process</w:t>
        </w:r>
        <w:r w:rsidR="001A5F46">
          <w:rPr>
            <w:noProof/>
            <w:webHidden/>
          </w:rPr>
          <w:tab/>
        </w:r>
        <w:r w:rsidR="001A5F46">
          <w:rPr>
            <w:noProof/>
            <w:webHidden/>
          </w:rPr>
          <w:fldChar w:fldCharType="begin"/>
        </w:r>
        <w:r w:rsidR="001A5F46">
          <w:rPr>
            <w:noProof/>
            <w:webHidden/>
          </w:rPr>
          <w:instrText xml:space="preserve"> PAGEREF _Toc41001539 \h </w:instrText>
        </w:r>
        <w:r w:rsidR="001A5F46">
          <w:rPr>
            <w:noProof/>
            <w:webHidden/>
          </w:rPr>
        </w:r>
        <w:r w:rsidR="001A5F46">
          <w:rPr>
            <w:noProof/>
            <w:webHidden/>
          </w:rPr>
          <w:fldChar w:fldCharType="separate"/>
        </w:r>
        <w:r w:rsidR="001A5F46">
          <w:rPr>
            <w:noProof/>
            <w:webHidden/>
          </w:rPr>
          <w:t>38</w:t>
        </w:r>
        <w:r w:rsidR="001A5F46">
          <w:rPr>
            <w:noProof/>
            <w:webHidden/>
          </w:rPr>
          <w:fldChar w:fldCharType="end"/>
        </w:r>
      </w:hyperlink>
    </w:p>
    <w:p w14:paraId="26640D21" w14:textId="36963EC3"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40" w:history="1">
        <w:r w:rsidR="001A5F46" w:rsidRPr="00A630BE">
          <w:rPr>
            <w:rStyle w:val="Hyperlink"/>
            <w:noProof/>
          </w:rPr>
          <w:t>c)</w:t>
        </w:r>
        <w:r w:rsidR="001A5F46">
          <w:rPr>
            <w:rFonts w:eastAsiaTheme="minorEastAsia" w:cstheme="minorBidi"/>
            <w:smallCaps w:val="0"/>
            <w:noProof/>
            <w:color w:val="auto"/>
            <w:sz w:val="22"/>
            <w:szCs w:val="22"/>
          </w:rPr>
          <w:tab/>
        </w:r>
        <w:r w:rsidR="001A5F46" w:rsidRPr="00A630BE">
          <w:rPr>
            <w:rStyle w:val="Hyperlink"/>
            <w:noProof/>
          </w:rPr>
          <w:t>Handling Gender Based Violence (GBV) issues</w:t>
        </w:r>
        <w:r w:rsidR="001A5F46">
          <w:rPr>
            <w:noProof/>
            <w:webHidden/>
          </w:rPr>
          <w:tab/>
        </w:r>
        <w:r w:rsidR="001A5F46">
          <w:rPr>
            <w:noProof/>
            <w:webHidden/>
          </w:rPr>
          <w:fldChar w:fldCharType="begin"/>
        </w:r>
        <w:r w:rsidR="001A5F46">
          <w:rPr>
            <w:noProof/>
            <w:webHidden/>
          </w:rPr>
          <w:instrText xml:space="preserve"> PAGEREF _Toc41001540 \h </w:instrText>
        </w:r>
        <w:r w:rsidR="001A5F46">
          <w:rPr>
            <w:noProof/>
            <w:webHidden/>
          </w:rPr>
        </w:r>
        <w:r w:rsidR="001A5F46">
          <w:rPr>
            <w:noProof/>
            <w:webHidden/>
          </w:rPr>
          <w:fldChar w:fldCharType="separate"/>
        </w:r>
        <w:r w:rsidR="001A5F46">
          <w:rPr>
            <w:noProof/>
            <w:webHidden/>
          </w:rPr>
          <w:t>38</w:t>
        </w:r>
        <w:r w:rsidR="001A5F46">
          <w:rPr>
            <w:noProof/>
            <w:webHidden/>
          </w:rPr>
          <w:fldChar w:fldCharType="end"/>
        </w:r>
      </w:hyperlink>
    </w:p>
    <w:p w14:paraId="675865CE" w14:textId="0EF8B8F2" w:rsidR="001A5F46" w:rsidRDefault="001C390A">
      <w:pPr>
        <w:pStyle w:val="TOC2"/>
        <w:tabs>
          <w:tab w:val="left" w:pos="660"/>
          <w:tab w:val="right" w:leader="dot" w:pos="9350"/>
        </w:tabs>
        <w:rPr>
          <w:rFonts w:eastAsiaTheme="minorEastAsia" w:cstheme="minorBidi"/>
          <w:smallCaps w:val="0"/>
          <w:noProof/>
          <w:color w:val="auto"/>
          <w:sz w:val="22"/>
          <w:szCs w:val="22"/>
        </w:rPr>
      </w:pPr>
      <w:hyperlink w:anchor="_Toc41001541" w:history="1">
        <w:r w:rsidR="001A5F46" w:rsidRPr="00A630BE">
          <w:rPr>
            <w:rStyle w:val="Hyperlink"/>
            <w:noProof/>
          </w:rPr>
          <w:t>d)</w:t>
        </w:r>
        <w:r w:rsidR="001A5F46">
          <w:rPr>
            <w:rFonts w:eastAsiaTheme="minorEastAsia" w:cstheme="minorBidi"/>
            <w:smallCaps w:val="0"/>
            <w:noProof/>
            <w:color w:val="auto"/>
            <w:sz w:val="22"/>
            <w:szCs w:val="22"/>
          </w:rPr>
          <w:tab/>
        </w:r>
        <w:r w:rsidR="001A5F46" w:rsidRPr="00A630BE">
          <w:rPr>
            <w:rStyle w:val="Hyperlink"/>
            <w:noProof/>
          </w:rPr>
          <w:t>Reporting on GRM and Beneficiary Feedback</w:t>
        </w:r>
        <w:r w:rsidR="001A5F46">
          <w:rPr>
            <w:noProof/>
            <w:webHidden/>
          </w:rPr>
          <w:tab/>
        </w:r>
        <w:r w:rsidR="001A5F46">
          <w:rPr>
            <w:noProof/>
            <w:webHidden/>
          </w:rPr>
          <w:fldChar w:fldCharType="begin"/>
        </w:r>
        <w:r w:rsidR="001A5F46">
          <w:rPr>
            <w:noProof/>
            <w:webHidden/>
          </w:rPr>
          <w:instrText xml:space="preserve"> PAGEREF _Toc41001541 \h </w:instrText>
        </w:r>
        <w:r w:rsidR="001A5F46">
          <w:rPr>
            <w:noProof/>
            <w:webHidden/>
          </w:rPr>
        </w:r>
        <w:r w:rsidR="001A5F46">
          <w:rPr>
            <w:noProof/>
            <w:webHidden/>
          </w:rPr>
          <w:fldChar w:fldCharType="separate"/>
        </w:r>
        <w:r w:rsidR="001A5F46">
          <w:rPr>
            <w:noProof/>
            <w:webHidden/>
          </w:rPr>
          <w:t>39</w:t>
        </w:r>
        <w:r w:rsidR="001A5F46">
          <w:rPr>
            <w:noProof/>
            <w:webHidden/>
          </w:rPr>
          <w:fldChar w:fldCharType="end"/>
        </w:r>
      </w:hyperlink>
    </w:p>
    <w:p w14:paraId="4546803A" w14:textId="7ABBF92C" w:rsidR="001A5F46" w:rsidRDefault="001C390A">
      <w:pPr>
        <w:pStyle w:val="TOC1"/>
        <w:tabs>
          <w:tab w:val="left" w:pos="440"/>
          <w:tab w:val="right" w:leader="dot" w:pos="9350"/>
        </w:tabs>
        <w:rPr>
          <w:rFonts w:eastAsiaTheme="minorEastAsia" w:cstheme="minorBidi"/>
          <w:b w:val="0"/>
          <w:bCs w:val="0"/>
          <w:caps w:val="0"/>
          <w:noProof/>
          <w:color w:val="auto"/>
          <w:sz w:val="22"/>
          <w:szCs w:val="22"/>
        </w:rPr>
      </w:pPr>
      <w:hyperlink w:anchor="_Toc41001542" w:history="1">
        <w:r w:rsidR="001A5F46" w:rsidRPr="00A630BE">
          <w:rPr>
            <w:rStyle w:val="Hyperlink"/>
            <w:noProof/>
          </w:rPr>
          <w:t>8.</w:t>
        </w:r>
        <w:r w:rsidR="001A5F46">
          <w:rPr>
            <w:rFonts w:eastAsiaTheme="minorEastAsia" w:cstheme="minorBidi"/>
            <w:b w:val="0"/>
            <w:bCs w:val="0"/>
            <w:caps w:val="0"/>
            <w:noProof/>
            <w:color w:val="auto"/>
            <w:sz w:val="22"/>
            <w:szCs w:val="22"/>
          </w:rPr>
          <w:tab/>
        </w:r>
        <w:r w:rsidR="001A5F46" w:rsidRPr="00A630BE">
          <w:rPr>
            <w:rStyle w:val="Hyperlink"/>
            <w:noProof/>
          </w:rPr>
          <w:t>Monitoring and Reporting</w:t>
        </w:r>
        <w:r w:rsidR="001A5F46">
          <w:rPr>
            <w:noProof/>
            <w:webHidden/>
          </w:rPr>
          <w:tab/>
        </w:r>
        <w:r w:rsidR="001A5F46">
          <w:rPr>
            <w:noProof/>
            <w:webHidden/>
          </w:rPr>
          <w:fldChar w:fldCharType="begin"/>
        </w:r>
        <w:r w:rsidR="001A5F46">
          <w:rPr>
            <w:noProof/>
            <w:webHidden/>
          </w:rPr>
          <w:instrText xml:space="preserve"> PAGEREF _Toc41001542 \h </w:instrText>
        </w:r>
        <w:r w:rsidR="001A5F46">
          <w:rPr>
            <w:noProof/>
            <w:webHidden/>
          </w:rPr>
        </w:r>
        <w:r w:rsidR="001A5F46">
          <w:rPr>
            <w:noProof/>
            <w:webHidden/>
          </w:rPr>
          <w:fldChar w:fldCharType="separate"/>
        </w:r>
        <w:r w:rsidR="001A5F46">
          <w:rPr>
            <w:noProof/>
            <w:webHidden/>
          </w:rPr>
          <w:t>39</w:t>
        </w:r>
        <w:r w:rsidR="001A5F46">
          <w:rPr>
            <w:noProof/>
            <w:webHidden/>
          </w:rPr>
          <w:fldChar w:fldCharType="end"/>
        </w:r>
      </w:hyperlink>
    </w:p>
    <w:p w14:paraId="3CB21C98" w14:textId="1427035E" w:rsidR="001A5F46" w:rsidRDefault="001C390A">
      <w:pPr>
        <w:pStyle w:val="TOC1"/>
        <w:tabs>
          <w:tab w:val="right" w:leader="dot" w:pos="9350"/>
        </w:tabs>
        <w:rPr>
          <w:rFonts w:eastAsiaTheme="minorEastAsia" w:cstheme="minorBidi"/>
          <w:b w:val="0"/>
          <w:bCs w:val="0"/>
          <w:caps w:val="0"/>
          <w:noProof/>
          <w:color w:val="auto"/>
          <w:sz w:val="22"/>
          <w:szCs w:val="22"/>
        </w:rPr>
      </w:pPr>
      <w:hyperlink w:anchor="_Toc41001543" w:history="1">
        <w:r w:rsidR="001A5F46" w:rsidRPr="00A630BE">
          <w:rPr>
            <w:rStyle w:val="Hyperlink"/>
            <w:noProof/>
          </w:rPr>
          <w:t>Annex 1: Details of the Consultations done in relation to the Health Interventions</w:t>
        </w:r>
        <w:r w:rsidR="001A5F46">
          <w:rPr>
            <w:noProof/>
            <w:webHidden/>
          </w:rPr>
          <w:tab/>
        </w:r>
        <w:r w:rsidR="001A5F46">
          <w:rPr>
            <w:noProof/>
            <w:webHidden/>
          </w:rPr>
          <w:fldChar w:fldCharType="begin"/>
        </w:r>
        <w:r w:rsidR="001A5F46">
          <w:rPr>
            <w:noProof/>
            <w:webHidden/>
          </w:rPr>
          <w:instrText xml:space="preserve"> PAGEREF _Toc41001543 \h </w:instrText>
        </w:r>
        <w:r w:rsidR="001A5F46">
          <w:rPr>
            <w:noProof/>
            <w:webHidden/>
          </w:rPr>
        </w:r>
        <w:r w:rsidR="001A5F46">
          <w:rPr>
            <w:noProof/>
            <w:webHidden/>
          </w:rPr>
          <w:fldChar w:fldCharType="separate"/>
        </w:r>
        <w:r w:rsidR="001A5F46">
          <w:rPr>
            <w:noProof/>
            <w:webHidden/>
          </w:rPr>
          <w:t>41</w:t>
        </w:r>
        <w:r w:rsidR="001A5F46">
          <w:rPr>
            <w:noProof/>
            <w:webHidden/>
          </w:rPr>
          <w:fldChar w:fldCharType="end"/>
        </w:r>
      </w:hyperlink>
    </w:p>
    <w:p w14:paraId="17FFBFCC" w14:textId="1519F8E6" w:rsidR="001A5F46" w:rsidRDefault="001C390A">
      <w:pPr>
        <w:pStyle w:val="TOC1"/>
        <w:tabs>
          <w:tab w:val="right" w:leader="dot" w:pos="9350"/>
        </w:tabs>
        <w:rPr>
          <w:rFonts w:eastAsiaTheme="minorEastAsia" w:cstheme="minorBidi"/>
          <w:b w:val="0"/>
          <w:bCs w:val="0"/>
          <w:caps w:val="0"/>
          <w:noProof/>
          <w:color w:val="auto"/>
          <w:sz w:val="22"/>
          <w:szCs w:val="22"/>
        </w:rPr>
      </w:pPr>
      <w:hyperlink w:anchor="_Toc41001544" w:history="1">
        <w:r w:rsidR="001A5F46" w:rsidRPr="00A630BE">
          <w:rPr>
            <w:rStyle w:val="Hyperlink"/>
            <w:noProof/>
          </w:rPr>
          <w:t>Annex 2: Details of the Consultations done in relation to the Cash Transfer program</w:t>
        </w:r>
        <w:r w:rsidR="001A5F46">
          <w:rPr>
            <w:noProof/>
            <w:webHidden/>
          </w:rPr>
          <w:tab/>
        </w:r>
        <w:r w:rsidR="001A5F46">
          <w:rPr>
            <w:noProof/>
            <w:webHidden/>
          </w:rPr>
          <w:fldChar w:fldCharType="begin"/>
        </w:r>
        <w:r w:rsidR="001A5F46">
          <w:rPr>
            <w:noProof/>
            <w:webHidden/>
          </w:rPr>
          <w:instrText xml:space="preserve"> PAGEREF _Toc41001544 \h </w:instrText>
        </w:r>
        <w:r w:rsidR="001A5F46">
          <w:rPr>
            <w:noProof/>
            <w:webHidden/>
          </w:rPr>
        </w:r>
        <w:r w:rsidR="001A5F46">
          <w:rPr>
            <w:noProof/>
            <w:webHidden/>
          </w:rPr>
          <w:fldChar w:fldCharType="separate"/>
        </w:r>
        <w:r w:rsidR="001A5F46">
          <w:rPr>
            <w:noProof/>
            <w:webHidden/>
          </w:rPr>
          <w:t>50</w:t>
        </w:r>
        <w:r w:rsidR="001A5F46">
          <w:rPr>
            <w:noProof/>
            <w:webHidden/>
          </w:rPr>
          <w:fldChar w:fldCharType="end"/>
        </w:r>
      </w:hyperlink>
    </w:p>
    <w:p w14:paraId="2658E28D" w14:textId="74699455" w:rsidR="00BB7EC3" w:rsidRDefault="00BB7EC3" w:rsidP="00A91E17">
      <w:pPr>
        <w:rPr>
          <w:b/>
          <w:sz w:val="26"/>
          <w:szCs w:val="26"/>
        </w:rPr>
      </w:pPr>
      <w:r>
        <w:lastRenderedPageBreak/>
        <w:fldChar w:fldCharType="end"/>
      </w:r>
    </w:p>
    <w:p w14:paraId="135336DF" w14:textId="734E8533" w:rsidR="00B64D59" w:rsidRPr="00184067" w:rsidRDefault="00B64D59" w:rsidP="00184067">
      <w:pPr>
        <w:pStyle w:val="Heading1"/>
      </w:pPr>
      <w:bookmarkStart w:id="0" w:name="_Toc41001506"/>
      <w:r w:rsidRPr="00184067">
        <w:t>Introduction</w:t>
      </w:r>
      <w:bookmarkEnd w:id="0"/>
      <w:r w:rsidRPr="00184067">
        <w:t xml:space="preserve"> </w:t>
      </w:r>
    </w:p>
    <w:p w14:paraId="37A84F12" w14:textId="6EB9EC93" w:rsidR="00315366" w:rsidRPr="00037969" w:rsidRDefault="00FF2789" w:rsidP="0042610E">
      <w:pPr>
        <w:widowControl w:val="0"/>
        <w:autoSpaceDE w:val="0"/>
        <w:autoSpaceDN w:val="0"/>
        <w:adjustRightInd w:val="0"/>
        <w:spacing w:after="0" w:line="240" w:lineRule="auto"/>
        <w:ind w:left="0" w:firstLine="0"/>
        <w:rPr>
          <w:color w:val="auto"/>
          <w:highlight w:val="yellow"/>
        </w:rPr>
      </w:pPr>
      <w:r w:rsidRPr="00037969">
        <w:rPr>
          <w:color w:val="auto"/>
        </w:rPr>
        <w:t xml:space="preserve">An outbreak of the coronavirus disease (COVID-19) caused by the 2019 novel coronavirus (SARS-CoV-2) has been spreading rapidly across the world since December 2019, following the diagnosis of the initial cases in Wuhan, Hubei Province, China. Since the beginning of March 2020, the number of cases outside China has increased thirteenfold and the number of affected countries has tripled. On March 11, 2020, the World Health Organization (WHO) declared a global pandemic as the coronavirus rapidly spreads across the world.  </w:t>
      </w:r>
      <w:r w:rsidR="00C003E5" w:rsidRPr="002D048D">
        <w:t xml:space="preserve">As of May 19, 2020, the outbreak has resulted in an estimated 4,858,982 cases and 318,525 deaths </w:t>
      </w:r>
      <w:r w:rsidR="001C390A">
        <w:t>worldwide</w:t>
      </w:r>
      <w:r w:rsidR="00C003E5" w:rsidRPr="002D048D">
        <w:t xml:space="preserve">.  </w:t>
      </w:r>
    </w:p>
    <w:p w14:paraId="199AE021" w14:textId="0D562C5F" w:rsidR="002F1F58" w:rsidRDefault="002F1F58" w:rsidP="002F1F58">
      <w:pPr>
        <w:pStyle w:val="NormalWeb"/>
        <w:shd w:val="clear" w:color="auto" w:fill="FFFFFF"/>
        <w:spacing w:before="120" w:after="120"/>
        <w:jc w:val="both"/>
        <w:rPr>
          <w:rFonts w:ascii="Calibri" w:eastAsiaTheme="minorHAnsi" w:hAnsi="Calibri" w:cs="Calibri"/>
          <w:sz w:val="22"/>
          <w:szCs w:val="22"/>
          <w:lang w:eastAsia="en-GB"/>
        </w:rPr>
      </w:pPr>
      <w:r w:rsidRPr="002D048D">
        <w:rPr>
          <w:rFonts w:ascii="Calibri" w:eastAsiaTheme="minorHAnsi" w:hAnsi="Calibri" w:cs="Calibri"/>
          <w:sz w:val="22"/>
          <w:szCs w:val="22"/>
          <w:lang w:eastAsia="en-GB"/>
        </w:rPr>
        <w:t>With the increasing incidence of COVID-19 in Sri Lanka, the public health system is under tremendous pressure. Sri Lanka currently (as on May 19, 2020) has 981 confirmed cases of the novel coronavirus COVID-19, with 9 deaths. As the situation evolved and numbers increased, there was an urgent need to strengthen national systems for public health preparedness in Sri Lanka.</w:t>
      </w:r>
      <w:r>
        <w:rPr>
          <w:rFonts w:ascii="Calibri" w:eastAsiaTheme="minorHAnsi" w:hAnsi="Calibri" w:cs="Calibri"/>
          <w:sz w:val="22"/>
          <w:szCs w:val="22"/>
          <w:lang w:eastAsia="en-GB"/>
        </w:rPr>
        <w:t xml:space="preserve">  </w:t>
      </w:r>
      <w:r w:rsidR="00EB3E2B">
        <w:rPr>
          <w:rFonts w:ascii="Calibri" w:eastAsiaTheme="minorHAnsi" w:hAnsi="Calibri" w:cs="Calibri"/>
          <w:sz w:val="22"/>
          <w:szCs w:val="22"/>
          <w:lang w:eastAsia="en-GB"/>
        </w:rPr>
        <w:t>Thus,</w:t>
      </w:r>
      <w:r>
        <w:rPr>
          <w:rFonts w:ascii="Calibri" w:eastAsiaTheme="minorHAnsi" w:hAnsi="Calibri" w:cs="Calibri"/>
          <w:sz w:val="22"/>
          <w:szCs w:val="22"/>
          <w:lang w:eastAsia="en-GB"/>
        </w:rPr>
        <w:t xml:space="preserve"> the</w:t>
      </w:r>
      <w:r w:rsidRPr="009030F3">
        <w:rPr>
          <w:rFonts w:ascii="Calibri" w:eastAsiaTheme="minorHAnsi" w:hAnsi="Calibri" w:cs="Calibri"/>
          <w:sz w:val="22"/>
          <w:szCs w:val="22"/>
          <w:lang w:eastAsia="en-GB"/>
        </w:rPr>
        <w:t xml:space="preserve"> parent project (US$128.6 million) was prepared as part of the emergency response to Sri Lanka under the COVID-19 Strategic Preparedness and Response Program (SPRP) using the Multiphase Programmatic Approach (MPA). It was approved on April 2, 2020, signed on April 3, 2020 and declared effective on the same day. The project closing date is set for December 31, 2023</w:t>
      </w:r>
      <w:r>
        <w:rPr>
          <w:rFonts w:ascii="Calibri" w:eastAsiaTheme="minorHAnsi" w:hAnsi="Calibri" w:cs="Calibri"/>
          <w:sz w:val="22"/>
          <w:szCs w:val="22"/>
          <w:lang w:eastAsia="en-GB"/>
        </w:rPr>
        <w:t xml:space="preserve">.  </w:t>
      </w:r>
      <w:r w:rsidRPr="00E80BB9">
        <w:rPr>
          <w:rFonts w:ascii="Calibri" w:eastAsiaTheme="minorHAnsi" w:hAnsi="Calibri" w:cs="Calibri"/>
          <w:sz w:val="22"/>
          <w:szCs w:val="22"/>
          <w:lang w:eastAsia="en-GB"/>
        </w:rPr>
        <w:t xml:space="preserve">The draft </w:t>
      </w:r>
      <w:r>
        <w:rPr>
          <w:rFonts w:ascii="Calibri" w:eastAsiaTheme="minorHAnsi" w:hAnsi="Calibri" w:cs="Calibri"/>
          <w:sz w:val="22"/>
          <w:szCs w:val="22"/>
          <w:lang w:eastAsia="en-GB"/>
        </w:rPr>
        <w:t>E</w:t>
      </w:r>
      <w:r w:rsidRPr="00E80BB9">
        <w:rPr>
          <w:rFonts w:ascii="Calibri" w:eastAsiaTheme="minorHAnsi" w:hAnsi="Calibri" w:cs="Calibri"/>
          <w:sz w:val="22"/>
          <w:szCs w:val="22"/>
          <w:lang w:eastAsia="en-GB"/>
        </w:rPr>
        <w:t xml:space="preserve">nvironment and </w:t>
      </w:r>
      <w:r w:rsidRPr="00541BA2">
        <w:rPr>
          <w:rFonts w:ascii="Calibri" w:eastAsiaTheme="minorHAnsi" w:hAnsi="Calibri" w:cs="Calibri"/>
          <w:sz w:val="22"/>
          <w:szCs w:val="22"/>
          <w:lang w:eastAsia="en-GB"/>
        </w:rPr>
        <w:t xml:space="preserve">Social Management Framework (ESMF), Stakeholder Engagement Plan (SEP) and Labor Management Procedures (LMP) </w:t>
      </w:r>
      <w:r w:rsidR="00036A96">
        <w:rPr>
          <w:rFonts w:ascii="Calibri" w:eastAsiaTheme="minorHAnsi" w:hAnsi="Calibri" w:cs="Calibri"/>
          <w:sz w:val="22"/>
          <w:szCs w:val="22"/>
          <w:lang w:eastAsia="en-GB"/>
        </w:rPr>
        <w:t>w</w:t>
      </w:r>
      <w:r w:rsidR="00036A96" w:rsidRPr="00541BA2">
        <w:rPr>
          <w:rFonts w:ascii="Calibri" w:eastAsiaTheme="minorHAnsi" w:hAnsi="Calibri" w:cs="Calibri"/>
          <w:sz w:val="22"/>
          <w:szCs w:val="22"/>
          <w:lang w:eastAsia="en-GB"/>
        </w:rPr>
        <w:t xml:space="preserve">as </w:t>
      </w:r>
      <w:r w:rsidRPr="00541BA2">
        <w:rPr>
          <w:rFonts w:ascii="Calibri" w:eastAsiaTheme="minorHAnsi" w:hAnsi="Calibri" w:cs="Calibri"/>
          <w:sz w:val="22"/>
          <w:szCs w:val="22"/>
          <w:lang w:eastAsia="en-GB"/>
        </w:rPr>
        <w:t xml:space="preserve">disclosed on the </w:t>
      </w:r>
      <w:proofErr w:type="spellStart"/>
      <w:r w:rsidRPr="00541BA2">
        <w:rPr>
          <w:rFonts w:ascii="Calibri" w:eastAsiaTheme="minorHAnsi" w:hAnsi="Calibri" w:cs="Calibri"/>
          <w:sz w:val="22"/>
          <w:szCs w:val="22"/>
          <w:lang w:eastAsia="en-GB"/>
        </w:rPr>
        <w:t>MoH’s</w:t>
      </w:r>
      <w:proofErr w:type="spellEnd"/>
      <w:r w:rsidRPr="00541BA2">
        <w:rPr>
          <w:rFonts w:ascii="Calibri" w:eastAsiaTheme="minorHAnsi" w:hAnsi="Calibri" w:cs="Calibri"/>
          <w:sz w:val="22"/>
          <w:szCs w:val="22"/>
          <w:lang w:eastAsia="en-GB"/>
        </w:rPr>
        <w:t xml:space="preserve"> website (http://www.health.gov.lk/moh_final/english/) on May 9, 2020 in compliance with the original financing and loan agreements.</w:t>
      </w:r>
      <w:r w:rsidRPr="00E80BB9">
        <w:rPr>
          <w:rFonts w:ascii="Calibri" w:eastAsiaTheme="minorHAnsi" w:hAnsi="Calibri" w:cs="Calibri"/>
          <w:sz w:val="22"/>
          <w:szCs w:val="22"/>
          <w:lang w:eastAsia="en-GB"/>
        </w:rPr>
        <w:t xml:space="preserve"> </w:t>
      </w:r>
    </w:p>
    <w:p w14:paraId="661EA823" w14:textId="46A8990D" w:rsidR="005B3396" w:rsidRPr="00EB3E2B" w:rsidRDefault="009D1D6F" w:rsidP="00541BA2">
      <w:pPr>
        <w:pStyle w:val="NormalWeb"/>
        <w:jc w:val="both"/>
        <w:rPr>
          <w:rFonts w:ascii="Calibri" w:eastAsiaTheme="minorHAnsi" w:hAnsi="Calibri" w:cs="Calibri"/>
          <w:sz w:val="22"/>
          <w:szCs w:val="22"/>
          <w:lang w:eastAsia="en-GB"/>
        </w:rPr>
      </w:pPr>
      <w:r w:rsidRPr="00EB3E2B">
        <w:rPr>
          <w:rFonts w:ascii="Calibri" w:eastAsiaTheme="minorHAnsi" w:hAnsi="Calibri" w:cs="Calibri"/>
          <w:sz w:val="22"/>
          <w:szCs w:val="22"/>
          <w:lang w:eastAsia="en-GB"/>
        </w:rPr>
        <w:t xml:space="preserve">Since </w:t>
      </w:r>
      <w:r w:rsidR="00F17834" w:rsidRPr="00541BA2">
        <w:rPr>
          <w:rFonts w:ascii="Calibri" w:eastAsiaTheme="minorHAnsi" w:hAnsi="Calibri" w:cs="Calibri"/>
          <w:sz w:val="22"/>
          <w:szCs w:val="22"/>
          <w:lang w:eastAsia="en-GB"/>
        </w:rPr>
        <w:t xml:space="preserve"> first confirmed </w:t>
      </w:r>
      <w:r w:rsidR="00B63E14">
        <w:rPr>
          <w:rFonts w:ascii="Calibri" w:eastAsiaTheme="minorHAnsi" w:hAnsi="Calibri" w:cs="Calibri"/>
          <w:sz w:val="22"/>
          <w:szCs w:val="22"/>
          <w:lang w:eastAsia="en-GB"/>
        </w:rPr>
        <w:t>COVID-19</w:t>
      </w:r>
      <w:r w:rsidR="00F17834">
        <w:rPr>
          <w:rFonts w:ascii="Calibri" w:eastAsiaTheme="minorHAnsi" w:hAnsi="Calibri" w:cs="Calibri"/>
          <w:sz w:val="22"/>
          <w:szCs w:val="22"/>
          <w:lang w:eastAsia="en-GB"/>
        </w:rPr>
        <w:t xml:space="preserve"> case</w:t>
      </w:r>
      <w:r w:rsidR="00B63E14">
        <w:rPr>
          <w:rFonts w:ascii="Calibri" w:eastAsiaTheme="minorHAnsi" w:hAnsi="Calibri" w:cs="Calibri"/>
          <w:sz w:val="22"/>
          <w:szCs w:val="22"/>
          <w:lang w:eastAsia="en-GB"/>
        </w:rPr>
        <w:t>s</w:t>
      </w:r>
      <w:r w:rsidR="00F17834">
        <w:rPr>
          <w:rFonts w:ascii="Calibri" w:eastAsiaTheme="minorHAnsi" w:hAnsi="Calibri" w:cs="Calibri"/>
          <w:sz w:val="22"/>
          <w:szCs w:val="22"/>
          <w:lang w:eastAsia="en-GB"/>
        </w:rPr>
        <w:t xml:space="preserve"> in </w:t>
      </w:r>
      <w:hyperlink r:id="rId13" w:tooltip="Sri Lanka" w:history="1">
        <w:r w:rsidR="00F17834" w:rsidRPr="00541BA2">
          <w:rPr>
            <w:rFonts w:ascii="Calibri" w:eastAsiaTheme="minorHAnsi" w:hAnsi="Calibri" w:cs="Calibri"/>
            <w:sz w:val="22"/>
            <w:szCs w:val="22"/>
            <w:lang w:eastAsia="en-GB"/>
          </w:rPr>
          <w:t>Sri Lanka</w:t>
        </w:r>
      </w:hyperlink>
      <w:r w:rsidR="00F17834" w:rsidRPr="00541BA2">
        <w:rPr>
          <w:rFonts w:ascii="Calibri" w:eastAsiaTheme="minorHAnsi" w:hAnsi="Calibri" w:cs="Calibri"/>
          <w:sz w:val="22"/>
          <w:szCs w:val="22"/>
          <w:lang w:eastAsia="en-GB"/>
        </w:rPr>
        <w:t> on 27 January 2020</w:t>
      </w:r>
      <w:r w:rsidR="00F17834">
        <w:rPr>
          <w:rFonts w:ascii="Calibri" w:eastAsiaTheme="minorHAnsi" w:hAnsi="Calibri" w:cs="Calibri"/>
          <w:sz w:val="22"/>
          <w:szCs w:val="22"/>
          <w:lang w:eastAsia="en-GB"/>
        </w:rPr>
        <w:t xml:space="preserve">, </w:t>
      </w:r>
      <w:r w:rsidR="0073669A" w:rsidRPr="00EB3E2B">
        <w:rPr>
          <w:rFonts w:ascii="Calibri" w:eastAsiaTheme="minorHAnsi" w:hAnsi="Calibri" w:cs="Calibri"/>
          <w:sz w:val="22"/>
          <w:szCs w:val="22"/>
          <w:lang w:eastAsia="en-GB"/>
        </w:rPr>
        <w:t>Sri Lanka has initiated actions to prevent COVID-19 from moving to the community transmission stage and subsequently into an epidemic. These include mandatory quarantine for anyone coming from countries affected by COVID</w:t>
      </w:r>
      <w:r w:rsidR="00980F3B" w:rsidRPr="00EB3E2B">
        <w:rPr>
          <w:rFonts w:ascii="Calibri" w:eastAsiaTheme="minorHAnsi" w:hAnsi="Calibri" w:cs="Calibri"/>
          <w:sz w:val="22"/>
          <w:szCs w:val="22"/>
          <w:lang w:eastAsia="en-GB"/>
        </w:rPr>
        <w:t>-19</w:t>
      </w:r>
      <w:r w:rsidR="0073669A" w:rsidRPr="00EB3E2B">
        <w:rPr>
          <w:rFonts w:ascii="Calibri" w:eastAsiaTheme="minorHAnsi" w:hAnsi="Calibri" w:cs="Calibri"/>
          <w:sz w:val="22"/>
          <w:szCs w:val="22"/>
          <w:lang w:eastAsia="en-GB"/>
        </w:rPr>
        <w:t xml:space="preserve">, closing borders to prevent transmission from further travelers, contact tracing of those found positive, stopping mass gathering and </w:t>
      </w:r>
      <w:r w:rsidR="00E9536C" w:rsidRPr="00EB3E2B">
        <w:rPr>
          <w:rFonts w:ascii="Calibri" w:eastAsiaTheme="minorHAnsi" w:hAnsi="Calibri" w:cs="Calibri"/>
          <w:sz w:val="22"/>
          <w:szCs w:val="22"/>
          <w:lang w:eastAsia="en-GB"/>
        </w:rPr>
        <w:t>raising</w:t>
      </w:r>
      <w:r w:rsidR="0073669A" w:rsidRPr="00EB3E2B">
        <w:rPr>
          <w:rFonts w:ascii="Calibri" w:eastAsiaTheme="minorHAnsi" w:hAnsi="Calibri" w:cs="Calibri"/>
          <w:sz w:val="22"/>
          <w:szCs w:val="22"/>
          <w:lang w:eastAsia="en-GB"/>
        </w:rPr>
        <w:t xml:space="preserve"> awareness</w:t>
      </w:r>
      <w:r w:rsidR="00FA7669" w:rsidRPr="00EB3E2B">
        <w:rPr>
          <w:rFonts w:ascii="Calibri" w:eastAsiaTheme="minorHAnsi" w:hAnsi="Calibri" w:cs="Calibri"/>
          <w:sz w:val="22"/>
          <w:szCs w:val="22"/>
          <w:lang w:eastAsia="en-GB"/>
        </w:rPr>
        <w:t xml:space="preserve">, closing </w:t>
      </w:r>
      <w:r w:rsidR="00697AA6" w:rsidRPr="00EB3E2B">
        <w:rPr>
          <w:rFonts w:ascii="Calibri" w:eastAsiaTheme="minorHAnsi" w:hAnsi="Calibri" w:cs="Calibri"/>
          <w:sz w:val="22"/>
          <w:szCs w:val="22"/>
          <w:lang w:eastAsia="en-GB"/>
        </w:rPr>
        <w:t xml:space="preserve">down schools, </w:t>
      </w:r>
      <w:r w:rsidR="00494936" w:rsidRPr="00EB3E2B">
        <w:rPr>
          <w:rFonts w:ascii="Calibri" w:eastAsiaTheme="minorHAnsi" w:hAnsi="Calibri" w:cs="Calibri"/>
          <w:sz w:val="22"/>
          <w:szCs w:val="22"/>
          <w:lang w:eastAsia="en-GB"/>
        </w:rPr>
        <w:t>imposing</w:t>
      </w:r>
      <w:r w:rsidR="00697AA6" w:rsidRPr="00EB3E2B">
        <w:rPr>
          <w:rFonts w:ascii="Calibri" w:eastAsiaTheme="minorHAnsi" w:hAnsi="Calibri" w:cs="Calibri"/>
          <w:sz w:val="22"/>
          <w:szCs w:val="22"/>
          <w:lang w:eastAsia="en-GB"/>
        </w:rPr>
        <w:t xml:space="preserve"> strict curfew in </w:t>
      </w:r>
      <w:r w:rsidR="00FA7669" w:rsidRPr="00EB3E2B">
        <w:rPr>
          <w:rFonts w:ascii="Calibri" w:eastAsiaTheme="minorHAnsi" w:hAnsi="Calibri" w:cs="Calibri"/>
          <w:sz w:val="22"/>
          <w:szCs w:val="22"/>
          <w:lang w:eastAsia="en-GB"/>
        </w:rPr>
        <w:t xml:space="preserve">high risk districts </w:t>
      </w:r>
      <w:r w:rsidR="00697AA6" w:rsidRPr="00EB3E2B">
        <w:rPr>
          <w:rFonts w:ascii="Calibri" w:eastAsiaTheme="minorHAnsi" w:hAnsi="Calibri" w:cs="Calibri"/>
          <w:sz w:val="22"/>
          <w:szCs w:val="22"/>
          <w:lang w:eastAsia="en-GB"/>
        </w:rPr>
        <w:t xml:space="preserve">and also </w:t>
      </w:r>
      <w:r w:rsidR="00B81168" w:rsidRPr="00EB3E2B">
        <w:rPr>
          <w:rFonts w:ascii="Calibri" w:eastAsiaTheme="minorHAnsi" w:hAnsi="Calibri" w:cs="Calibri"/>
          <w:sz w:val="22"/>
          <w:szCs w:val="22"/>
          <w:lang w:eastAsia="en-GB"/>
        </w:rPr>
        <w:t>for the</w:t>
      </w:r>
      <w:r w:rsidR="00FA7669" w:rsidRPr="00EB3E2B">
        <w:rPr>
          <w:rFonts w:ascii="Calibri" w:eastAsiaTheme="minorHAnsi" w:hAnsi="Calibri" w:cs="Calibri"/>
          <w:sz w:val="22"/>
          <w:szCs w:val="22"/>
          <w:lang w:eastAsia="en-GB"/>
        </w:rPr>
        <w:t xml:space="preserve"> entire country for selected periods, </w:t>
      </w:r>
      <w:r w:rsidR="00697AA6" w:rsidRPr="00EB3E2B">
        <w:rPr>
          <w:rFonts w:ascii="Calibri" w:eastAsiaTheme="minorHAnsi" w:hAnsi="Calibri" w:cs="Calibri"/>
          <w:sz w:val="22"/>
          <w:szCs w:val="22"/>
          <w:lang w:eastAsia="en-GB"/>
        </w:rPr>
        <w:t>continuing</w:t>
      </w:r>
      <w:r w:rsidR="00FA7669" w:rsidRPr="00EB3E2B">
        <w:rPr>
          <w:rFonts w:ascii="Calibri" w:eastAsiaTheme="minorHAnsi" w:hAnsi="Calibri" w:cs="Calibri"/>
          <w:sz w:val="22"/>
          <w:szCs w:val="22"/>
          <w:lang w:eastAsia="en-GB"/>
        </w:rPr>
        <w:t xml:space="preserve"> to isolate high risk neighborhoods </w:t>
      </w:r>
      <w:r w:rsidR="00697AA6" w:rsidRPr="00EB3E2B">
        <w:rPr>
          <w:rFonts w:ascii="Calibri" w:eastAsiaTheme="minorHAnsi" w:hAnsi="Calibri" w:cs="Calibri"/>
          <w:sz w:val="22"/>
          <w:szCs w:val="22"/>
          <w:lang w:eastAsia="en-GB"/>
        </w:rPr>
        <w:t xml:space="preserve">and </w:t>
      </w:r>
      <w:r w:rsidR="00FA7669" w:rsidRPr="00EB3E2B">
        <w:rPr>
          <w:rFonts w:ascii="Calibri" w:eastAsiaTheme="minorHAnsi" w:hAnsi="Calibri" w:cs="Calibri"/>
          <w:sz w:val="22"/>
          <w:szCs w:val="22"/>
          <w:lang w:eastAsia="en-GB"/>
        </w:rPr>
        <w:t>increas</w:t>
      </w:r>
      <w:r w:rsidR="00697AA6" w:rsidRPr="00EB3E2B">
        <w:rPr>
          <w:rFonts w:ascii="Calibri" w:eastAsiaTheme="minorHAnsi" w:hAnsi="Calibri" w:cs="Calibri"/>
          <w:sz w:val="22"/>
          <w:szCs w:val="22"/>
          <w:lang w:eastAsia="en-GB"/>
        </w:rPr>
        <w:t>ing</w:t>
      </w:r>
      <w:r w:rsidR="00FA7669" w:rsidRPr="00EB3E2B">
        <w:rPr>
          <w:rFonts w:ascii="Calibri" w:eastAsiaTheme="minorHAnsi" w:hAnsi="Calibri" w:cs="Calibri"/>
          <w:sz w:val="22"/>
          <w:szCs w:val="22"/>
          <w:lang w:eastAsia="en-GB"/>
        </w:rPr>
        <w:t xml:space="preserve"> the number of Polymerase chain reaction (PCR)</w:t>
      </w:r>
      <w:r w:rsidR="00697AA6" w:rsidRPr="00EB3E2B">
        <w:rPr>
          <w:rFonts w:ascii="Calibri" w:eastAsiaTheme="minorHAnsi" w:hAnsi="Calibri" w:cs="Calibri"/>
          <w:sz w:val="22"/>
          <w:szCs w:val="22"/>
          <w:lang w:eastAsia="en-GB"/>
        </w:rPr>
        <w:t xml:space="preserve"> to identify infecti</w:t>
      </w:r>
      <w:r w:rsidR="00B81168" w:rsidRPr="00EB3E2B">
        <w:rPr>
          <w:rFonts w:ascii="Calibri" w:eastAsiaTheme="minorHAnsi" w:hAnsi="Calibri" w:cs="Calibri"/>
          <w:sz w:val="22"/>
          <w:szCs w:val="22"/>
          <w:lang w:eastAsia="en-GB"/>
        </w:rPr>
        <w:t>ons</w:t>
      </w:r>
      <w:r w:rsidR="00697AA6" w:rsidRPr="00EB3E2B">
        <w:rPr>
          <w:rFonts w:ascii="Calibri" w:eastAsiaTheme="minorHAnsi" w:hAnsi="Calibri" w:cs="Calibri"/>
          <w:sz w:val="22"/>
          <w:szCs w:val="22"/>
          <w:lang w:eastAsia="en-GB"/>
        </w:rPr>
        <w:t xml:space="preserve">.  </w:t>
      </w:r>
      <w:r w:rsidR="00CB37C4" w:rsidRPr="00CA007F">
        <w:rPr>
          <w:rFonts w:ascii="Calibri" w:eastAsiaTheme="minorHAnsi" w:hAnsi="Calibri" w:cs="Calibri"/>
          <w:sz w:val="22"/>
          <w:szCs w:val="22"/>
          <w:lang w:eastAsia="en-GB"/>
        </w:rPr>
        <w:t xml:space="preserve">An analysis of epidemiological trends indicates that the </w:t>
      </w:r>
      <w:proofErr w:type="spellStart"/>
      <w:r w:rsidR="00CB37C4" w:rsidRPr="00CA007F">
        <w:rPr>
          <w:rFonts w:ascii="Calibri" w:eastAsiaTheme="minorHAnsi" w:hAnsi="Calibri" w:cs="Calibri"/>
          <w:sz w:val="22"/>
          <w:szCs w:val="22"/>
          <w:lang w:eastAsia="en-GB"/>
        </w:rPr>
        <w:t>GoSL’s</w:t>
      </w:r>
      <w:proofErr w:type="spellEnd"/>
      <w:r w:rsidR="00CB37C4" w:rsidRPr="00CA007F">
        <w:rPr>
          <w:rFonts w:ascii="Calibri" w:eastAsiaTheme="minorHAnsi" w:hAnsi="Calibri" w:cs="Calibri"/>
          <w:sz w:val="22"/>
          <w:szCs w:val="22"/>
          <w:lang w:eastAsia="en-GB"/>
        </w:rPr>
        <w:t xml:space="preserve"> response is being effective in containing the COVID-19 pandemic in the country. This relatively low COVID-19 morbidity and mortality number is reflective of their rapid response in effective contact tracing and quarantine measures introduced since the first case emerged in the country on January 27, 2020. The country imposed a curfew across the country from March 16, 2020 as cases increased over the month of February, while rolling out a strengthened health response, including enhanced surveillance and contact tracing, PCR testing, strengthening national facilities for clinical management and strengthening preventive measures through the public health </w:t>
      </w:r>
      <w:r w:rsidR="003903E4">
        <w:rPr>
          <w:rFonts w:ascii="Calibri" w:eastAsiaTheme="minorHAnsi" w:hAnsi="Calibri" w:cs="Calibri"/>
          <w:sz w:val="22"/>
          <w:szCs w:val="22"/>
          <w:lang w:eastAsia="en-GB"/>
        </w:rPr>
        <w:t xml:space="preserve">system. </w:t>
      </w:r>
      <w:r w:rsidR="0073669A" w:rsidRPr="00541BA2">
        <w:rPr>
          <w:rFonts w:ascii="Calibri" w:eastAsiaTheme="minorHAnsi" w:hAnsi="Calibri" w:cs="Calibri"/>
          <w:sz w:val="22"/>
          <w:szCs w:val="22"/>
          <w:lang w:eastAsia="en-GB"/>
        </w:rPr>
        <w:t xml:space="preserve">The </w:t>
      </w:r>
      <w:proofErr w:type="spellStart"/>
      <w:r w:rsidR="0049044F" w:rsidRPr="00541BA2">
        <w:rPr>
          <w:rFonts w:ascii="Calibri" w:eastAsiaTheme="minorHAnsi" w:hAnsi="Calibri" w:cs="Calibri"/>
          <w:sz w:val="22"/>
          <w:szCs w:val="22"/>
          <w:lang w:eastAsia="en-GB"/>
        </w:rPr>
        <w:t>MoHIMS</w:t>
      </w:r>
      <w:proofErr w:type="spellEnd"/>
      <w:r w:rsidR="0049044F" w:rsidRPr="00541BA2">
        <w:rPr>
          <w:rFonts w:ascii="Calibri" w:eastAsiaTheme="minorHAnsi" w:hAnsi="Calibri" w:cs="Calibri"/>
          <w:sz w:val="22"/>
          <w:szCs w:val="22"/>
          <w:lang w:eastAsia="en-GB"/>
        </w:rPr>
        <w:t xml:space="preserve"> </w:t>
      </w:r>
      <w:r w:rsidR="0073669A" w:rsidRPr="00541BA2">
        <w:rPr>
          <w:rFonts w:ascii="Calibri" w:eastAsiaTheme="minorHAnsi" w:hAnsi="Calibri" w:cs="Calibri"/>
          <w:sz w:val="22"/>
          <w:szCs w:val="22"/>
          <w:lang w:eastAsia="en-GB"/>
        </w:rPr>
        <w:t>has</w:t>
      </w:r>
      <w:r w:rsidR="005B3396">
        <w:rPr>
          <w:rFonts w:ascii="Calibri" w:eastAsiaTheme="minorHAnsi" w:hAnsi="Calibri" w:cs="Calibri"/>
          <w:sz w:val="22"/>
          <w:szCs w:val="22"/>
          <w:lang w:eastAsia="en-GB"/>
        </w:rPr>
        <w:t xml:space="preserve"> also</w:t>
      </w:r>
      <w:r w:rsidR="0073669A" w:rsidRPr="00541BA2">
        <w:rPr>
          <w:rFonts w:ascii="Calibri" w:eastAsiaTheme="minorHAnsi" w:hAnsi="Calibri" w:cs="Calibri"/>
          <w:sz w:val="22"/>
          <w:szCs w:val="22"/>
          <w:lang w:eastAsia="en-GB"/>
        </w:rPr>
        <w:t xml:space="preserve"> prepared a draft Health Disaster Preparedness, Response and Recovery plan in collaboration with development partners led by the WHO. A national response mechanism has also been set up for development partner coordination under the leadership of Director General of health services, with other related Deputy Director Generals represented.</w:t>
      </w:r>
      <w:r w:rsidR="005B3396" w:rsidRPr="00541BA2">
        <w:rPr>
          <w:rFonts w:ascii="Calibri" w:eastAsiaTheme="minorHAnsi" w:hAnsi="Calibri" w:cs="Calibri"/>
          <w:sz w:val="22"/>
          <w:szCs w:val="22"/>
          <w:lang w:eastAsia="en-GB"/>
        </w:rPr>
        <w:t xml:space="preserve">  </w:t>
      </w:r>
    </w:p>
    <w:p w14:paraId="43C990B4" w14:textId="5CE52E3D" w:rsidR="005B3396" w:rsidRDefault="005B3396" w:rsidP="0073669A">
      <w:pPr>
        <w:autoSpaceDE w:val="0"/>
        <w:autoSpaceDN w:val="0"/>
        <w:adjustRightInd w:val="0"/>
        <w:spacing w:after="0" w:line="240" w:lineRule="auto"/>
        <w:ind w:left="0" w:firstLine="0"/>
        <w:rPr>
          <w:rFonts w:asciiTheme="minorHAnsi" w:hAnsiTheme="minorHAnsi" w:cstheme="minorHAnsi"/>
          <w:color w:val="auto"/>
        </w:rPr>
      </w:pPr>
      <w:r w:rsidRPr="00037969">
        <w:rPr>
          <w:color w:val="auto"/>
        </w:rPr>
        <w:t>The Ministry of Health and Indigenous Medical Services (</w:t>
      </w:r>
      <w:proofErr w:type="spellStart"/>
      <w:r w:rsidRPr="00037969">
        <w:rPr>
          <w:color w:val="auto"/>
        </w:rPr>
        <w:t>MoHIMS</w:t>
      </w:r>
      <w:proofErr w:type="spellEnd"/>
      <w:r w:rsidRPr="00037969">
        <w:rPr>
          <w:color w:val="auto"/>
        </w:rPr>
        <w:t>) has made all guidance, information and updates related to COVID-19 response available on its website for easy access. The Information and Communication Technology Agency of Sri Lanka (ICTA) also launched a one-stop-shop portal (</w:t>
      </w:r>
      <w:hyperlink r:id="rId14" w:history="1">
        <w:r w:rsidRPr="00037969">
          <w:rPr>
            <w:rStyle w:val="Hyperlink"/>
            <w:color w:val="auto"/>
          </w:rPr>
          <w:t>www.covid19.gov.lk</w:t>
        </w:r>
      </w:hyperlink>
      <w:r w:rsidRPr="00037969">
        <w:rPr>
          <w:color w:val="auto"/>
        </w:rPr>
        <w:t xml:space="preserve">) to provide public with up-to-date information, news, access to government </w:t>
      </w:r>
      <w:r w:rsidRPr="00037969">
        <w:rPr>
          <w:color w:val="auto"/>
        </w:rPr>
        <w:lastRenderedPageBreak/>
        <w:t>circulars, awareness material and updates from government institutions regards to the C</w:t>
      </w:r>
      <w:r w:rsidR="009505F9">
        <w:rPr>
          <w:color w:val="auto"/>
        </w:rPr>
        <w:t>OVID</w:t>
      </w:r>
      <w:r w:rsidRPr="00037969">
        <w:rPr>
          <w:color w:val="auto"/>
        </w:rPr>
        <w:t xml:space="preserve"> response. The website also provides hotlines for people to contact the Presidential Task Force, Health Promotion Bureau, National Operations Center for Prevention of COVID -19 Outbreak (NOCPCO), Epidemiology &amp; Quarantine Unit of Ministry of Health, Government </w:t>
      </w:r>
      <w:proofErr w:type="spellStart"/>
      <w:r w:rsidRPr="00037969">
        <w:rPr>
          <w:color w:val="auto"/>
        </w:rPr>
        <w:t>Suwasariya</w:t>
      </w:r>
      <w:proofErr w:type="spellEnd"/>
      <w:r w:rsidRPr="00037969">
        <w:rPr>
          <w:color w:val="auto"/>
        </w:rPr>
        <w:t xml:space="preserve"> Ambulance Service, Ministry of Defense other key Government institutions. In addition to this </w:t>
      </w:r>
      <w:proofErr w:type="spellStart"/>
      <w:r w:rsidRPr="00037969">
        <w:rPr>
          <w:color w:val="auto"/>
        </w:rPr>
        <w:t>Covid</w:t>
      </w:r>
      <w:proofErr w:type="spellEnd"/>
      <w:r w:rsidRPr="00037969">
        <w:rPr>
          <w:color w:val="auto"/>
        </w:rPr>
        <w:t xml:space="preserve"> web portal, which is also available in the form of a Mobile App</w:t>
      </w:r>
      <w:r>
        <w:rPr>
          <w:color w:val="auto"/>
        </w:rPr>
        <w:t>.</w:t>
      </w:r>
      <w:r w:rsidRPr="00037969">
        <w:rPr>
          <w:color w:val="auto"/>
        </w:rPr>
        <w:t xml:space="preserve"> ICTA has </w:t>
      </w:r>
      <w:r>
        <w:rPr>
          <w:color w:val="auto"/>
        </w:rPr>
        <w:t xml:space="preserve">also </w:t>
      </w:r>
      <w:r w:rsidRPr="00037969">
        <w:rPr>
          <w:color w:val="auto"/>
        </w:rPr>
        <w:t xml:space="preserve">developed another App called </w:t>
      </w:r>
      <w:proofErr w:type="spellStart"/>
      <w:r w:rsidRPr="00037969">
        <w:rPr>
          <w:color w:val="auto"/>
        </w:rPr>
        <w:t>MyHealth</w:t>
      </w:r>
      <w:proofErr w:type="spellEnd"/>
      <w:r w:rsidRPr="00037969">
        <w:rPr>
          <w:color w:val="auto"/>
        </w:rPr>
        <w:t xml:space="preserve"> Sri Lanka</w:t>
      </w:r>
      <w:r>
        <w:rPr>
          <w:color w:val="auto"/>
        </w:rPr>
        <w:t>, which tracks user’s movements allowing to easily identify/trace contacts in case a person becomes infected with the virus</w:t>
      </w:r>
      <w:r w:rsidRPr="00037969">
        <w:rPr>
          <w:color w:val="auto"/>
        </w:rPr>
        <w:t>.</w:t>
      </w:r>
    </w:p>
    <w:p w14:paraId="5A3222F3" w14:textId="77777777" w:rsidR="005B3396" w:rsidRDefault="005B3396" w:rsidP="0073669A">
      <w:pPr>
        <w:autoSpaceDE w:val="0"/>
        <w:autoSpaceDN w:val="0"/>
        <w:adjustRightInd w:val="0"/>
        <w:spacing w:after="0" w:line="240" w:lineRule="auto"/>
        <w:ind w:left="0" w:firstLine="0"/>
        <w:rPr>
          <w:rFonts w:asciiTheme="minorHAnsi" w:hAnsiTheme="minorHAnsi" w:cstheme="minorHAnsi"/>
          <w:color w:val="auto"/>
        </w:rPr>
      </w:pPr>
    </w:p>
    <w:p w14:paraId="3048B219" w14:textId="15150282" w:rsidR="00EB25E9" w:rsidRPr="00541BA2" w:rsidRDefault="00F04D95" w:rsidP="00541BA2">
      <w:pPr>
        <w:autoSpaceDE w:val="0"/>
        <w:autoSpaceDN w:val="0"/>
        <w:adjustRightInd w:val="0"/>
        <w:spacing w:after="0" w:line="240" w:lineRule="auto"/>
        <w:ind w:left="0" w:firstLine="0"/>
        <w:rPr>
          <w:rFonts w:eastAsiaTheme="minorHAnsi"/>
          <w:color w:val="auto"/>
        </w:rPr>
      </w:pPr>
      <w:r>
        <w:rPr>
          <w:rFonts w:asciiTheme="minorHAnsi" w:hAnsiTheme="minorHAnsi" w:cstheme="minorHAnsi"/>
          <w:color w:val="auto"/>
        </w:rPr>
        <w:t>R</w:t>
      </w:r>
      <w:r w:rsidR="0073669A" w:rsidRPr="00037969">
        <w:rPr>
          <w:rFonts w:asciiTheme="minorHAnsi" w:hAnsiTheme="minorHAnsi" w:cstheme="minorHAnsi"/>
          <w:color w:val="auto"/>
        </w:rPr>
        <w:t>estrictions on work and travel both within and outside the country with the closing of borders and internal curfews</w:t>
      </w:r>
      <w:r>
        <w:rPr>
          <w:rFonts w:asciiTheme="minorHAnsi" w:hAnsiTheme="minorHAnsi" w:cstheme="minorHAnsi"/>
          <w:color w:val="auto"/>
        </w:rPr>
        <w:t xml:space="preserve"> </w:t>
      </w:r>
      <w:r w:rsidR="005B3396">
        <w:rPr>
          <w:rFonts w:asciiTheme="minorHAnsi" w:hAnsiTheme="minorHAnsi" w:cstheme="minorHAnsi"/>
          <w:color w:val="auto"/>
        </w:rPr>
        <w:t>have impacted</w:t>
      </w:r>
      <w:r w:rsidR="0073669A" w:rsidRPr="00037969">
        <w:rPr>
          <w:rFonts w:asciiTheme="minorHAnsi" w:hAnsiTheme="minorHAnsi" w:cstheme="minorHAnsi"/>
          <w:color w:val="auto"/>
        </w:rPr>
        <w:t xml:space="preserve"> economic activity and growth</w:t>
      </w:r>
      <w:r w:rsidR="002F5F1E">
        <w:rPr>
          <w:rFonts w:asciiTheme="minorHAnsi" w:hAnsiTheme="minorHAnsi" w:cstheme="minorHAnsi"/>
          <w:color w:val="auto"/>
        </w:rPr>
        <w:t xml:space="preserve"> and</w:t>
      </w:r>
      <w:r w:rsidR="0073669A" w:rsidRPr="00037969">
        <w:rPr>
          <w:rFonts w:asciiTheme="minorHAnsi" w:hAnsiTheme="minorHAnsi" w:cstheme="minorHAnsi"/>
          <w:color w:val="auto"/>
        </w:rPr>
        <w:t xml:space="preserve"> the cabinet has authorized funds to sectors that are in urgent need of support. </w:t>
      </w:r>
      <w:r w:rsidR="0073669A" w:rsidRPr="00037969">
        <w:rPr>
          <w:rFonts w:cstheme="minorHAnsi"/>
          <w:color w:val="auto"/>
        </w:rPr>
        <w:t xml:space="preserve"> </w:t>
      </w:r>
      <w:r w:rsidR="002F5F1E">
        <w:rPr>
          <w:rFonts w:eastAsiaTheme="minorHAnsi"/>
          <w:color w:val="auto"/>
        </w:rPr>
        <w:t>T</w:t>
      </w:r>
      <w:r w:rsidR="00EB25E9" w:rsidRPr="009937A7">
        <w:rPr>
          <w:rFonts w:eastAsiaTheme="minorHAnsi"/>
          <w:color w:val="auto"/>
        </w:rPr>
        <w:t xml:space="preserve">o support vulnerable and high-risk populations to continue to maintain social distancing and stay as home, cash transfers for income support were introduced in April 2020. This included cash transfers for beneficiaries under the </w:t>
      </w:r>
      <w:proofErr w:type="spellStart"/>
      <w:r w:rsidR="00EB25E9" w:rsidRPr="009937A7">
        <w:rPr>
          <w:rFonts w:eastAsiaTheme="minorHAnsi"/>
          <w:color w:val="auto"/>
        </w:rPr>
        <w:t>GoSL’s</w:t>
      </w:r>
      <w:proofErr w:type="spellEnd"/>
      <w:r w:rsidR="00EB25E9" w:rsidRPr="009937A7">
        <w:rPr>
          <w:rFonts w:eastAsiaTheme="minorHAnsi"/>
          <w:color w:val="auto"/>
        </w:rPr>
        <w:t xml:space="preserve"> </w:t>
      </w:r>
      <w:proofErr w:type="spellStart"/>
      <w:r w:rsidR="00EB25E9" w:rsidRPr="009937A7">
        <w:rPr>
          <w:rFonts w:eastAsiaTheme="minorHAnsi"/>
          <w:color w:val="auto"/>
        </w:rPr>
        <w:t>Samurdhi</w:t>
      </w:r>
      <w:proofErr w:type="spellEnd"/>
      <w:r w:rsidR="00EB25E9" w:rsidRPr="009937A7">
        <w:rPr>
          <w:rFonts w:eastAsiaTheme="minorHAnsi"/>
          <w:color w:val="auto"/>
        </w:rPr>
        <w:t xml:space="preserve"> Program as well as for high-risk populations such as the elderly, disabled and patients with kidney disease from low-income households. </w:t>
      </w:r>
      <w:r w:rsidR="00CE087C">
        <w:rPr>
          <w:rFonts w:eastAsiaTheme="minorHAnsi"/>
          <w:color w:val="auto"/>
        </w:rPr>
        <w:t xml:space="preserve"> </w:t>
      </w:r>
      <w:r w:rsidR="00EB25E9" w:rsidRPr="00541BA2">
        <w:rPr>
          <w:rFonts w:eastAsiaTheme="minorHAnsi"/>
          <w:color w:val="auto"/>
        </w:rPr>
        <w:t xml:space="preserve">As of May 11, 2020, as </w:t>
      </w:r>
      <w:proofErr w:type="spellStart"/>
      <w:r w:rsidR="00EB25E9" w:rsidRPr="00541BA2">
        <w:rPr>
          <w:rFonts w:eastAsiaTheme="minorHAnsi"/>
          <w:color w:val="auto"/>
        </w:rPr>
        <w:t>GoSL</w:t>
      </w:r>
      <w:proofErr w:type="spellEnd"/>
      <w:r w:rsidR="00EB25E9" w:rsidRPr="00541BA2">
        <w:rPr>
          <w:rFonts w:eastAsiaTheme="minorHAnsi"/>
          <w:color w:val="auto"/>
        </w:rPr>
        <w:t xml:space="preserve"> relaxed the lockdown, it took into consideration measures required to strengthen the existing health preparedness for surges in COVID-19 through the parent project. In addition, </w:t>
      </w:r>
      <w:proofErr w:type="spellStart"/>
      <w:r w:rsidR="00EB25E9" w:rsidRPr="00541BA2">
        <w:rPr>
          <w:rFonts w:eastAsiaTheme="minorHAnsi"/>
          <w:color w:val="auto"/>
        </w:rPr>
        <w:t>GoSL’s</w:t>
      </w:r>
      <w:proofErr w:type="spellEnd"/>
      <w:r w:rsidR="00EB25E9" w:rsidRPr="00541BA2">
        <w:rPr>
          <w:rFonts w:eastAsiaTheme="minorHAnsi"/>
          <w:color w:val="auto"/>
        </w:rPr>
        <w:t xml:space="preserve"> decided to substantially increase income support to the vulnerable </w:t>
      </w:r>
      <w:r w:rsidR="00010E13">
        <w:rPr>
          <w:rFonts w:eastAsiaTheme="minorHAnsi"/>
          <w:color w:val="auto"/>
        </w:rPr>
        <w:t xml:space="preserve">groups </w:t>
      </w:r>
      <w:r w:rsidR="00EB25E9" w:rsidRPr="00541BA2">
        <w:rPr>
          <w:rFonts w:eastAsiaTheme="minorHAnsi"/>
          <w:color w:val="auto"/>
        </w:rPr>
        <w:t xml:space="preserve">through its existing cash transfer programs, namely the senior citizen assistance scheme, allowance for persons with disabilities and allowance for chronic kidney disease patients.   </w:t>
      </w:r>
    </w:p>
    <w:p w14:paraId="6FE5385B" w14:textId="77777777" w:rsidR="00EB25E9" w:rsidRDefault="00EB25E9" w:rsidP="00EB25E9">
      <w:pPr>
        <w:pStyle w:val="ListParagraph"/>
        <w:ind w:left="0"/>
        <w:rPr>
          <w:rFonts w:eastAsiaTheme="minorHAnsi"/>
          <w:color w:val="auto"/>
        </w:rPr>
      </w:pPr>
    </w:p>
    <w:p w14:paraId="47AFDBA4" w14:textId="5F2BC023" w:rsidR="00EB25E9" w:rsidRPr="009937A7" w:rsidRDefault="00B63E14" w:rsidP="00EB25E9">
      <w:pPr>
        <w:pStyle w:val="ListParagraph"/>
        <w:autoSpaceDE w:val="0"/>
        <w:autoSpaceDN w:val="0"/>
        <w:ind w:left="0"/>
        <w:rPr>
          <w:rFonts w:eastAsiaTheme="minorHAnsi"/>
          <w:color w:val="auto"/>
        </w:rPr>
      </w:pPr>
      <w:r>
        <w:rPr>
          <w:rFonts w:eastAsiaTheme="minorHAnsi"/>
          <w:color w:val="auto"/>
        </w:rPr>
        <w:t xml:space="preserve">The </w:t>
      </w:r>
      <w:r w:rsidRPr="00B63E14">
        <w:rPr>
          <w:rFonts w:eastAsiaTheme="minorHAnsi"/>
          <w:color w:val="auto"/>
        </w:rPr>
        <w:t>Additional Financing (AF) in the amount of US$66.81 million for the Sri Lanka COVID-19 Emergency Response and Health Systems Preparedness Projec</w:t>
      </w:r>
      <w:r>
        <w:rPr>
          <w:rFonts w:eastAsiaTheme="minorHAnsi"/>
          <w:color w:val="auto"/>
        </w:rPr>
        <w:t xml:space="preserve">t will support the </w:t>
      </w:r>
      <w:r w:rsidRPr="00B63E14">
        <w:rPr>
          <w:rFonts w:eastAsiaTheme="minorHAnsi"/>
          <w:color w:val="auto"/>
        </w:rPr>
        <w:t>scale up efforts to contain the pandemic in response to the country’s decision to open up from lockdown. The proposed AF will finance cash transfers to high-risk populations to enable them to continue social distancing and remain at home as a preventive measure mitigating their risk of morbidity and mortality due to COVID-19. Through PEF financing it will further strengthen ongoing health system preparedness efforts in light of the opening up of the economy. This include</w:t>
      </w:r>
      <w:r w:rsidR="00C2703B">
        <w:rPr>
          <w:rFonts w:eastAsiaTheme="minorHAnsi"/>
          <w:color w:val="auto"/>
        </w:rPr>
        <w:t>d</w:t>
      </w:r>
      <w:r w:rsidRPr="00B63E14">
        <w:rPr>
          <w:rFonts w:eastAsiaTheme="minorHAnsi"/>
          <w:color w:val="auto"/>
        </w:rPr>
        <w:t xml:space="preserve"> a restructuring of the parent project to update the project design, implementation arrangements and results framework to reflect the same. As these changes are aligned with the original project development objective (PDO), the PDO will not change</w:t>
      </w:r>
      <w:r>
        <w:rPr>
          <w:rFonts w:eastAsiaTheme="minorHAnsi"/>
          <w:color w:val="auto"/>
        </w:rPr>
        <w:t>.</w:t>
      </w:r>
    </w:p>
    <w:p w14:paraId="7F79C677" w14:textId="64906554" w:rsidR="00255104" w:rsidRPr="00184067" w:rsidRDefault="00255104" w:rsidP="00184067">
      <w:pPr>
        <w:pStyle w:val="Heading1"/>
      </w:pPr>
      <w:bookmarkStart w:id="1" w:name="_Toc41001507"/>
      <w:r w:rsidRPr="00184067">
        <w:t>Project Description</w:t>
      </w:r>
      <w:bookmarkEnd w:id="1"/>
      <w:r w:rsidRPr="00184067">
        <w:t xml:space="preserve"> </w:t>
      </w:r>
    </w:p>
    <w:p w14:paraId="254B06BE" w14:textId="2C76E0B9" w:rsidR="000A5547" w:rsidRDefault="00265332" w:rsidP="00B63E14">
      <w:pPr>
        <w:tabs>
          <w:tab w:val="left" w:pos="-180"/>
        </w:tabs>
        <w:contextualSpacing/>
        <w:rPr>
          <w:bCs/>
          <w:color w:val="auto"/>
        </w:rPr>
      </w:pPr>
      <w:r w:rsidRPr="00037969">
        <w:rPr>
          <w:color w:val="auto"/>
        </w:rPr>
        <w:t xml:space="preserve">The Sri Lanka COVID-19 Emergency Response and Health Systems Preparedness Project (P173867) </w:t>
      </w:r>
      <w:r w:rsidRPr="00037969">
        <w:rPr>
          <w:bCs/>
          <w:color w:val="auto"/>
        </w:rPr>
        <w:t>a</w:t>
      </w:r>
      <w:r w:rsidRPr="00037969">
        <w:rPr>
          <w:color w:val="auto"/>
        </w:rPr>
        <w:t xml:space="preserve">ims </w:t>
      </w:r>
      <w:r w:rsidRPr="00037969">
        <w:rPr>
          <w:b/>
          <w:color w:val="auto"/>
        </w:rPr>
        <w:t xml:space="preserve">to </w:t>
      </w:r>
      <w:r w:rsidRPr="00037969">
        <w:rPr>
          <w:rFonts w:cstheme="minorHAnsi"/>
          <w:b/>
          <w:color w:val="auto"/>
        </w:rPr>
        <w:t>prevent, detect and respond to the threat posed by COVID-19 and strengthen national systems for public health preparedness in Sri Lanka</w:t>
      </w:r>
      <w:r w:rsidRPr="00037969">
        <w:rPr>
          <w:b/>
          <w:bCs/>
          <w:color w:val="auto"/>
        </w:rPr>
        <w:t xml:space="preserve">. </w:t>
      </w:r>
      <w:r w:rsidRPr="00037969">
        <w:rPr>
          <w:bCs/>
          <w:color w:val="auto"/>
        </w:rPr>
        <w:t xml:space="preserve"> The project supports the </w:t>
      </w:r>
      <w:r w:rsidRPr="00037969">
        <w:rPr>
          <w:rFonts w:asciiTheme="minorHAnsi" w:hAnsiTheme="minorHAnsi" w:cstheme="minorHAnsi"/>
          <w:color w:val="auto"/>
        </w:rPr>
        <w:t xml:space="preserve">Health Disaster Preparedness, Response and Recovery </w:t>
      </w:r>
      <w:r w:rsidR="00E54092">
        <w:rPr>
          <w:rFonts w:asciiTheme="minorHAnsi" w:hAnsiTheme="minorHAnsi" w:cstheme="minorHAnsi"/>
          <w:color w:val="auto"/>
        </w:rPr>
        <w:t>P</w:t>
      </w:r>
      <w:r w:rsidRPr="00037969">
        <w:rPr>
          <w:rFonts w:asciiTheme="minorHAnsi" w:hAnsiTheme="minorHAnsi" w:cstheme="minorHAnsi"/>
          <w:color w:val="auto"/>
        </w:rPr>
        <w:t xml:space="preserve">lan developed by the </w:t>
      </w:r>
      <w:proofErr w:type="spellStart"/>
      <w:r w:rsidRPr="00037969">
        <w:rPr>
          <w:rFonts w:asciiTheme="minorHAnsi" w:hAnsiTheme="minorHAnsi" w:cstheme="minorHAnsi"/>
          <w:color w:val="auto"/>
        </w:rPr>
        <w:t>MoHIMS</w:t>
      </w:r>
      <w:proofErr w:type="spellEnd"/>
      <w:r w:rsidRPr="00037969">
        <w:rPr>
          <w:rFonts w:asciiTheme="minorHAnsi" w:hAnsiTheme="minorHAnsi" w:cstheme="minorHAnsi"/>
          <w:color w:val="auto"/>
        </w:rPr>
        <w:t xml:space="preserve"> in coordination with partners. The key partners supporting the government include the WHO, UNICEF, ADB and Global Fund.</w:t>
      </w:r>
      <w:r w:rsidRPr="00037969">
        <w:rPr>
          <w:rFonts w:asciiTheme="minorHAnsi" w:hAnsiTheme="minorHAnsi" w:cstheme="minorHAnsi"/>
          <w:bCs/>
          <w:color w:val="auto"/>
        </w:rPr>
        <w:t xml:space="preserve"> The World Bank is coordinating closely with partners who are aligned to support this operation. </w:t>
      </w:r>
      <w:r w:rsidRPr="00037969">
        <w:rPr>
          <w:bCs/>
          <w:color w:val="auto"/>
        </w:rPr>
        <w:t xml:space="preserve">   </w:t>
      </w:r>
    </w:p>
    <w:p w14:paraId="5BAB9973" w14:textId="3318A50F" w:rsidR="009A6744" w:rsidRDefault="009A6744" w:rsidP="001E67F6">
      <w:pPr>
        <w:pStyle w:val="Heading2"/>
      </w:pPr>
      <w:bookmarkStart w:id="2" w:name="_Toc41001508"/>
      <w:r>
        <w:t>Project Components</w:t>
      </w:r>
      <w:bookmarkEnd w:id="2"/>
      <w:r>
        <w:t xml:space="preserve"> </w:t>
      </w:r>
    </w:p>
    <w:p w14:paraId="0C8448CA" w14:textId="68BC9272" w:rsidR="000B3EB5" w:rsidRPr="00184067" w:rsidRDefault="000B3EB5" w:rsidP="00184067">
      <w:pPr>
        <w:tabs>
          <w:tab w:val="left" w:pos="-180"/>
        </w:tabs>
        <w:ind w:left="0" w:firstLine="0"/>
        <w:contextualSpacing/>
        <w:rPr>
          <w:bCs/>
          <w:color w:val="auto"/>
        </w:rPr>
      </w:pPr>
      <w:r w:rsidRPr="00184067">
        <w:rPr>
          <w:bCs/>
          <w:color w:val="auto"/>
        </w:rPr>
        <w:t>The project comprises the following components:</w:t>
      </w:r>
    </w:p>
    <w:p w14:paraId="44A1342C" w14:textId="59CF0747" w:rsidR="00E32AD4" w:rsidRPr="00037969" w:rsidRDefault="00E32AD4" w:rsidP="004466DC">
      <w:pPr>
        <w:widowControl w:val="0"/>
        <w:autoSpaceDE w:val="0"/>
        <w:autoSpaceDN w:val="0"/>
        <w:adjustRightInd w:val="0"/>
        <w:spacing w:after="0" w:line="240" w:lineRule="auto"/>
        <w:ind w:left="0"/>
        <w:jc w:val="left"/>
        <w:rPr>
          <w:rFonts w:cstheme="minorHAnsi"/>
          <w:color w:val="auto"/>
        </w:rPr>
      </w:pPr>
    </w:p>
    <w:p w14:paraId="775B62B5" w14:textId="5FFA0AED" w:rsidR="00E32AD4" w:rsidRPr="00037969" w:rsidRDefault="00E32AD4" w:rsidP="00E32AD4">
      <w:pPr>
        <w:rPr>
          <w:color w:val="auto"/>
        </w:rPr>
      </w:pPr>
      <w:r w:rsidRPr="00037969">
        <w:rPr>
          <w:rFonts w:asciiTheme="minorHAnsi" w:hAnsiTheme="minorHAnsi" w:cstheme="minorHAnsi"/>
          <w:b/>
          <w:color w:val="auto"/>
        </w:rPr>
        <w:t>Component 1: Emergency COVID-19 Response</w:t>
      </w:r>
      <w:r w:rsidRPr="00037969">
        <w:rPr>
          <w:rFonts w:asciiTheme="minorHAnsi" w:hAnsiTheme="minorHAnsi" w:cstheme="minorHAnsi"/>
          <w:color w:val="auto"/>
        </w:rPr>
        <w:t xml:space="preserve">: This component </w:t>
      </w:r>
      <w:r w:rsidRPr="00037969">
        <w:rPr>
          <w:color w:val="auto"/>
        </w:rPr>
        <w:t xml:space="preserve">will support capacity strengthening of surveillance and response </w:t>
      </w:r>
      <w:r w:rsidR="004126E0">
        <w:rPr>
          <w:color w:val="auto"/>
        </w:rPr>
        <w:t>s</w:t>
      </w:r>
      <w:r w:rsidRPr="00037969">
        <w:rPr>
          <w:color w:val="auto"/>
        </w:rPr>
        <w:t xml:space="preserve">ystems for contact tracing, case finding, confirmation and reporting, and strengthen capacities of the </w:t>
      </w:r>
      <w:proofErr w:type="spellStart"/>
      <w:r w:rsidRPr="00037969">
        <w:rPr>
          <w:color w:val="auto"/>
        </w:rPr>
        <w:t>MoH</w:t>
      </w:r>
      <w:proofErr w:type="spellEnd"/>
      <w:r w:rsidRPr="00037969">
        <w:rPr>
          <w:color w:val="auto"/>
        </w:rPr>
        <w:t xml:space="preserve"> to respond to surge capacity through trained and well-equipped health workers and medical officers and equipped facilities. In addition, households and vulnerable groups </w:t>
      </w:r>
      <w:r w:rsidRPr="00037969">
        <w:rPr>
          <w:color w:val="auto"/>
        </w:rPr>
        <w:lastRenderedPageBreak/>
        <w:t xml:space="preserve">especially elderly will be socially and financially supported, to </w:t>
      </w:r>
      <w:r w:rsidRPr="00037969">
        <w:rPr>
          <w:rFonts w:asciiTheme="minorHAnsi" w:hAnsiTheme="minorHAnsi" w:cstheme="minorHAnsi"/>
          <w:color w:val="auto"/>
        </w:rPr>
        <w:t>address significant negative externalities expected in the event of a widespread COVID-19 outbreak</w:t>
      </w:r>
      <w:r w:rsidRPr="00037969">
        <w:rPr>
          <w:rFonts w:cstheme="minorHAnsi"/>
          <w:color w:val="auto"/>
        </w:rPr>
        <w:t>.</w:t>
      </w:r>
    </w:p>
    <w:p w14:paraId="39A3DBE3" w14:textId="7B9BEB7E" w:rsidR="00E32AD4" w:rsidRPr="00B63009" w:rsidRDefault="00E32AD4" w:rsidP="004466DC">
      <w:pPr>
        <w:ind w:left="0"/>
        <w:rPr>
          <w:rFonts w:asciiTheme="minorHAnsi" w:hAnsiTheme="minorHAnsi" w:cstheme="minorHAnsi"/>
          <w:i/>
          <w:color w:val="auto"/>
        </w:rPr>
      </w:pPr>
      <w:r w:rsidRPr="00037969">
        <w:rPr>
          <w:b/>
          <w:color w:val="auto"/>
        </w:rPr>
        <w:t>Compon</w:t>
      </w:r>
      <w:r w:rsidRPr="00B63009">
        <w:rPr>
          <w:b/>
          <w:color w:val="auto"/>
        </w:rPr>
        <w:t xml:space="preserve">ent 2: Strengthening National and Sub-national Institutions for Prevention and Preparedness </w:t>
      </w:r>
      <w:r w:rsidRPr="00B63009">
        <w:rPr>
          <w:color w:val="auto"/>
        </w:rPr>
        <w:t>This component will support strengthening the capacity of national and sub-national institutions to respond to public health emergencies. In particular, it will support strengthening of the National Institute of Infectious Diseases (NIID), the establishment of Bio-Safety Level 3 Laboratory Facilities at the National Medical Research Institute (MRI) and the establishment of the Regional Quarantine and Testing Centers to augment the capacity of the NIID.</w:t>
      </w:r>
      <w:r w:rsidRPr="00B63009">
        <w:rPr>
          <w:rFonts w:asciiTheme="minorHAnsi" w:hAnsiTheme="minorHAnsi" w:cstheme="minorHAnsi"/>
          <w:color w:val="auto"/>
        </w:rPr>
        <w:t xml:space="preserve"> </w:t>
      </w:r>
    </w:p>
    <w:p w14:paraId="5E376356" w14:textId="77777777" w:rsidR="00E32AD4" w:rsidRPr="00B63009" w:rsidRDefault="00E32AD4" w:rsidP="00E32AD4">
      <w:pPr>
        <w:rPr>
          <w:rFonts w:asciiTheme="minorHAnsi" w:eastAsiaTheme="minorEastAsia" w:hAnsiTheme="minorHAnsi" w:cstheme="minorHAnsi"/>
          <w:color w:val="auto"/>
        </w:rPr>
      </w:pPr>
      <w:r w:rsidRPr="00B63009">
        <w:rPr>
          <w:rFonts w:asciiTheme="minorHAnsi" w:eastAsiaTheme="minorEastAsia" w:hAnsiTheme="minorHAnsi" w:cstheme="minorHAnsi"/>
          <w:b/>
          <w:color w:val="auto"/>
        </w:rPr>
        <w:t xml:space="preserve">Component 3: Strengthening Multi-sectoral, National institutions and Platforms for One Health: </w:t>
      </w:r>
      <w:r w:rsidRPr="00B63009">
        <w:rPr>
          <w:rFonts w:eastAsiaTheme="minorEastAsia" w:cstheme="minorHAnsi"/>
          <w:color w:val="auto"/>
        </w:rPr>
        <w:t>this</w:t>
      </w:r>
      <w:r w:rsidRPr="00B63009">
        <w:rPr>
          <w:rFonts w:asciiTheme="minorHAnsi" w:eastAsiaTheme="minorEastAsia" w:hAnsiTheme="minorHAnsi" w:cstheme="minorHAnsi"/>
          <w:color w:val="auto"/>
        </w:rPr>
        <w:t xml:space="preserve"> component would support enhancing zoonotic diseases information systems to be linked to the health surveillance system developing a uniform disease information system in country, to provide better analytical capacity contributing towards progressively better pandemic responsiveness and control.</w:t>
      </w:r>
    </w:p>
    <w:p w14:paraId="0DEACC36" w14:textId="77777777" w:rsidR="00E32AD4" w:rsidRPr="00B63009" w:rsidRDefault="00E32AD4" w:rsidP="00E32AD4">
      <w:pPr>
        <w:rPr>
          <w:rFonts w:asciiTheme="minorHAnsi" w:eastAsiaTheme="minorEastAsia" w:hAnsiTheme="minorHAnsi" w:cstheme="minorHAnsi"/>
          <w:color w:val="auto"/>
        </w:rPr>
      </w:pPr>
      <w:r w:rsidRPr="00B63009">
        <w:rPr>
          <w:rFonts w:asciiTheme="minorHAnsi" w:eastAsiaTheme="minorEastAsia" w:hAnsiTheme="minorHAnsi" w:cstheme="minorHAnsi"/>
          <w:b/>
          <w:color w:val="auto"/>
        </w:rPr>
        <w:t>Component 4: Implementation Management and Monitoring and Evaluation</w:t>
      </w:r>
      <w:r w:rsidRPr="00B63009">
        <w:rPr>
          <w:rFonts w:eastAsiaTheme="minorEastAsia" w:cstheme="minorHAnsi"/>
          <w:b/>
          <w:color w:val="auto"/>
        </w:rPr>
        <w:t xml:space="preserve">. </w:t>
      </w:r>
      <w:r w:rsidRPr="00B63009">
        <w:rPr>
          <w:rFonts w:asciiTheme="minorHAnsi" w:eastAsiaTheme="minorEastAsia" w:hAnsiTheme="minorHAnsi" w:cstheme="minorHAnsi"/>
          <w:color w:val="auto"/>
        </w:rPr>
        <w:t>Support for the strengthening of public structures for the coordination</w:t>
      </w:r>
      <w:r w:rsidRPr="00B63009">
        <w:rPr>
          <w:rFonts w:eastAsiaTheme="minorEastAsia" w:cstheme="minorHAnsi"/>
          <w:color w:val="auto"/>
        </w:rPr>
        <w:t>, m</w:t>
      </w:r>
      <w:r w:rsidRPr="00B63009">
        <w:rPr>
          <w:rFonts w:asciiTheme="minorHAnsi" w:eastAsiaTheme="minorEastAsia" w:hAnsiTheme="minorHAnsi" w:cstheme="minorHAnsi"/>
          <w:color w:val="auto"/>
        </w:rPr>
        <w:t>anagement</w:t>
      </w:r>
      <w:r w:rsidRPr="00B63009">
        <w:rPr>
          <w:rFonts w:eastAsiaTheme="minorEastAsia" w:cstheme="minorHAnsi"/>
          <w:color w:val="auto"/>
        </w:rPr>
        <w:t xml:space="preserve">, </w:t>
      </w:r>
      <w:r w:rsidRPr="00B63009">
        <w:rPr>
          <w:rFonts w:asciiTheme="minorHAnsi" w:eastAsiaTheme="minorEastAsia" w:hAnsiTheme="minorHAnsi" w:cstheme="minorHAnsi"/>
          <w:color w:val="auto"/>
        </w:rPr>
        <w:t>monitoring and evaluation of prevention and preparedness</w:t>
      </w:r>
      <w:r w:rsidRPr="00B63009">
        <w:rPr>
          <w:rFonts w:eastAsiaTheme="minorEastAsia" w:cstheme="minorHAnsi"/>
          <w:color w:val="auto"/>
        </w:rPr>
        <w:t xml:space="preserve">, </w:t>
      </w:r>
      <w:r w:rsidRPr="00B63009">
        <w:rPr>
          <w:rFonts w:asciiTheme="minorHAnsi" w:eastAsiaTheme="minorEastAsia" w:hAnsiTheme="minorHAnsi" w:cstheme="minorHAnsi"/>
          <w:color w:val="auto"/>
        </w:rPr>
        <w:t xml:space="preserve">including central and provincial arrangements for coordination of activities, financial management and procurement. </w:t>
      </w:r>
    </w:p>
    <w:p w14:paraId="03A8F1A9" w14:textId="6797E329" w:rsidR="00E32AD4" w:rsidRPr="00DE57CA" w:rsidRDefault="00E32AD4" w:rsidP="00E32AD4">
      <w:pPr>
        <w:pStyle w:val="ListParagraph"/>
        <w:tabs>
          <w:tab w:val="left" w:pos="270"/>
        </w:tabs>
        <w:spacing w:after="0" w:line="240" w:lineRule="auto"/>
        <w:ind w:left="0" w:firstLine="0"/>
        <w:rPr>
          <w:color w:val="auto"/>
        </w:rPr>
      </w:pPr>
      <w:r w:rsidRPr="00B63009">
        <w:rPr>
          <w:b/>
          <w:bCs/>
          <w:color w:val="auto"/>
        </w:rPr>
        <w:t xml:space="preserve">Component 5: Contingent Emergency Response Component (CERC). </w:t>
      </w:r>
      <w:r w:rsidRPr="00B63009">
        <w:rPr>
          <w:color w:val="auto"/>
        </w:rPr>
        <w:t xml:space="preserve">This zero-dollar component is being added to ensure additional flexibility in response to the current and any potential other emergency that might occur during the lifetime of </w:t>
      </w:r>
      <w:r w:rsidRPr="00DE57CA">
        <w:rPr>
          <w:color w:val="auto"/>
        </w:rPr>
        <w:t xml:space="preserve">this project. </w:t>
      </w:r>
    </w:p>
    <w:p w14:paraId="7BCDE4D7" w14:textId="7F28894F" w:rsidR="00A93B4F" w:rsidRPr="00DE57CA" w:rsidRDefault="00A93B4F" w:rsidP="004466DC">
      <w:pPr>
        <w:spacing w:after="0"/>
        <w:ind w:left="0" w:right="49" w:firstLine="0"/>
        <w:rPr>
          <w:color w:val="auto"/>
        </w:rPr>
      </w:pPr>
    </w:p>
    <w:p w14:paraId="02C1F720" w14:textId="1A368C7A" w:rsidR="00184067" w:rsidRDefault="00C473C9" w:rsidP="00797A2D">
      <w:pPr>
        <w:pStyle w:val="ListParagraph"/>
        <w:widowControl w:val="0"/>
        <w:tabs>
          <w:tab w:val="left" w:pos="-360"/>
        </w:tabs>
        <w:autoSpaceDE w:val="0"/>
        <w:autoSpaceDN w:val="0"/>
        <w:adjustRightInd w:val="0"/>
        <w:spacing w:after="0" w:line="240" w:lineRule="auto"/>
        <w:ind w:left="0" w:firstLine="0"/>
        <w:rPr>
          <w:bCs/>
          <w:color w:val="auto"/>
        </w:rPr>
      </w:pPr>
      <w:r>
        <w:rPr>
          <w:bCs/>
          <w:color w:val="auto"/>
        </w:rPr>
        <w:t xml:space="preserve">The parent </w:t>
      </w:r>
      <w:r w:rsidR="00A93B4F" w:rsidRPr="00DE57CA">
        <w:rPr>
          <w:bCs/>
          <w:color w:val="auto"/>
        </w:rPr>
        <w:t xml:space="preserve">project </w:t>
      </w:r>
      <w:r>
        <w:rPr>
          <w:bCs/>
          <w:color w:val="auto"/>
        </w:rPr>
        <w:t>wa</w:t>
      </w:r>
      <w:r w:rsidR="00A93B4F" w:rsidRPr="00DE57CA">
        <w:rPr>
          <w:bCs/>
          <w:color w:val="auto"/>
        </w:rPr>
        <w:t>s prepared under the World Bank’s COVID-19 response global framework and financed for US$35 million IBRD loan under the Fast Track COVID-19 Facility (FTCF) and US$93.6 million under the International Development Association (IDA) transitional regime</w:t>
      </w:r>
      <w:r w:rsidR="00184067">
        <w:rPr>
          <w:bCs/>
          <w:color w:val="auto"/>
        </w:rPr>
        <w:t>.</w:t>
      </w:r>
    </w:p>
    <w:p w14:paraId="13962303" w14:textId="275B57BD" w:rsidR="00CF6443" w:rsidRDefault="00CF6443" w:rsidP="00797A2D">
      <w:pPr>
        <w:pStyle w:val="ListParagraph"/>
        <w:widowControl w:val="0"/>
        <w:tabs>
          <w:tab w:val="left" w:pos="-360"/>
        </w:tabs>
        <w:autoSpaceDE w:val="0"/>
        <w:autoSpaceDN w:val="0"/>
        <w:adjustRightInd w:val="0"/>
        <w:spacing w:after="0" w:line="240" w:lineRule="auto"/>
        <w:ind w:left="0" w:firstLine="0"/>
        <w:rPr>
          <w:bCs/>
          <w:color w:val="auto"/>
        </w:rPr>
      </w:pPr>
    </w:p>
    <w:p w14:paraId="7641A64E" w14:textId="7E405FE7" w:rsidR="00CF6443" w:rsidRPr="00541BA2" w:rsidRDefault="00E41DFD" w:rsidP="001E67F6">
      <w:pPr>
        <w:pStyle w:val="Heading2"/>
      </w:pPr>
      <w:bookmarkStart w:id="3" w:name="_Toc41001509"/>
      <w:r>
        <w:t>Description of</w:t>
      </w:r>
      <w:r w:rsidR="00B639C3" w:rsidRPr="00541BA2">
        <w:t xml:space="preserve"> Additional Financing</w:t>
      </w:r>
      <w:bookmarkEnd w:id="3"/>
      <w:r w:rsidR="00B639C3" w:rsidRPr="00541BA2">
        <w:t xml:space="preserve"> </w:t>
      </w:r>
    </w:p>
    <w:p w14:paraId="1D83EA31" w14:textId="364CE1A3" w:rsidR="00E41DFD" w:rsidRDefault="00B63E14" w:rsidP="00E41DFD">
      <w:r w:rsidRPr="008044B0">
        <w:t>Component 1 (Emergency COVID-19 Response)</w:t>
      </w:r>
      <w:r w:rsidRPr="004B7650">
        <w:t xml:space="preserve"> </w:t>
      </w:r>
      <w:r>
        <w:t xml:space="preserve">of the parent project </w:t>
      </w:r>
      <w:r w:rsidRPr="008044B0">
        <w:t>aimed at limiting local transmission of COVID-19 by strengthening capacities of the health system to respond to the increasing number of COVID-19 patients by focusing on</w:t>
      </w:r>
      <w:r w:rsidR="0066207E">
        <w:t>:</w:t>
      </w:r>
      <w:r w:rsidRPr="008044B0">
        <w:t xml:space="preserve"> (a) strengthening surveillance and response systems, (b) strengthening health care facility capacity for emergency response, (c) community engagement and risk communication</w:t>
      </w:r>
      <w:r>
        <w:t>,</w:t>
      </w:r>
      <w:r w:rsidRPr="008044B0">
        <w:t xml:space="preserve"> and (d) social and financial support to households. With an indicative allocation of US$80 million, the bulk of this investment was directed towards </w:t>
      </w:r>
      <w:r w:rsidRPr="004B7650">
        <w:t xml:space="preserve">activities </w:t>
      </w:r>
      <w:r w:rsidRPr="008044B0">
        <w:t xml:space="preserve">(a) and (b), which involved investments in establishing an emergency operations center, procurement of essential equipment and consumables for COVID-19 response, setting up and strengthening ICU capacities in select facilities, improving surveillance systems through enhanced contact tracing and testing, setting up isolation wards, training health care workers among other immediate health response measures. </w:t>
      </w:r>
      <w:r w:rsidRPr="00C57FA6">
        <w:t xml:space="preserve">Some investments </w:t>
      </w:r>
      <w:r>
        <w:t xml:space="preserve">(approximately US$ 4-5 million) </w:t>
      </w:r>
      <w:r w:rsidRPr="00C57FA6">
        <w:t xml:space="preserve">were also earmarked for strengthening risk communication and providing targeted support to those most at risk from the disease, particularly the elderly. This included training social welfare workers, particularly those supporting elder care homes, </w:t>
      </w:r>
      <w:r w:rsidRPr="004B7650">
        <w:t>centers for people</w:t>
      </w:r>
      <w:r w:rsidRPr="00C57FA6">
        <w:t xml:space="preserve"> with special needs and orphanages</w:t>
      </w:r>
      <w:r w:rsidRPr="44593727">
        <w:t>, and financing for</w:t>
      </w:r>
      <w:r w:rsidRPr="00C57FA6">
        <w:t xml:space="preserve"> proper isolation, treatment and transportation of suspected cases to avoid spread within </w:t>
      </w:r>
      <w:r w:rsidRPr="44593727">
        <w:t xml:space="preserve">institutions, </w:t>
      </w:r>
      <w:r w:rsidRPr="00C57FA6">
        <w:t>provision of psycho-social support</w:t>
      </w:r>
      <w:r w:rsidRPr="44593727">
        <w:t xml:space="preserve">, </w:t>
      </w:r>
      <w:r w:rsidRPr="782A656F">
        <w:t xml:space="preserve">assistance to survivors of domestic violence </w:t>
      </w:r>
      <w:r w:rsidRPr="00C57FA6">
        <w:t xml:space="preserve">and </w:t>
      </w:r>
      <w:r w:rsidRPr="782A656F">
        <w:t xml:space="preserve">other </w:t>
      </w:r>
      <w:r w:rsidRPr="00C57FA6">
        <w:t>community-level outreach</w:t>
      </w:r>
      <w:r w:rsidRPr="782A656F">
        <w:t>.</w:t>
      </w:r>
      <w:r w:rsidRPr="00C57FA6">
        <w:t xml:space="preserve"> </w:t>
      </w:r>
    </w:p>
    <w:p w14:paraId="4C619632" w14:textId="77777777" w:rsidR="00E41DFD" w:rsidRPr="00E41DFD" w:rsidRDefault="00B63E14" w:rsidP="00E41DFD">
      <w:r w:rsidRPr="558ABF47">
        <w:rPr>
          <w:rFonts w:asciiTheme="minorHAnsi" w:hAnsiTheme="minorHAnsi"/>
          <w:color w:val="auto"/>
        </w:rPr>
        <w:lastRenderedPageBreak/>
        <w:t>While cash transfers were envisaged under Component 1</w:t>
      </w:r>
      <w:r w:rsidRPr="00F97695">
        <w:rPr>
          <w:rFonts w:asciiTheme="minorHAnsi" w:hAnsiTheme="minorHAnsi"/>
          <w:bCs/>
          <w:color w:val="auto"/>
        </w:rPr>
        <w:t xml:space="preserve">, the </w:t>
      </w:r>
      <w:r w:rsidRPr="5731C78B">
        <w:rPr>
          <w:rFonts w:asciiTheme="minorHAnsi" w:hAnsiTheme="minorHAnsi"/>
          <w:color w:val="auto"/>
        </w:rPr>
        <w:t xml:space="preserve">cost of the </w:t>
      </w:r>
      <w:r w:rsidRPr="00F97695">
        <w:rPr>
          <w:rFonts w:asciiTheme="minorHAnsi" w:hAnsiTheme="minorHAnsi"/>
          <w:bCs/>
          <w:color w:val="auto"/>
        </w:rPr>
        <w:t>scaled</w:t>
      </w:r>
      <w:r>
        <w:rPr>
          <w:rFonts w:asciiTheme="minorHAnsi" w:hAnsiTheme="minorHAnsi"/>
          <w:bCs/>
          <w:color w:val="auto"/>
        </w:rPr>
        <w:t>-up</w:t>
      </w:r>
      <w:r w:rsidRPr="00F97695">
        <w:rPr>
          <w:rFonts w:asciiTheme="minorHAnsi" w:hAnsiTheme="minorHAnsi"/>
          <w:bCs/>
          <w:color w:val="auto"/>
        </w:rPr>
        <w:t xml:space="preserve"> cash transfer for </w:t>
      </w:r>
      <w:r w:rsidRPr="5731C78B">
        <w:rPr>
          <w:rFonts w:asciiTheme="minorHAnsi" w:hAnsiTheme="minorHAnsi"/>
          <w:color w:val="auto"/>
        </w:rPr>
        <w:t xml:space="preserve">vulnerable persons exceeds the budget </w:t>
      </w:r>
      <w:r w:rsidRPr="5071F0DD">
        <w:rPr>
          <w:rFonts w:asciiTheme="minorHAnsi" w:hAnsiTheme="minorHAnsi"/>
          <w:color w:val="auto"/>
        </w:rPr>
        <w:t xml:space="preserve">available within the </w:t>
      </w:r>
      <w:r>
        <w:rPr>
          <w:rFonts w:asciiTheme="minorHAnsi" w:hAnsiTheme="minorHAnsi"/>
          <w:color w:val="auto"/>
        </w:rPr>
        <w:t>parent</w:t>
      </w:r>
      <w:r w:rsidRPr="5071F0DD">
        <w:rPr>
          <w:rFonts w:asciiTheme="minorHAnsi" w:hAnsiTheme="minorHAnsi"/>
          <w:color w:val="auto"/>
        </w:rPr>
        <w:t xml:space="preserve"> project and</w:t>
      </w:r>
      <w:r>
        <w:rPr>
          <w:rFonts w:asciiTheme="minorHAnsi" w:hAnsiTheme="minorHAnsi"/>
          <w:bCs/>
          <w:color w:val="auto"/>
        </w:rPr>
        <w:t xml:space="preserve"> </w:t>
      </w:r>
      <w:r w:rsidRPr="5071F0DD">
        <w:rPr>
          <w:rFonts w:asciiTheme="minorHAnsi" w:hAnsiTheme="minorHAnsi"/>
          <w:color w:val="auto"/>
        </w:rPr>
        <w:t>warrants additional financing.</w:t>
      </w:r>
      <w:r>
        <w:rPr>
          <w:rFonts w:asciiTheme="minorHAnsi" w:hAnsiTheme="minorHAnsi"/>
          <w:bCs/>
          <w:color w:val="auto"/>
        </w:rPr>
        <w:t xml:space="preserve"> </w:t>
      </w:r>
      <w:r w:rsidRPr="5071F0DD">
        <w:rPr>
          <w:rFonts w:asciiTheme="minorHAnsi" w:hAnsiTheme="minorHAnsi"/>
          <w:color w:val="auto"/>
        </w:rPr>
        <w:t xml:space="preserve">Furthermore, given the </w:t>
      </w:r>
      <w:proofErr w:type="spellStart"/>
      <w:r w:rsidRPr="5071F0DD">
        <w:rPr>
          <w:rFonts w:asciiTheme="minorHAnsi" w:hAnsiTheme="minorHAnsi"/>
          <w:color w:val="auto"/>
        </w:rPr>
        <w:t>M</w:t>
      </w:r>
      <w:r>
        <w:rPr>
          <w:rFonts w:asciiTheme="minorHAnsi" w:hAnsiTheme="minorHAnsi"/>
          <w:color w:val="auto"/>
        </w:rPr>
        <w:t>oH</w:t>
      </w:r>
      <w:proofErr w:type="spellEnd"/>
      <w:r>
        <w:rPr>
          <w:rFonts w:asciiTheme="minorHAnsi" w:hAnsiTheme="minorHAnsi"/>
          <w:color w:val="auto"/>
        </w:rPr>
        <w:t xml:space="preserve"> does not have existing systems to implement </w:t>
      </w:r>
      <w:r w:rsidRPr="5071F0DD">
        <w:rPr>
          <w:rFonts w:asciiTheme="minorHAnsi" w:hAnsiTheme="minorHAnsi"/>
          <w:color w:val="auto"/>
        </w:rPr>
        <w:t xml:space="preserve">the cash transfer program, a separate sub-component is proposed along </w:t>
      </w:r>
      <w:r w:rsidRPr="403214FD">
        <w:rPr>
          <w:rFonts w:asciiTheme="minorHAnsi" w:hAnsiTheme="minorHAnsi"/>
          <w:color w:val="auto"/>
        </w:rPr>
        <w:t>with a</w:t>
      </w:r>
      <w:r w:rsidRPr="5071F0DD">
        <w:rPr>
          <w:rFonts w:asciiTheme="minorHAnsi" w:hAnsiTheme="minorHAnsi"/>
          <w:color w:val="auto"/>
        </w:rPr>
        <w:t xml:space="preserve"> separate implementing agency. </w:t>
      </w:r>
      <w:r>
        <w:rPr>
          <w:rFonts w:asciiTheme="minorHAnsi" w:hAnsiTheme="minorHAnsi"/>
          <w:color w:val="auto"/>
        </w:rPr>
        <w:t>It is important to note that the cash transfer program proposed will leverage a</w:t>
      </w:r>
      <w:r w:rsidRPr="54AAD0C3">
        <w:rPr>
          <w:rFonts w:asciiTheme="minorHAnsi" w:hAnsiTheme="minorHAnsi"/>
          <w:color w:val="auto"/>
        </w:rPr>
        <w:t xml:space="preserve"> social registry developed under the Social Safety Nets Project (</w:t>
      </w:r>
      <w:r w:rsidRPr="00E41DFD">
        <w:rPr>
          <w:rFonts w:asciiTheme="minorHAnsi" w:hAnsiTheme="minorHAnsi"/>
          <w:color w:val="auto"/>
        </w:rPr>
        <w:t>P156056), which will be used to register and track the socio-economic status of the beneficiaries.</w:t>
      </w:r>
    </w:p>
    <w:p w14:paraId="4EEA6FB6" w14:textId="30B67CDC" w:rsidR="00B63E14" w:rsidRPr="00E41DFD" w:rsidRDefault="00E41DFD" w:rsidP="00E41DFD">
      <w:r w:rsidRPr="00E41DFD">
        <w:t xml:space="preserve">Thus, under AF, </w:t>
      </w:r>
      <w:r w:rsidR="00B63E14" w:rsidRPr="00E41DFD">
        <w:rPr>
          <w:rFonts w:asciiTheme="minorHAnsi" w:hAnsiTheme="minorHAnsi"/>
          <w:bCs/>
          <w:color w:val="auto"/>
        </w:rPr>
        <w:t xml:space="preserve">Component 1 </w:t>
      </w:r>
      <w:r w:rsidR="00B63E14" w:rsidRPr="00E41DFD">
        <w:rPr>
          <w:rFonts w:asciiTheme="minorHAnsi" w:hAnsiTheme="minorHAnsi"/>
          <w:color w:val="auto"/>
        </w:rPr>
        <w:t>will be revised to have</w:t>
      </w:r>
      <w:r w:rsidR="00B63E14" w:rsidRPr="00E41DFD">
        <w:rPr>
          <w:rFonts w:asciiTheme="minorHAnsi" w:hAnsiTheme="minorHAnsi"/>
          <w:bCs/>
          <w:color w:val="auto"/>
        </w:rPr>
        <w:t xml:space="preserve"> two sub-components: </w:t>
      </w:r>
    </w:p>
    <w:p w14:paraId="72B754C1" w14:textId="77777777" w:rsidR="00E41DFD" w:rsidRPr="00E41DFD" w:rsidRDefault="00B63E14" w:rsidP="00E41DFD">
      <w:r w:rsidRPr="00E41DFD">
        <w:rPr>
          <w:u w:val="single"/>
        </w:rPr>
        <w:t>Sub-Component 1.1:</w:t>
      </w:r>
      <w:r w:rsidRPr="00E41DFD">
        <w:t xml:space="preserve"> Strengthening Health System Response: This sub-component will include all activities outlined under Component 1 of the parent project apart from cash transfers. </w:t>
      </w:r>
    </w:p>
    <w:p w14:paraId="5328B61B" w14:textId="77777777" w:rsidR="00E41DFD" w:rsidRDefault="00B63E14" w:rsidP="00E41DFD">
      <w:pPr>
        <w:rPr>
          <w:rFonts w:asciiTheme="minorHAnsi" w:hAnsiTheme="minorHAnsi"/>
          <w:bCs/>
          <w:color w:val="auto"/>
        </w:rPr>
      </w:pPr>
      <w:r w:rsidRPr="00E41DFD">
        <w:rPr>
          <w:rFonts w:asciiTheme="minorHAnsi" w:hAnsiTheme="minorHAnsi"/>
          <w:bCs/>
          <w:color w:val="auto"/>
          <w:u w:val="single"/>
        </w:rPr>
        <w:t>Sub-Component 1.2:</w:t>
      </w:r>
      <w:r w:rsidRPr="00E41DFD">
        <w:rPr>
          <w:rFonts w:asciiTheme="minorHAnsi" w:hAnsiTheme="minorHAnsi"/>
          <w:bCs/>
          <w:color w:val="auto"/>
        </w:rPr>
        <w:t xml:space="preserve">  Social and Financial Support to Vulnerable Households: This sub-component will finance the social cash transfers through existing programs for the elderly, persons with disabilities and Chronic Kidney Disease (CKD) patients from low-income households in response to the current COVID-19 crisis. It will also support temporary horizontal and vertical expansion </w:t>
      </w:r>
      <w:r w:rsidR="00E41DFD" w:rsidRPr="00E41DFD">
        <w:rPr>
          <w:rFonts w:asciiTheme="minorHAnsi" w:hAnsiTheme="minorHAnsi"/>
          <w:bCs/>
          <w:color w:val="auto"/>
        </w:rPr>
        <w:t>of three</w:t>
      </w:r>
      <w:r w:rsidRPr="00E41DFD">
        <w:rPr>
          <w:rFonts w:asciiTheme="minorHAnsi" w:hAnsiTheme="minorHAnsi"/>
          <w:bCs/>
          <w:color w:val="auto"/>
        </w:rPr>
        <w:t xml:space="preserve"> programs to include those waitlisted and new applicants. The existing senior </w:t>
      </w:r>
      <w:r w:rsidRPr="00E41DFD">
        <w:rPr>
          <w:rFonts w:asciiTheme="minorHAnsi" w:hAnsiTheme="minorHAnsi"/>
          <w:color w:val="auto"/>
        </w:rPr>
        <w:t>citizens’</w:t>
      </w:r>
      <w:r w:rsidRPr="00E41DFD">
        <w:rPr>
          <w:rFonts w:asciiTheme="minorHAnsi" w:hAnsiTheme="minorHAnsi"/>
          <w:bCs/>
          <w:color w:val="auto"/>
        </w:rPr>
        <w:t xml:space="preserve"> assistance scheme</w:t>
      </w:r>
      <w:r w:rsidRPr="00E41DFD">
        <w:rPr>
          <w:rFonts w:asciiTheme="minorHAnsi" w:hAnsiTheme="minorHAnsi"/>
          <w:color w:val="auto"/>
        </w:rPr>
        <w:t>,</w:t>
      </w:r>
      <w:r w:rsidRPr="00E41DFD">
        <w:rPr>
          <w:rFonts w:asciiTheme="minorHAnsi" w:hAnsiTheme="minorHAnsi"/>
          <w:bCs/>
          <w:color w:val="auto"/>
        </w:rPr>
        <w:t xml:space="preserve"> also known as elderly allowance, currently covers over 417,067 beneficiaries. In response to COVID-19, an additional 212,636 beneficiaries who were on the waiting list and newly identified beneficiaries are further being included for assistance under this scheme. An increase in benefit amount from LKR 2000 to LKR 5000 per month is also being made. Similarly, the existing program for persons with disabilities and the allowance for CKD patients are also being expanded to include those on the waiting list as well as newly identified for assistance. The allowance for persons with disabilities covered 72,000 beneficiaries and 51,641 beneficiaries’ new applicants and those from the wait list have been included. Similarly, the allowance for CKD patients has been expanded from 25,320 to 18,971 additional beneficiaries. The benefit amount for these two programs however remains unchanged at LKR 5000 per month. In all, this sub-component will support benefit for about 800,000 beneficiaries for a period of 3-4 months. </w:t>
      </w:r>
    </w:p>
    <w:p w14:paraId="7A19F058" w14:textId="18170C66" w:rsidR="00B63E14" w:rsidRPr="00E41DFD" w:rsidRDefault="00B63E14" w:rsidP="00E41DFD">
      <w:r>
        <w:rPr>
          <w:rFonts w:asciiTheme="minorHAnsi" w:hAnsiTheme="minorHAnsi"/>
          <w:bCs/>
          <w:color w:val="auto"/>
        </w:rPr>
        <w:t>The i</w:t>
      </w:r>
      <w:r w:rsidRPr="005D6DD3">
        <w:rPr>
          <w:rFonts w:asciiTheme="minorHAnsi" w:hAnsiTheme="minorHAnsi"/>
          <w:bCs/>
          <w:color w:val="auto"/>
        </w:rPr>
        <w:t xml:space="preserve">ncrease in scope </w:t>
      </w:r>
      <w:r>
        <w:rPr>
          <w:rFonts w:asciiTheme="minorHAnsi" w:hAnsiTheme="minorHAnsi"/>
          <w:bCs/>
          <w:color w:val="auto"/>
        </w:rPr>
        <w:t xml:space="preserve">as outlined above, will be reflected in an increase in indicative component allocation from US$80 million to US$146.81 million, with the full amount of AF being added under Component 1 (Refer Table 1).  While the allocation to sub-component 1.2 will be US$65 million </w:t>
      </w:r>
      <w:r w:rsidRPr="005D6DD3">
        <w:rPr>
          <w:rFonts w:asciiTheme="minorHAnsi" w:hAnsiTheme="minorHAnsi"/>
          <w:bCs/>
          <w:color w:val="auto"/>
        </w:rPr>
        <w:t>to reflect the additional</w:t>
      </w:r>
      <w:r>
        <w:rPr>
          <w:rFonts w:asciiTheme="minorHAnsi" w:hAnsiTheme="minorHAnsi"/>
          <w:bCs/>
          <w:color w:val="auto"/>
        </w:rPr>
        <w:t xml:space="preserve"> financing made available through the IDA financing, sub-component 1.1 will be US$81.8 million to reflect the PEF funding </w:t>
      </w:r>
      <w:r w:rsidRPr="005D6DD3">
        <w:rPr>
          <w:rFonts w:asciiTheme="minorHAnsi" w:hAnsiTheme="minorHAnsi"/>
          <w:bCs/>
          <w:color w:val="auto"/>
        </w:rPr>
        <w:t>that will be used to strengthen health systems response to risk communicati</w:t>
      </w:r>
      <w:r>
        <w:rPr>
          <w:rFonts w:asciiTheme="minorHAnsi" w:hAnsiTheme="minorHAnsi"/>
          <w:bCs/>
          <w:color w:val="auto"/>
        </w:rPr>
        <w:t xml:space="preserve">on, </w:t>
      </w:r>
      <w:r w:rsidRPr="005D6DD3">
        <w:rPr>
          <w:rFonts w:asciiTheme="minorHAnsi" w:hAnsiTheme="minorHAnsi"/>
          <w:bCs/>
          <w:color w:val="auto"/>
        </w:rPr>
        <w:t xml:space="preserve">mental health </w:t>
      </w:r>
      <w:r>
        <w:rPr>
          <w:rFonts w:asciiTheme="minorHAnsi" w:hAnsiTheme="minorHAnsi"/>
          <w:bCs/>
          <w:color w:val="auto"/>
        </w:rPr>
        <w:t xml:space="preserve">and </w:t>
      </w:r>
      <w:r w:rsidRPr="005D6DD3">
        <w:rPr>
          <w:rFonts w:asciiTheme="minorHAnsi" w:hAnsiTheme="minorHAnsi"/>
          <w:bCs/>
          <w:color w:val="auto"/>
        </w:rPr>
        <w:t>gender</w:t>
      </w:r>
      <w:r w:rsidR="00E41DFD">
        <w:rPr>
          <w:rFonts w:asciiTheme="minorHAnsi" w:hAnsiTheme="minorHAnsi"/>
          <w:bCs/>
          <w:color w:val="auto"/>
        </w:rPr>
        <w:t>-</w:t>
      </w:r>
      <w:r w:rsidRPr="005D6DD3">
        <w:rPr>
          <w:rFonts w:asciiTheme="minorHAnsi" w:hAnsiTheme="minorHAnsi"/>
          <w:bCs/>
          <w:color w:val="auto"/>
        </w:rPr>
        <w:t>based violence</w:t>
      </w:r>
      <w:r>
        <w:rPr>
          <w:rFonts w:asciiTheme="minorHAnsi" w:hAnsiTheme="minorHAnsi"/>
          <w:bCs/>
          <w:color w:val="auto"/>
        </w:rPr>
        <w:t xml:space="preserve"> </w:t>
      </w:r>
      <w:r w:rsidRPr="005D6DD3">
        <w:rPr>
          <w:rFonts w:asciiTheme="minorHAnsi" w:hAnsiTheme="minorHAnsi"/>
          <w:bCs/>
          <w:color w:val="auto"/>
        </w:rPr>
        <w:t>concerns that are emerging in light of COVID-19</w:t>
      </w:r>
      <w:r>
        <w:rPr>
          <w:rFonts w:asciiTheme="minorHAnsi" w:hAnsiTheme="minorHAnsi"/>
          <w:bCs/>
          <w:color w:val="auto"/>
        </w:rPr>
        <w:t>.</w:t>
      </w:r>
      <w:r w:rsidRPr="005D6DD3">
        <w:rPr>
          <w:rFonts w:asciiTheme="minorHAnsi" w:hAnsiTheme="minorHAnsi"/>
          <w:bCs/>
          <w:color w:val="auto"/>
        </w:rPr>
        <w:t xml:space="preserve"> </w:t>
      </w:r>
    </w:p>
    <w:p w14:paraId="625FB809" w14:textId="6E19E984" w:rsidR="004B6D78" w:rsidRPr="00541BA2" w:rsidRDefault="004B6D78" w:rsidP="001E67F6">
      <w:pPr>
        <w:pStyle w:val="Heading2"/>
      </w:pPr>
      <w:bookmarkStart w:id="4" w:name="_Toc41001510"/>
      <w:r w:rsidRPr="00541BA2">
        <w:t xml:space="preserve">Environment and </w:t>
      </w:r>
      <w:r w:rsidR="00E41DFD">
        <w:t>S</w:t>
      </w:r>
      <w:r w:rsidRPr="00541BA2">
        <w:t>ocial risks</w:t>
      </w:r>
      <w:bookmarkEnd w:id="4"/>
    </w:p>
    <w:p w14:paraId="386EB28A" w14:textId="77777777" w:rsidR="00E41DFD" w:rsidRDefault="004B6D78" w:rsidP="00E41DFD">
      <w:r w:rsidRPr="00B61281">
        <w:t>Both the environmental and social risks are considered ‘Substantial’ for the Project.</w:t>
      </w:r>
    </w:p>
    <w:p w14:paraId="2A1D8E72" w14:textId="77777777" w:rsidR="00E41DFD" w:rsidRDefault="00B63E14" w:rsidP="00E41DFD">
      <w:r w:rsidRPr="00B63E14">
        <w:t xml:space="preserve">The project will have net positive environmental and social impacts, insofar as it should improve COVID-19 surveillance, monitoring and containment in the country as well as health system’s preparedness for future outbreaks. The environmental risks are considered </w:t>
      </w:r>
      <w:r w:rsidR="00E41DFD">
        <w:t>‘</w:t>
      </w:r>
      <w:r w:rsidRPr="00B63E14">
        <w:t>Substantial</w:t>
      </w:r>
      <w:r w:rsidR="00E41DFD">
        <w:t>’</w:t>
      </w:r>
      <w:r w:rsidRPr="00B63E14">
        <w:t xml:space="preserve"> because of the current uncertainty around specific interventions to be supported at specific project locations and the associated occupational health and safety as well as health care waste management issues. The main environmental risks are: (i) the occupational health and safety issues to health workers, arising from patient care, laboratory testing, handling of supplies </w:t>
      </w:r>
      <w:proofErr w:type="spellStart"/>
      <w:r w:rsidRPr="00B63E14">
        <w:t>etc</w:t>
      </w:r>
      <w:proofErr w:type="spellEnd"/>
      <w:r w:rsidRPr="00B63E14">
        <w:t xml:space="preserve"> during treatment to a large extent as well as due to civil works construction inside functional health care facilities to a lesser extent; (ii) health care waste management and community </w:t>
      </w:r>
      <w:r w:rsidRPr="00B63E14">
        <w:lastRenderedPageBreak/>
        <w:t xml:space="preserve">health and safety issues related to the handling, transportation and disposal of health care waste, and (iii) emissions and waste generation due to construction works. </w:t>
      </w:r>
    </w:p>
    <w:p w14:paraId="09160F0A" w14:textId="05F536A5" w:rsidR="00E41DFD" w:rsidRDefault="00E41DFD" w:rsidP="00E41DFD">
      <w:r>
        <w:rPr>
          <w:noProof/>
        </w:rPr>
        <w:t xml:space="preserve">Likewise, social risks under the project are also considered ‘Substantial.’ In view of gender norms and the role of women and girls as caregivers within families and the front-line healthcare workers, the risk of infection among them is of paramount concern that the project would have to attend to. Similarly, other vulnerable groups such as the elderly, poor and people with disabilities also risk not benefiting equally from public awareness campaigns, quality services in hospitals, quarantine facilities, etc., even whilst some of them are more at risk to contracting the virus. There are also increased risks for GBV and child abuse when women and children are under quarantine and self-isolation. The project will have to ensure that the quarantining interventions and health facilities are handled in a manner that would ensure dignified treatment of patients; pay attention to specific, culturally determined concerns of vulnerable groups; ensure the prevention of sexual exploitation and abuse (PSEA) and sexual harassment (SH), etc. Further, since most of the front-line health workers are females, the project would also need to attend to the specific needs of female health care workers beyond personal protective equipment (e.g., menstrual hygiene, transport when changing shifts and returning home). Finally, prevention of social tensions, especially in the vicinity of quarantine facilities and isolation units over the spread of disease and waste management, and conflicts resulting from false information/rumors and risks from the use of security personnel for labor services in the construction of isolation facilities, will be important factors that would need to be managed through the comprehensive and effective stakeholder engagement plan. </w:t>
      </w:r>
    </w:p>
    <w:p w14:paraId="6BD75F93" w14:textId="3FDF3D50" w:rsidR="00EC2D5B" w:rsidRDefault="00DC7610" w:rsidP="00797A2D">
      <w:pPr>
        <w:pStyle w:val="ListParagraph"/>
        <w:widowControl w:val="0"/>
        <w:tabs>
          <w:tab w:val="left" w:pos="-360"/>
        </w:tabs>
        <w:autoSpaceDE w:val="0"/>
        <w:autoSpaceDN w:val="0"/>
        <w:adjustRightInd w:val="0"/>
        <w:spacing w:after="0" w:line="240" w:lineRule="auto"/>
        <w:ind w:left="0" w:firstLine="0"/>
        <w:rPr>
          <w:bCs/>
          <w:color w:val="auto"/>
        </w:rPr>
      </w:pPr>
      <w:r>
        <w:t>In addition</w:t>
      </w:r>
      <w:r w:rsidR="00E41DFD">
        <w:t>,</w:t>
      </w:r>
      <w:r w:rsidR="00FF3FC0">
        <w:t xml:space="preserve"> potential risks associated with</w:t>
      </w:r>
      <w:r>
        <w:t xml:space="preserve"> </w:t>
      </w:r>
      <w:r w:rsidR="00E41DFD">
        <w:t>c</w:t>
      </w:r>
      <w:r>
        <w:t>ash transfer program</w:t>
      </w:r>
      <w:r w:rsidR="00E41DFD">
        <w:t xml:space="preserve"> under the AF</w:t>
      </w:r>
      <w:r>
        <w:t xml:space="preserve"> </w:t>
      </w:r>
      <w:r w:rsidR="00716918">
        <w:t>are:</w:t>
      </w:r>
      <w:r w:rsidR="00FF3FC0">
        <w:t xml:space="preserve"> </w:t>
      </w:r>
      <w:r w:rsidR="00716918">
        <w:t>risk of exclusion of</w:t>
      </w:r>
      <w:r w:rsidR="00FF3FC0">
        <w:t xml:space="preserve"> eligible beneficiaries, particularly vulnerable groups who have limited access to information about the cash transfer program and project benefits; potential risks of gender-based violence linked to registration and increase in domestic violence due to financial strains on households and the receipt of financial transfer; and social tension between project beneficiaries and non-project beneficiaries, </w:t>
      </w:r>
      <w:r w:rsidR="00CC5FCC">
        <w:t xml:space="preserve">especially if there is </w:t>
      </w:r>
      <w:r w:rsidR="00CC5FCC" w:rsidRPr="00A1281F">
        <w:rPr>
          <w:rFonts w:asciiTheme="minorHAnsi" w:hAnsiTheme="minorHAnsi"/>
          <w:bCs/>
          <w:color w:val="auto"/>
        </w:rPr>
        <w:t>lack of transparency in the application and decision-making process relating to cash transfer, misuse of funds, and inadequate consultations with relevant stakeholders.</w:t>
      </w:r>
    </w:p>
    <w:p w14:paraId="00F7B9DD" w14:textId="2AA53FEC" w:rsidR="00A93B4F" w:rsidRPr="00184067" w:rsidRDefault="00184067" w:rsidP="00184067">
      <w:pPr>
        <w:pStyle w:val="Heading1"/>
        <w:rPr>
          <w:bCs/>
          <w:color w:val="auto"/>
        </w:rPr>
      </w:pPr>
      <w:bookmarkStart w:id="5" w:name="_Toc40798408"/>
      <w:bookmarkStart w:id="6" w:name="_Toc40798678"/>
      <w:bookmarkStart w:id="7" w:name="_Toc40798788"/>
      <w:bookmarkStart w:id="8" w:name="_Toc41001511"/>
      <w:bookmarkEnd w:id="5"/>
      <w:bookmarkEnd w:id="6"/>
      <w:bookmarkEnd w:id="7"/>
      <w:r>
        <w:t>Objective of the Stakeholder Engagement Plan (SEP)</w:t>
      </w:r>
      <w:bookmarkEnd w:id="8"/>
      <w:r w:rsidRPr="00DE57CA">
        <w:rPr>
          <w:bCs/>
          <w:color w:val="auto"/>
        </w:rPr>
        <w:t xml:space="preserve"> </w:t>
      </w:r>
    </w:p>
    <w:p w14:paraId="64FE1425" w14:textId="77777777" w:rsidR="00092E19" w:rsidRDefault="00092E19" w:rsidP="00092E19">
      <w:pPr>
        <w:spacing w:after="0" w:line="240" w:lineRule="auto"/>
        <w:ind w:left="14" w:right="43" w:hanging="14"/>
        <w:rPr>
          <w:color w:val="auto"/>
          <w:lang w:bidi="th-TH"/>
        </w:rPr>
      </w:pPr>
      <w:r>
        <w:rPr>
          <w:rFonts w:eastAsia="Times New Roman"/>
          <w:noProof/>
          <w:lang w:val="en-AU"/>
        </w:rPr>
        <w:t xml:space="preserve">Since the Project is </w:t>
      </w:r>
      <w:r w:rsidRPr="005206E0">
        <w:rPr>
          <w:rFonts w:eastAsia="Times New Roman"/>
          <w:noProof/>
          <w:lang w:val="en-AU"/>
        </w:rPr>
        <w:t>being prepared under the World Bank’s Environment and Social Framework (ESF)</w:t>
      </w:r>
      <w:r>
        <w:rPr>
          <w:rFonts w:eastAsia="Times New Roman"/>
          <w:noProof/>
          <w:lang w:val="en-AU"/>
        </w:rPr>
        <w:t>, a</w:t>
      </w:r>
      <w:r w:rsidRPr="005206E0">
        <w:rPr>
          <w:rFonts w:eastAsia="Times New Roman"/>
          <w:noProof/>
          <w:lang w:val="en-AU"/>
        </w:rPr>
        <w:t xml:space="preserve">s per the Environmental and Social Standard </w:t>
      </w:r>
      <w:r w:rsidRPr="005206E0">
        <w:t xml:space="preserve">ESS 10 on “Stakeholder Engagement and Information Disclosure”, the implementing agencies </w:t>
      </w:r>
      <w:r>
        <w:t>is required to</w:t>
      </w:r>
      <w:r w:rsidRPr="005206E0">
        <w:t xml:space="preserve"> provide stakeholders with timely, relevant, understandable and accessible information and consult with them in a culturally appropriate manner, which is free of manipulation, interference, coercion, discrimination and intimidation. </w:t>
      </w:r>
      <w:r>
        <w:rPr>
          <w:color w:val="auto"/>
          <w:lang w:bidi="th-TH"/>
        </w:rPr>
        <w:t>Accordingly, t</w:t>
      </w:r>
      <w:r w:rsidRPr="005206E0">
        <w:rPr>
          <w:color w:val="auto"/>
          <w:lang w:bidi="th-TH"/>
        </w:rPr>
        <w:t xml:space="preserve">he overall objective of this </w:t>
      </w:r>
      <w:r>
        <w:rPr>
          <w:color w:val="auto"/>
          <w:lang w:bidi="th-TH"/>
        </w:rPr>
        <w:t>Stakeholder Engagement Plan (</w:t>
      </w:r>
      <w:r w:rsidRPr="005206E0">
        <w:rPr>
          <w:color w:val="auto"/>
          <w:lang w:bidi="th-TH"/>
        </w:rPr>
        <w:t>SEP</w:t>
      </w:r>
      <w:r>
        <w:rPr>
          <w:color w:val="auto"/>
          <w:lang w:bidi="th-TH"/>
        </w:rPr>
        <w:t>)</w:t>
      </w:r>
      <w:r w:rsidRPr="005206E0">
        <w:rPr>
          <w:color w:val="auto"/>
          <w:lang w:bidi="th-TH"/>
        </w:rPr>
        <w:t xml:space="preserve"> is to define a program for stakeholder engagement, including public information disclosure and consultation, throughout the entire project cycle. </w:t>
      </w:r>
    </w:p>
    <w:p w14:paraId="0257C109" w14:textId="77777777" w:rsidR="00092E19" w:rsidRDefault="00092E19" w:rsidP="00092E19">
      <w:pPr>
        <w:spacing w:after="0" w:line="240" w:lineRule="auto"/>
        <w:ind w:left="14" w:right="43" w:hanging="14"/>
        <w:rPr>
          <w:color w:val="auto"/>
          <w:lang w:bidi="th-TH"/>
        </w:rPr>
      </w:pPr>
    </w:p>
    <w:p w14:paraId="7B9537D4" w14:textId="77777777" w:rsidR="00092E19" w:rsidRDefault="00092E19" w:rsidP="00092E19">
      <w:pPr>
        <w:spacing w:after="0" w:line="240" w:lineRule="auto"/>
        <w:ind w:left="14" w:right="43" w:hanging="14"/>
      </w:pPr>
      <w:r>
        <w:rPr>
          <w:color w:val="auto"/>
          <w:lang w:bidi="th-TH"/>
        </w:rPr>
        <w:t>Specifically, t</w:t>
      </w:r>
      <w:r w:rsidRPr="005206E0">
        <w:rPr>
          <w:color w:val="auto"/>
          <w:lang w:bidi="th-TH"/>
        </w:rPr>
        <w:t xml:space="preserve">he SEP outlines the ways in which </w:t>
      </w:r>
      <w:bookmarkStart w:id="9" w:name="_Hlk25743274"/>
      <w:r w:rsidRPr="005206E0">
        <w:rPr>
          <w:rFonts w:eastAsia="Times New Roman"/>
          <w:noProof/>
          <w:color w:val="auto"/>
          <w:lang w:val="en-AU"/>
        </w:rPr>
        <w:t xml:space="preserve">the </w:t>
      </w:r>
      <w:r w:rsidRPr="005206E0">
        <w:rPr>
          <w:color w:val="auto"/>
          <w:lang w:bidi="th-TH"/>
        </w:rPr>
        <w:t>project team</w:t>
      </w:r>
      <w:bookmarkEnd w:id="9"/>
      <w:r w:rsidRPr="005206E0">
        <w:rPr>
          <w:color w:val="auto"/>
          <w:lang w:bidi="th-TH"/>
        </w:rPr>
        <w:t xml:space="preserve"> will communicate with stakeholders and includes a mechanism by which people can raise concerns, provide feedback, or make complaints about project and any activities related to the project. The involvement of the local population is essential to the success of the project in order to ensure smooth collaboration between project staff and local communities and to minimize and mitigate environmental and social risks related to the proposed project activities. </w:t>
      </w:r>
      <w:r w:rsidRPr="005206E0">
        <w:t xml:space="preserve">In the context of infectious diseases, broad, culturally appropriate, and adapted awareness raising activities are particularly important to properly sensitize the communities to the risks related to infectious diseases. </w:t>
      </w:r>
    </w:p>
    <w:p w14:paraId="39CA217F" w14:textId="46554391" w:rsidR="00B64D59" w:rsidRDefault="00B64D59" w:rsidP="00184067">
      <w:pPr>
        <w:pStyle w:val="Heading1"/>
      </w:pPr>
      <w:bookmarkStart w:id="10" w:name="_Toc41001512"/>
      <w:r w:rsidRPr="00B63009">
        <w:lastRenderedPageBreak/>
        <w:t xml:space="preserve">Stakeholder </w:t>
      </w:r>
      <w:r w:rsidR="00184067">
        <w:t>I</w:t>
      </w:r>
      <w:r w:rsidRPr="00B63009">
        <w:t xml:space="preserve">dentification and </w:t>
      </w:r>
      <w:r w:rsidR="00184067">
        <w:t>A</w:t>
      </w:r>
      <w:r w:rsidRPr="00B63009">
        <w:t>nalysis</w:t>
      </w:r>
      <w:bookmarkEnd w:id="10"/>
      <w:r w:rsidRPr="00B63009">
        <w:t xml:space="preserve"> </w:t>
      </w:r>
    </w:p>
    <w:p w14:paraId="1A73DE3B" w14:textId="77777777" w:rsidR="00B64D59" w:rsidRPr="00B63009" w:rsidRDefault="00B64D59" w:rsidP="00B64D59">
      <w:pPr>
        <w:spacing w:after="0" w:line="240" w:lineRule="auto"/>
        <w:ind w:left="0" w:firstLine="0"/>
        <w:rPr>
          <w:color w:val="auto"/>
          <w:lang w:bidi="th-TH"/>
        </w:rPr>
      </w:pPr>
      <w:r w:rsidRPr="00B63009">
        <w:rPr>
          <w:color w:val="auto"/>
          <w:lang w:bidi="th-TH"/>
        </w:rPr>
        <w:t>Project stakeholders are defined as individuals, groups or other entities who:</w:t>
      </w:r>
    </w:p>
    <w:p w14:paraId="6A212FC8" w14:textId="77777777" w:rsidR="00B64D59" w:rsidRPr="00B63009" w:rsidRDefault="00B64D59" w:rsidP="00101EAA">
      <w:pPr>
        <w:numPr>
          <w:ilvl w:val="0"/>
          <w:numId w:val="1"/>
        </w:numPr>
        <w:spacing w:after="0" w:line="240" w:lineRule="auto"/>
        <w:contextualSpacing/>
        <w:jc w:val="left"/>
        <w:rPr>
          <w:color w:val="auto"/>
        </w:rPr>
      </w:pPr>
      <w:r w:rsidRPr="00B63009">
        <w:rPr>
          <w:color w:val="auto"/>
        </w:rPr>
        <w:t xml:space="preserve">are impacted or likely to be impacted directly or indirectly, positively or adversely, by the Project (also known as ‘affected parties’); and </w:t>
      </w:r>
    </w:p>
    <w:p w14:paraId="16330E42" w14:textId="77777777" w:rsidR="00B64D59" w:rsidRPr="00B63009" w:rsidRDefault="00B64D59" w:rsidP="00101EAA">
      <w:pPr>
        <w:numPr>
          <w:ilvl w:val="0"/>
          <w:numId w:val="1"/>
        </w:numPr>
        <w:spacing w:after="0" w:line="240" w:lineRule="auto"/>
        <w:contextualSpacing/>
        <w:jc w:val="left"/>
        <w:rPr>
          <w:color w:val="auto"/>
        </w:rPr>
      </w:pPr>
      <w:r w:rsidRPr="00B63009">
        <w:rPr>
          <w:color w:val="auto"/>
        </w:rPr>
        <w:t>may have an interest in the Project (‘interested parties’). They include individuals or groups whose interests may be affected by the Project and who have the potential to influence the Project outcomes in any way.</w:t>
      </w:r>
    </w:p>
    <w:p w14:paraId="3FB6C475" w14:textId="770BE440" w:rsidR="00B64D59" w:rsidRPr="00B63009" w:rsidRDefault="00B64D59" w:rsidP="00B64D59">
      <w:pPr>
        <w:spacing w:after="0" w:line="240" w:lineRule="auto"/>
        <w:ind w:left="14" w:hanging="14"/>
        <w:rPr>
          <w:color w:val="auto"/>
          <w:lang w:bidi="th-TH"/>
        </w:rPr>
      </w:pPr>
      <w:r w:rsidRPr="00B63009">
        <w:rPr>
          <w:lang w:bidi="th-TH"/>
        </w:rPr>
        <w:br/>
        <w:t xml:space="preserve">Cooperation and negotiation with the stakeholders throughout the Project development often also require the identification of persons within the groups who act as legitimate representatives of their respective stakeholder group, i.e. the individuals who have been entrusted by their fellow group members with advocating the groups’ interests in the process of engagement with the Project. Community representatives may provide helpful insight into the local settings and act as main conduits for dissemination of the Project-related information and as a primary communication/liaison link between the Project and targeted communities and their established networks. </w:t>
      </w:r>
      <w:r w:rsidRPr="00B63009">
        <w:rPr>
          <w:color w:val="auto"/>
          <w:lang w:bidi="th-TH"/>
        </w:rPr>
        <w:t xml:space="preserve">Verification of stakeholder representatives (i.e. the process of confirming that they are legitimate and genuine advocates of the community they represent) remains an important task in establishing contact with the community stakeholders. </w:t>
      </w:r>
      <w:r w:rsidR="0011739B" w:rsidRPr="00B63009">
        <w:rPr>
          <w:color w:val="auto"/>
          <w:lang w:bidi="th-TH"/>
        </w:rPr>
        <w:t>Depending on the different needs of the identified stakeholders, the l</w:t>
      </w:r>
      <w:r w:rsidRPr="00B63009">
        <w:rPr>
          <w:color w:val="auto"/>
          <w:lang w:bidi="th-TH"/>
        </w:rPr>
        <w:t xml:space="preserve">egitimacy of the community representatives can be verified by </w:t>
      </w:r>
      <w:r w:rsidR="0011739B" w:rsidRPr="00B63009">
        <w:rPr>
          <w:color w:val="auto"/>
          <w:lang w:bidi="th-TH"/>
        </w:rPr>
        <w:t xml:space="preserve">checking with a random sample of community members using techniques that would be appropriate </w:t>
      </w:r>
      <w:r w:rsidR="001B536A" w:rsidRPr="00B63009">
        <w:rPr>
          <w:color w:val="auto"/>
          <w:lang w:bidi="th-TH"/>
        </w:rPr>
        <w:t xml:space="preserve">and effective </w:t>
      </w:r>
      <w:r w:rsidR="0011739B" w:rsidRPr="00B63009">
        <w:rPr>
          <w:color w:val="auto"/>
          <w:lang w:bidi="th-TH"/>
        </w:rPr>
        <w:t xml:space="preserve">considering the </w:t>
      </w:r>
      <w:r w:rsidR="001B536A" w:rsidRPr="00B63009">
        <w:rPr>
          <w:color w:val="auto"/>
          <w:lang w:bidi="th-TH"/>
        </w:rPr>
        <w:t>need to also prevent coronavirus transmission.</w:t>
      </w:r>
    </w:p>
    <w:p w14:paraId="619B851C" w14:textId="760F6A05" w:rsidR="00B64D59" w:rsidRPr="00184067" w:rsidRDefault="00B64D59" w:rsidP="001E67F6">
      <w:pPr>
        <w:pStyle w:val="Heading2"/>
        <w:numPr>
          <w:ilvl w:val="0"/>
          <w:numId w:val="43"/>
        </w:numPr>
      </w:pPr>
      <w:bookmarkStart w:id="11" w:name="_Toc41001513"/>
      <w:r w:rsidRPr="00184067">
        <w:t>Methodology</w:t>
      </w:r>
      <w:bookmarkEnd w:id="11"/>
      <w:r w:rsidRPr="00184067">
        <w:t xml:space="preserve">  </w:t>
      </w:r>
    </w:p>
    <w:p w14:paraId="264E5D63" w14:textId="324E2B24" w:rsidR="00B64D59" w:rsidRPr="00B63009" w:rsidRDefault="00B64D59" w:rsidP="0095629E">
      <w:pPr>
        <w:spacing w:after="0" w:line="240" w:lineRule="auto"/>
        <w:ind w:left="0" w:firstLine="0"/>
        <w:rPr>
          <w:color w:val="auto"/>
          <w:lang w:bidi="th-TH"/>
        </w:rPr>
      </w:pPr>
      <w:r w:rsidRPr="00B63009">
        <w:rPr>
          <w:color w:val="auto"/>
          <w:lang w:bidi="th-TH"/>
        </w:rPr>
        <w:t>In order to meet best practice approaches, the project will apply the following principles for stakeholder engagement:</w:t>
      </w:r>
    </w:p>
    <w:p w14:paraId="7BD9CE2E" w14:textId="77777777" w:rsidR="009A1048" w:rsidRPr="00B63009" w:rsidRDefault="009A1048" w:rsidP="0095629E">
      <w:pPr>
        <w:spacing w:after="0" w:line="240" w:lineRule="auto"/>
        <w:ind w:left="0" w:firstLine="0"/>
        <w:rPr>
          <w:color w:val="auto"/>
          <w:lang w:bidi="th-TH"/>
        </w:rPr>
      </w:pPr>
    </w:p>
    <w:p w14:paraId="27616D1E" w14:textId="4656FB97" w:rsidR="00B64D59" w:rsidRDefault="00B64D59" w:rsidP="00101EAA">
      <w:pPr>
        <w:numPr>
          <w:ilvl w:val="0"/>
          <w:numId w:val="2"/>
        </w:numPr>
        <w:spacing w:after="0" w:line="240" w:lineRule="auto"/>
        <w:ind w:left="180" w:hanging="180"/>
        <w:contextualSpacing/>
        <w:rPr>
          <w:color w:val="auto"/>
        </w:rPr>
      </w:pPr>
      <w:r w:rsidRPr="00B63009">
        <w:rPr>
          <w:i/>
          <w:color w:val="auto"/>
        </w:rPr>
        <w:t>Openness and life-cycle approach</w:t>
      </w:r>
      <w:r w:rsidRPr="00B63009">
        <w:rPr>
          <w:color w:val="auto"/>
        </w:rPr>
        <w:t>: public consultations for the project(s) will be arranged during the whole life-cycle, carried out in an open manner, free of external manipulation, interference, coercion or intimidation;</w:t>
      </w:r>
    </w:p>
    <w:p w14:paraId="11FE97A4" w14:textId="77777777" w:rsidR="00863534" w:rsidRPr="00B63009" w:rsidRDefault="00863534" w:rsidP="00863534">
      <w:pPr>
        <w:spacing w:after="0" w:line="240" w:lineRule="auto"/>
        <w:ind w:left="180" w:firstLine="0"/>
        <w:contextualSpacing/>
        <w:rPr>
          <w:color w:val="auto"/>
        </w:rPr>
      </w:pPr>
    </w:p>
    <w:p w14:paraId="204C6C59" w14:textId="52D77FB1" w:rsidR="009A1048" w:rsidRDefault="00B64D59" w:rsidP="00101EAA">
      <w:pPr>
        <w:numPr>
          <w:ilvl w:val="0"/>
          <w:numId w:val="2"/>
        </w:numPr>
        <w:spacing w:after="0" w:line="240" w:lineRule="auto"/>
        <w:ind w:left="180" w:hanging="180"/>
        <w:contextualSpacing/>
        <w:rPr>
          <w:color w:val="auto"/>
        </w:rPr>
      </w:pPr>
      <w:r w:rsidRPr="00B63009">
        <w:rPr>
          <w:i/>
          <w:color w:val="auto"/>
        </w:rPr>
        <w:t>Informed participation and feedback</w:t>
      </w:r>
      <w:r w:rsidRPr="00B63009">
        <w:rPr>
          <w:color w:val="auto"/>
        </w:rPr>
        <w:t>: information will be provided to and widely distributed among all stakeholders in an appropriate format; opportunities are provided for communicating stakeholders’ feedback, for analyzing and addressing comments and concerns;</w:t>
      </w:r>
    </w:p>
    <w:p w14:paraId="304A8696" w14:textId="77777777" w:rsidR="00092E19" w:rsidRPr="00B63009" w:rsidRDefault="00092E19" w:rsidP="00092E19">
      <w:pPr>
        <w:spacing w:after="0" w:line="240" w:lineRule="auto"/>
        <w:ind w:left="180" w:firstLine="0"/>
        <w:contextualSpacing/>
        <w:rPr>
          <w:color w:val="auto"/>
        </w:rPr>
      </w:pPr>
    </w:p>
    <w:p w14:paraId="2C55F5AD" w14:textId="50ADA2A1" w:rsidR="00B64D59" w:rsidRPr="00B63009" w:rsidRDefault="00B64D59" w:rsidP="00101EAA">
      <w:pPr>
        <w:numPr>
          <w:ilvl w:val="0"/>
          <w:numId w:val="2"/>
        </w:numPr>
        <w:spacing w:after="0" w:line="240" w:lineRule="auto"/>
        <w:ind w:left="180" w:hanging="180"/>
        <w:contextualSpacing/>
        <w:rPr>
          <w:color w:val="auto"/>
        </w:rPr>
      </w:pPr>
      <w:r w:rsidRPr="00B63009">
        <w:rPr>
          <w:i/>
          <w:color w:val="auto"/>
        </w:rPr>
        <w:t>Inclusiveness and sensitivity</w:t>
      </w:r>
      <w:r w:rsidRPr="00B63009">
        <w:rPr>
          <w:color w:val="auto"/>
        </w:rPr>
        <w:t xml:space="preserve">: stakeholder identification is undertaken to support better communications and build effective relationships. The participation process for the projects is inclusive. All stakeholders </w:t>
      </w:r>
      <w:r w:rsidR="00FC2CE0" w:rsidRPr="00B63009">
        <w:rPr>
          <w:color w:val="auto"/>
        </w:rPr>
        <w:t xml:space="preserve">are </w:t>
      </w:r>
      <w:r w:rsidRPr="00B63009">
        <w:rPr>
          <w:color w:val="auto"/>
        </w:rPr>
        <w:t>encouraged to be involved in the consultation process</w:t>
      </w:r>
      <w:r w:rsidR="00B550A7" w:rsidRPr="00B63009">
        <w:rPr>
          <w:color w:val="auto"/>
        </w:rPr>
        <w:t>, to the extent the current circumstances permit</w:t>
      </w:r>
      <w:r w:rsidRPr="00B63009">
        <w:rPr>
          <w:color w:val="auto"/>
        </w:rPr>
        <w:t>. Equal access to information is provided to all stakeholders. Sensitivity to stakeholders’ needs is the key principle underlying the selection of engagement methods. Special attention is given to vulnerable groups, in particular women, youth, elderly and the cultural sensitivities of diverse ethnic groups.</w:t>
      </w:r>
    </w:p>
    <w:p w14:paraId="78BEA7FD" w14:textId="77777777" w:rsidR="00B64D59" w:rsidRPr="00B63009" w:rsidRDefault="00B64D59" w:rsidP="0095629E">
      <w:pPr>
        <w:spacing w:after="0" w:line="240" w:lineRule="auto"/>
        <w:ind w:left="0" w:firstLine="0"/>
        <w:rPr>
          <w:lang w:bidi="th-TH"/>
        </w:rPr>
      </w:pPr>
    </w:p>
    <w:p w14:paraId="453F9350" w14:textId="6C5DD178" w:rsidR="00B64D59" w:rsidRPr="00B63009" w:rsidRDefault="00B64D59" w:rsidP="0095629E">
      <w:pPr>
        <w:spacing w:after="0" w:line="240" w:lineRule="auto"/>
        <w:ind w:left="0" w:firstLine="0"/>
        <w:rPr>
          <w:color w:val="auto"/>
          <w:lang w:bidi="th-TH"/>
        </w:rPr>
      </w:pPr>
      <w:r w:rsidRPr="00B63009">
        <w:rPr>
          <w:color w:val="auto"/>
          <w:lang w:bidi="th-TH"/>
        </w:rPr>
        <w:t>For the purposes of effective and tailored engagement, stakeholders of the proposed project can be divided into the following core categories:</w:t>
      </w:r>
    </w:p>
    <w:p w14:paraId="306E3CF0" w14:textId="77777777" w:rsidR="009A1048" w:rsidRPr="00B63009" w:rsidRDefault="009A1048" w:rsidP="009A1048">
      <w:pPr>
        <w:spacing w:after="0" w:line="240" w:lineRule="auto"/>
        <w:ind w:left="180" w:firstLine="0"/>
        <w:contextualSpacing/>
        <w:jc w:val="left"/>
        <w:rPr>
          <w:color w:val="auto"/>
        </w:rPr>
      </w:pPr>
    </w:p>
    <w:p w14:paraId="33034E63" w14:textId="2EE55EAF" w:rsidR="00B64D59" w:rsidRPr="00B63009" w:rsidRDefault="00B64D59" w:rsidP="00101EAA">
      <w:pPr>
        <w:numPr>
          <w:ilvl w:val="0"/>
          <w:numId w:val="3"/>
        </w:numPr>
        <w:spacing w:after="0" w:line="240" w:lineRule="auto"/>
        <w:ind w:left="180" w:hanging="180"/>
        <w:contextualSpacing/>
        <w:rPr>
          <w:color w:val="auto"/>
        </w:rPr>
      </w:pPr>
      <w:r w:rsidRPr="00B63009">
        <w:rPr>
          <w:b/>
          <w:color w:val="auto"/>
        </w:rPr>
        <w:lastRenderedPageBreak/>
        <w:t>Affected Parties</w:t>
      </w:r>
      <w:r w:rsidRPr="00B63009">
        <w:rPr>
          <w:color w:val="auto"/>
        </w:rPr>
        <w:t xml:space="preserve"> – persons, groups and other entities within the Project Area of Influence (PAI)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w:t>
      </w:r>
    </w:p>
    <w:p w14:paraId="63C653F6" w14:textId="77777777" w:rsidR="009A1048" w:rsidRPr="00B63009" w:rsidRDefault="009A1048" w:rsidP="0095629E">
      <w:pPr>
        <w:spacing w:after="0" w:line="240" w:lineRule="auto"/>
        <w:ind w:left="180" w:firstLine="0"/>
        <w:contextualSpacing/>
        <w:rPr>
          <w:color w:val="auto"/>
        </w:rPr>
      </w:pPr>
    </w:p>
    <w:p w14:paraId="20E2FC24" w14:textId="1024831B" w:rsidR="00B64D59" w:rsidRPr="00B63009" w:rsidRDefault="00B64D59" w:rsidP="00101EAA">
      <w:pPr>
        <w:numPr>
          <w:ilvl w:val="0"/>
          <w:numId w:val="3"/>
        </w:numPr>
        <w:spacing w:after="0" w:line="240" w:lineRule="auto"/>
        <w:ind w:left="180" w:hanging="180"/>
        <w:contextualSpacing/>
        <w:rPr>
          <w:color w:val="auto"/>
        </w:rPr>
      </w:pPr>
      <w:r w:rsidRPr="00B63009">
        <w:rPr>
          <w:b/>
          <w:color w:val="auto"/>
        </w:rPr>
        <w:t>Other Interested Parties</w:t>
      </w:r>
      <w:r w:rsidRPr="00B63009">
        <w:rPr>
          <w:color w:val="auto"/>
        </w:rPr>
        <w:t xml:space="preserve"> – individuals/groups/entities that may not experience direct impacts from the Project but who consider or perceive their interests as being affected by the project and/or who could affect the project and the process of its implementation in some way; and</w:t>
      </w:r>
    </w:p>
    <w:p w14:paraId="0D325E95" w14:textId="77777777" w:rsidR="009A1048" w:rsidRPr="00B63009" w:rsidRDefault="009A1048" w:rsidP="0095629E">
      <w:pPr>
        <w:spacing w:after="0" w:line="240" w:lineRule="auto"/>
        <w:ind w:left="180" w:firstLine="0"/>
        <w:contextualSpacing/>
      </w:pPr>
    </w:p>
    <w:p w14:paraId="3EEFB231" w14:textId="6EFA5B7C" w:rsidR="00B64D59" w:rsidRDefault="00B64D59" w:rsidP="00101EAA">
      <w:pPr>
        <w:numPr>
          <w:ilvl w:val="0"/>
          <w:numId w:val="3"/>
        </w:numPr>
        <w:spacing w:after="0" w:line="240" w:lineRule="auto"/>
        <w:ind w:left="180" w:hanging="180"/>
        <w:contextualSpacing/>
      </w:pPr>
      <w:r w:rsidRPr="00B63009">
        <w:rPr>
          <w:b/>
          <w:color w:val="auto"/>
        </w:rPr>
        <w:t>Vulnerable Groups</w:t>
      </w:r>
      <w:r w:rsidRPr="00B63009">
        <w:rPr>
          <w:lang w:bidi="th-TH"/>
        </w:rPr>
        <w:t xml:space="preserve"> – persons who may be disproportionately impacted or further disadvantaged by the project(s) as compared with any other groups due to their vulnerable</w:t>
      </w:r>
      <w:r w:rsidRPr="00B63009">
        <w:t xml:space="preserve"> status</w:t>
      </w:r>
      <w:r w:rsidRPr="00B63009">
        <w:rPr>
          <w:vertAlign w:val="superscript"/>
        </w:rPr>
        <w:footnoteReference w:id="1"/>
      </w:r>
      <w:r w:rsidRPr="00B63009">
        <w:rPr>
          <w:vertAlign w:val="superscript"/>
        </w:rPr>
        <w:t>,</w:t>
      </w:r>
      <w:r w:rsidRPr="00B63009">
        <w:t xml:space="preserve"> and that may require special engagement efforts to ensure their equal representation in the consultation and decision-making process associated with the project.</w:t>
      </w:r>
    </w:p>
    <w:p w14:paraId="024B7E8E" w14:textId="77777777" w:rsidR="00184067" w:rsidRDefault="00184067" w:rsidP="00184067">
      <w:pPr>
        <w:pStyle w:val="ListParagraph"/>
      </w:pPr>
    </w:p>
    <w:p w14:paraId="32E312C4" w14:textId="3B6B9E7F" w:rsidR="00DD2007" w:rsidRPr="00184067" w:rsidRDefault="00B64D59" w:rsidP="001E67F6">
      <w:pPr>
        <w:pStyle w:val="Heading2"/>
      </w:pPr>
      <w:bookmarkStart w:id="12" w:name="_Toc41001514"/>
      <w:r w:rsidRPr="00184067">
        <w:t>Affected parties</w:t>
      </w:r>
      <w:bookmarkEnd w:id="12"/>
    </w:p>
    <w:p w14:paraId="7105E732" w14:textId="5A26EC70" w:rsidR="00CC5FCC" w:rsidRDefault="00B64D59" w:rsidP="00B64D59">
      <w:pPr>
        <w:spacing w:after="231"/>
        <w:ind w:right="49"/>
        <w:rPr>
          <w:color w:val="auto"/>
          <w:lang w:bidi="th-TH"/>
        </w:rPr>
      </w:pPr>
      <w:r w:rsidRPr="00B63009">
        <w:rPr>
          <w:color w:val="auto"/>
        </w:rPr>
        <w:t>Af</w:t>
      </w:r>
      <w:r w:rsidRPr="00B63009">
        <w:rPr>
          <w:color w:val="auto"/>
          <w:lang w:bidi="th-TH"/>
        </w:rPr>
        <w:t xml:space="preserve">fected Parties include local communities, community members and other parties that may be subject to direct impacts from the Project. Specifically, the following individuals and groups fall within this category: </w:t>
      </w:r>
    </w:p>
    <w:tbl>
      <w:tblPr>
        <w:tblStyle w:val="GridTable4-Accent2"/>
        <w:tblW w:w="10075" w:type="dxa"/>
        <w:jc w:val="center"/>
        <w:tblLook w:val="04A0" w:firstRow="1" w:lastRow="0" w:firstColumn="1" w:lastColumn="0" w:noHBand="0" w:noVBand="1"/>
      </w:tblPr>
      <w:tblGrid>
        <w:gridCol w:w="3595"/>
        <w:gridCol w:w="6480"/>
      </w:tblGrid>
      <w:tr w:rsidR="000C39B4" w:rsidRPr="00707EFB" w14:paraId="4DA976F8" w14:textId="77777777" w:rsidTr="00707EF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95" w:type="dxa"/>
          </w:tcPr>
          <w:p w14:paraId="000AD72E" w14:textId="43EF1E41" w:rsidR="000C39B4" w:rsidRPr="00707EFB" w:rsidRDefault="000C39B4" w:rsidP="00707EFB">
            <w:pPr>
              <w:spacing w:after="231"/>
              <w:ind w:left="0" w:right="49" w:firstLine="0"/>
              <w:jc w:val="left"/>
              <w:rPr>
                <w:color w:val="auto"/>
                <w:lang w:bidi="th-TH"/>
              </w:rPr>
            </w:pPr>
            <w:r w:rsidRPr="00707EFB">
              <w:rPr>
                <w:rFonts w:asciiTheme="minorHAnsi" w:hAnsiTheme="minorHAnsi" w:cstheme="minorHAnsi"/>
                <w:color w:val="auto"/>
                <w:lang w:bidi="th-TH"/>
              </w:rPr>
              <w:t>Categories of individuals</w:t>
            </w:r>
          </w:p>
        </w:tc>
        <w:tc>
          <w:tcPr>
            <w:tcW w:w="6480" w:type="dxa"/>
          </w:tcPr>
          <w:p w14:paraId="3AEDBE47" w14:textId="2FE00EA6" w:rsidR="000C39B4" w:rsidRPr="00707EFB" w:rsidRDefault="000C39B4" w:rsidP="00707EFB">
            <w:pPr>
              <w:spacing w:after="231"/>
              <w:ind w:left="0" w:right="49" w:firstLine="0"/>
              <w:jc w:val="left"/>
              <w:cnfStyle w:val="100000000000" w:firstRow="1" w:lastRow="0" w:firstColumn="0" w:lastColumn="0" w:oddVBand="0" w:evenVBand="0" w:oddHBand="0" w:evenHBand="0" w:firstRowFirstColumn="0" w:firstRowLastColumn="0" w:lastRowFirstColumn="0" w:lastRowLastColumn="0"/>
              <w:rPr>
                <w:color w:val="auto"/>
                <w:lang w:bidi="th-TH"/>
              </w:rPr>
            </w:pPr>
            <w:r w:rsidRPr="00707EFB">
              <w:rPr>
                <w:rFonts w:asciiTheme="minorHAnsi" w:hAnsiTheme="minorHAnsi" w:cstheme="minorHAnsi"/>
                <w:color w:val="auto"/>
                <w:lang w:bidi="th-TH"/>
              </w:rPr>
              <w:t>Risks and Impacts</w:t>
            </w:r>
          </w:p>
        </w:tc>
      </w:tr>
      <w:tr w:rsidR="000C39B4" w14:paraId="1887B3C0" w14:textId="77777777" w:rsidTr="00707E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7945F303" w14:textId="41868792" w:rsidR="000C39B4" w:rsidRPr="00707EFB"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auto"/>
                <w:lang w:bidi="th-TH"/>
              </w:rPr>
            </w:pPr>
            <w:r w:rsidRPr="00707EFB">
              <w:rPr>
                <w:rFonts w:asciiTheme="minorHAnsi" w:hAnsiTheme="minorHAnsi" w:cstheme="minorHAnsi"/>
                <w:b w:val="0"/>
                <w:bCs w:val="0"/>
                <w:color w:val="auto"/>
                <w:lang w:bidi="th-TH"/>
              </w:rPr>
              <w:t>COVID-19 infected people in hospitals and their families &amp; relatives</w:t>
            </w:r>
          </w:p>
        </w:tc>
        <w:tc>
          <w:tcPr>
            <w:tcW w:w="6480" w:type="dxa"/>
          </w:tcPr>
          <w:p w14:paraId="4AD1E732" w14:textId="77777777" w:rsidR="000C39B4"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E15CF">
              <w:rPr>
                <w:rFonts w:asciiTheme="minorHAnsi" w:hAnsiTheme="minorHAnsi" w:cstheme="minorHAnsi"/>
              </w:rPr>
              <w:t xml:space="preserve">Stigmatization and discrimination due to being infected or being associated with the infected. </w:t>
            </w:r>
          </w:p>
          <w:p w14:paraId="719F3AD5" w14:textId="77777777" w:rsidR="000C39B4"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Lack of </w:t>
            </w:r>
            <w:r w:rsidRPr="00DA05C4">
              <w:rPr>
                <w:sz w:val="21"/>
                <w:szCs w:val="21"/>
              </w:rPr>
              <w:t xml:space="preserve">dignified treatment </w:t>
            </w:r>
            <w:r>
              <w:rPr>
                <w:sz w:val="21"/>
                <w:szCs w:val="21"/>
              </w:rPr>
              <w:t xml:space="preserve">and attentiveness to servicing requirements </w:t>
            </w:r>
          </w:p>
          <w:p w14:paraId="04A0FD23" w14:textId="77777777" w:rsidR="000C39B4"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Lack of </w:t>
            </w:r>
            <w:r w:rsidRPr="00DA05C4">
              <w:rPr>
                <w:sz w:val="21"/>
                <w:szCs w:val="21"/>
              </w:rPr>
              <w:t>attention to specific, culturally determined concerns</w:t>
            </w:r>
            <w:r>
              <w:rPr>
                <w:sz w:val="21"/>
                <w:szCs w:val="21"/>
              </w:rPr>
              <w:t>, especially</w:t>
            </w:r>
            <w:r w:rsidRPr="00DA05C4">
              <w:rPr>
                <w:sz w:val="21"/>
                <w:szCs w:val="21"/>
              </w:rPr>
              <w:t xml:space="preserve"> of vulnerable groups</w:t>
            </w:r>
          </w:p>
          <w:p w14:paraId="2F1BCFA7" w14:textId="77777777" w:rsidR="000C39B4" w:rsidRPr="00541BA2"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sz w:val="21"/>
                <w:szCs w:val="21"/>
              </w:rPr>
            </w:pPr>
            <w:r w:rsidRPr="00541BA2">
              <w:rPr>
                <w:rFonts w:asciiTheme="minorHAnsi" w:hAnsiTheme="minorHAnsi" w:cstheme="minorHAnsi"/>
              </w:rPr>
              <w:t xml:space="preserve">Feelings of isolation affecting mental wellbeing. </w:t>
            </w:r>
          </w:p>
          <w:p w14:paraId="58FA0C63" w14:textId="77777777" w:rsidR="000C39B4" w:rsidRDefault="000C39B4"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sz w:val="21"/>
                <w:szCs w:val="21"/>
              </w:rPr>
            </w:pPr>
          </w:p>
          <w:p w14:paraId="0B88C203" w14:textId="2A6EDF36" w:rsidR="000C39B4" w:rsidRDefault="000C39B4" w:rsidP="00707EFB">
            <w:pPr>
              <w:spacing w:after="231"/>
              <w:ind w:left="0" w:right="49" w:firstLine="0"/>
              <w:jc w:val="left"/>
              <w:cnfStyle w:val="000000100000" w:firstRow="0" w:lastRow="0" w:firstColumn="0" w:lastColumn="0" w:oddVBand="0" w:evenVBand="0" w:oddHBand="1" w:evenHBand="0" w:firstRowFirstColumn="0" w:firstRowLastColumn="0" w:lastRowFirstColumn="0" w:lastRowLastColumn="0"/>
              <w:rPr>
                <w:color w:val="auto"/>
                <w:lang w:bidi="th-TH"/>
              </w:rPr>
            </w:pPr>
            <w:r w:rsidRPr="004463C1">
              <w:rPr>
                <w:rFonts w:eastAsiaTheme="minorEastAsia"/>
                <w:i/>
                <w:iCs/>
              </w:rPr>
              <w:t xml:space="preserve">The primary project beneficiaries are these infected people who will benefit from the emergency health system capacity strengthening for COVID-19 case management under the project which includes strengthening </w:t>
            </w:r>
            <w:r>
              <w:rPr>
                <w:rFonts w:eastAsiaTheme="minorEastAsia"/>
                <w:i/>
                <w:iCs/>
              </w:rPr>
              <w:t xml:space="preserve">ICU, </w:t>
            </w:r>
            <w:r w:rsidRPr="004463C1">
              <w:rPr>
                <w:rFonts w:eastAsiaTheme="minorEastAsia"/>
                <w:i/>
                <w:iCs/>
              </w:rPr>
              <w:t xml:space="preserve">laboratory and diagnostic capacity; and assistance for containment and treatment efforts </w:t>
            </w:r>
            <w:r w:rsidR="00707EFB">
              <w:rPr>
                <w:rFonts w:eastAsiaTheme="minorEastAsia"/>
                <w:i/>
                <w:iCs/>
              </w:rPr>
              <w:t>in HCFs</w:t>
            </w:r>
            <w:r>
              <w:rPr>
                <w:i/>
                <w:iCs/>
              </w:rPr>
              <w:t xml:space="preserve"> </w:t>
            </w:r>
          </w:p>
        </w:tc>
      </w:tr>
      <w:tr w:rsidR="000C39B4" w14:paraId="3617DA57" w14:textId="77777777" w:rsidTr="00707EFB">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0148951A" w14:textId="77777777" w:rsidR="00AD0F74" w:rsidRPr="00707EFB"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auto"/>
                <w:lang w:bidi="th-TH"/>
              </w:rPr>
            </w:pPr>
            <w:r w:rsidRPr="00707EFB">
              <w:rPr>
                <w:rFonts w:asciiTheme="minorHAnsi" w:hAnsiTheme="minorHAnsi" w:cstheme="minorHAnsi"/>
                <w:b w:val="0"/>
                <w:bCs w:val="0"/>
                <w:color w:val="auto"/>
                <w:lang w:bidi="th-TH"/>
              </w:rPr>
              <w:t>People in quarantine/isolation centers and their families &amp; relatives.</w:t>
            </w:r>
          </w:p>
          <w:p w14:paraId="6CE11255" w14:textId="169F889C" w:rsidR="000C39B4" w:rsidRPr="00707EFB"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auto"/>
                <w:lang w:bidi="th-TH"/>
              </w:rPr>
            </w:pPr>
            <w:r w:rsidRPr="00707EFB">
              <w:rPr>
                <w:b w:val="0"/>
                <w:bCs w:val="0"/>
                <w:color w:val="auto"/>
                <w:lang w:bidi="th-TH"/>
              </w:rPr>
              <w:t xml:space="preserve">At-risk populations (e.g., those with other co-morbidities) </w:t>
            </w:r>
          </w:p>
          <w:p w14:paraId="29078B3E" w14:textId="77777777" w:rsidR="000C39B4" w:rsidRPr="00707EFB" w:rsidRDefault="000C39B4" w:rsidP="00707EFB">
            <w:pPr>
              <w:spacing w:after="231"/>
              <w:ind w:left="0" w:right="49" w:firstLine="0"/>
              <w:jc w:val="left"/>
              <w:rPr>
                <w:b w:val="0"/>
                <w:bCs w:val="0"/>
                <w:color w:val="auto"/>
                <w:lang w:bidi="th-TH"/>
              </w:rPr>
            </w:pPr>
          </w:p>
        </w:tc>
        <w:tc>
          <w:tcPr>
            <w:tcW w:w="6480" w:type="dxa"/>
          </w:tcPr>
          <w:p w14:paraId="118936AD" w14:textId="77777777" w:rsidR="000C39B4" w:rsidRDefault="000C39B4" w:rsidP="00707EFB">
            <w:pPr>
              <w:pStyle w:val="ListParagraph"/>
              <w:numPr>
                <w:ilvl w:val="0"/>
                <w:numId w:val="16"/>
              </w:numPr>
              <w:spacing w:after="0" w:line="240" w:lineRule="auto"/>
              <w:ind w:left="160" w:hanging="16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E15CF">
              <w:rPr>
                <w:rFonts w:asciiTheme="minorHAnsi" w:hAnsiTheme="minorHAnsi" w:cstheme="minorHAnsi"/>
              </w:rPr>
              <w:t xml:space="preserve">Inability to access information and facilities, hence unable to benefit from project interventions. </w:t>
            </w:r>
          </w:p>
          <w:p w14:paraId="58033E9F" w14:textId="77777777" w:rsidR="000C39B4" w:rsidRPr="00541BA2"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Lack of </w:t>
            </w:r>
            <w:r w:rsidRPr="00DA05C4">
              <w:rPr>
                <w:sz w:val="21"/>
                <w:szCs w:val="21"/>
              </w:rPr>
              <w:t>minimum accommodation and servicing requirements</w:t>
            </w:r>
          </w:p>
          <w:p w14:paraId="0F86474F" w14:textId="77777777" w:rsidR="000C39B4" w:rsidRPr="006E15CF"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E15CF">
              <w:rPr>
                <w:rFonts w:asciiTheme="minorHAnsi" w:hAnsiTheme="minorHAnsi" w:cstheme="minorHAnsi"/>
              </w:rPr>
              <w:t>Risks of GBV and SEA/SH in quarantine/isolation centers.</w:t>
            </w:r>
          </w:p>
          <w:p w14:paraId="2D6A6A9B" w14:textId="77777777" w:rsidR="000C39B4" w:rsidRPr="006E15CF"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E15CF">
              <w:rPr>
                <w:rFonts w:asciiTheme="minorHAnsi" w:hAnsiTheme="minorHAnsi" w:cstheme="minorHAnsi"/>
              </w:rPr>
              <w:t xml:space="preserve">Stigmatization and discrimination </w:t>
            </w:r>
            <w:r>
              <w:rPr>
                <w:rFonts w:asciiTheme="minorHAnsi" w:hAnsiTheme="minorHAnsi" w:cstheme="minorHAnsi"/>
              </w:rPr>
              <w:t xml:space="preserve">due to viewed as potential vectors of the virus. </w:t>
            </w:r>
          </w:p>
          <w:p w14:paraId="66888C08" w14:textId="77777777" w:rsidR="000C39B4" w:rsidRPr="006E15CF"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E15CF">
              <w:rPr>
                <w:rFonts w:asciiTheme="minorHAnsi" w:hAnsiTheme="minorHAnsi" w:cstheme="minorHAnsi"/>
              </w:rPr>
              <w:t xml:space="preserve">Feelings of isolation affecting mental wellbeing. </w:t>
            </w:r>
          </w:p>
          <w:p w14:paraId="1F70F2F0" w14:textId="77777777" w:rsidR="000C39B4" w:rsidRDefault="000C39B4" w:rsidP="00707EFB">
            <w:pPr>
              <w:spacing w:after="0" w:line="240" w:lineRule="auto"/>
              <w:ind w:left="-40" w:firstLine="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1758FBC" w14:textId="58398EF8" w:rsidR="000C39B4" w:rsidRPr="000C39B4" w:rsidRDefault="000C39B4" w:rsidP="00707EFB">
            <w:pPr>
              <w:spacing w:after="0" w:line="240" w:lineRule="auto"/>
              <w:ind w:left="-40" w:firstLine="0"/>
              <w:jc w:val="left"/>
              <w:cnfStyle w:val="000000000000" w:firstRow="0" w:lastRow="0" w:firstColumn="0" w:lastColumn="0" w:oddVBand="0" w:evenVBand="0" w:oddHBand="0" w:evenHBand="0" w:firstRowFirstColumn="0" w:firstRowLastColumn="0" w:lastRowFirstColumn="0" w:lastRowLastColumn="0"/>
              <w:rPr>
                <w:rFonts w:eastAsiaTheme="minorEastAsia"/>
                <w:i/>
                <w:iCs/>
              </w:rPr>
            </w:pPr>
            <w:r w:rsidRPr="004463C1">
              <w:rPr>
                <w:rFonts w:eastAsiaTheme="minorEastAsia"/>
                <w:i/>
                <w:iCs/>
              </w:rPr>
              <w:t>The at-risk populations (particularly the elderly and people with underlying comorbidities) and people in quarantine/isolation units are another major project beneficiary group. They will benefit from the emergency health system capacity strengthening for COVID-19 case management which will include strengthening laboratory and diagnostic capacity; and assistance for containment and treatment efforts in health care facilities.</w:t>
            </w:r>
          </w:p>
        </w:tc>
      </w:tr>
      <w:tr w:rsidR="000C39B4" w14:paraId="7609F8E6" w14:textId="77777777" w:rsidTr="00707E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58AA624A" w14:textId="31F6C7A0" w:rsidR="000C39B4" w:rsidRPr="00707EFB" w:rsidRDefault="00AD0F74" w:rsidP="00707EFB">
            <w:pPr>
              <w:pStyle w:val="ListParagraph"/>
              <w:numPr>
                <w:ilvl w:val="0"/>
                <w:numId w:val="17"/>
              </w:numPr>
              <w:spacing w:after="231"/>
              <w:ind w:left="234" w:right="49" w:hanging="270"/>
              <w:jc w:val="left"/>
              <w:rPr>
                <w:rFonts w:asciiTheme="minorHAnsi" w:hAnsiTheme="minorHAnsi" w:cstheme="minorHAnsi"/>
                <w:b w:val="0"/>
                <w:bCs w:val="0"/>
                <w:color w:val="auto"/>
                <w:lang w:bidi="th-TH"/>
              </w:rPr>
            </w:pPr>
            <w:r w:rsidRPr="00707EFB">
              <w:rPr>
                <w:rFonts w:eastAsiaTheme="minorHAnsi"/>
                <w:b w:val="0"/>
                <w:bCs w:val="0"/>
                <w:color w:val="auto"/>
              </w:rPr>
              <w:lastRenderedPageBreak/>
              <w:t>Elderly, Persons</w:t>
            </w:r>
            <w:r w:rsidR="000C39B4" w:rsidRPr="00707EFB">
              <w:rPr>
                <w:rFonts w:eastAsiaTheme="minorHAnsi"/>
                <w:b w:val="0"/>
                <w:bCs w:val="0"/>
                <w:color w:val="auto"/>
              </w:rPr>
              <w:t xml:space="preserve"> with disabilities and Chronic kidney disease patients from low-income households</w:t>
            </w:r>
          </w:p>
          <w:p w14:paraId="1B899032" w14:textId="77777777" w:rsidR="000C39B4" w:rsidRPr="00707EFB"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auto"/>
                <w:lang w:bidi="th-TH"/>
              </w:rPr>
            </w:pPr>
            <w:r w:rsidRPr="00707EFB">
              <w:rPr>
                <w:rFonts w:eastAsiaTheme="minorHAnsi"/>
                <w:b w:val="0"/>
                <w:bCs w:val="0"/>
                <w:color w:val="auto"/>
              </w:rPr>
              <w:t xml:space="preserve">Family members, caregivers, guardians of cash transfer beneficiaries </w:t>
            </w:r>
          </w:p>
          <w:p w14:paraId="79380AE3" w14:textId="77777777" w:rsidR="000C39B4" w:rsidRPr="00707EFB" w:rsidRDefault="000C39B4" w:rsidP="00707EFB">
            <w:pPr>
              <w:pStyle w:val="ListParagraph"/>
              <w:spacing w:after="231"/>
              <w:ind w:left="234" w:right="49" w:firstLine="0"/>
              <w:jc w:val="left"/>
              <w:rPr>
                <w:rFonts w:asciiTheme="minorHAnsi" w:hAnsiTheme="minorHAnsi" w:cstheme="minorHAnsi"/>
                <w:b w:val="0"/>
                <w:bCs w:val="0"/>
                <w:color w:val="auto"/>
                <w:lang w:bidi="th-TH"/>
              </w:rPr>
            </w:pPr>
          </w:p>
        </w:tc>
        <w:tc>
          <w:tcPr>
            <w:tcW w:w="6480" w:type="dxa"/>
          </w:tcPr>
          <w:p w14:paraId="076D8371" w14:textId="77777777" w:rsidR="000C39B4"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Exclusion of</w:t>
            </w:r>
            <w:r w:rsidRPr="00D27209">
              <w:rPr>
                <w:rFonts w:eastAsiaTheme="minorHAnsi"/>
                <w:color w:val="auto"/>
              </w:rPr>
              <w:t xml:space="preserve"> eligible beneficiaries</w:t>
            </w:r>
            <w:r>
              <w:rPr>
                <w:rFonts w:eastAsiaTheme="minorHAnsi"/>
                <w:color w:val="auto"/>
              </w:rPr>
              <w:t xml:space="preserve"> and those from </w:t>
            </w:r>
            <w:r w:rsidRPr="00476D08">
              <w:rPr>
                <w:rFonts w:eastAsiaTheme="minorHAnsi"/>
                <w:color w:val="auto"/>
              </w:rPr>
              <w:t>low-income households</w:t>
            </w:r>
            <w:r>
              <w:rPr>
                <w:rFonts w:eastAsiaTheme="minorHAnsi"/>
                <w:color w:val="auto"/>
              </w:rPr>
              <w:t xml:space="preserve"> for cash transfers.</w:t>
            </w:r>
            <w:r w:rsidRPr="00D27209">
              <w:rPr>
                <w:rFonts w:eastAsiaTheme="minorHAnsi"/>
                <w:color w:val="auto"/>
              </w:rPr>
              <w:t xml:space="preserve"> </w:t>
            </w:r>
          </w:p>
          <w:p w14:paraId="0F583F26" w14:textId="77777777" w:rsidR="000C39B4"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 xml:space="preserve">Inability to </w:t>
            </w:r>
            <w:r w:rsidRPr="00D27209">
              <w:rPr>
                <w:rFonts w:eastAsiaTheme="minorHAnsi"/>
                <w:color w:val="auto"/>
              </w:rPr>
              <w:t>acces</w:t>
            </w:r>
            <w:r>
              <w:rPr>
                <w:rFonts w:eastAsiaTheme="minorHAnsi"/>
                <w:color w:val="auto"/>
              </w:rPr>
              <w:t xml:space="preserve">s </w:t>
            </w:r>
            <w:r w:rsidRPr="00D27209">
              <w:rPr>
                <w:rFonts w:eastAsiaTheme="minorHAnsi"/>
                <w:color w:val="auto"/>
              </w:rPr>
              <w:t>information</w:t>
            </w:r>
            <w:r>
              <w:rPr>
                <w:rFonts w:eastAsiaTheme="minorHAnsi"/>
                <w:color w:val="auto"/>
              </w:rPr>
              <w:t xml:space="preserve"> and facilities to benefit from cash transfers.</w:t>
            </w:r>
          </w:p>
          <w:p w14:paraId="477B5804" w14:textId="2D70E56D" w:rsidR="000C39B4" w:rsidRPr="007B23BC"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C</w:t>
            </w:r>
            <w:r w:rsidRPr="003667D8">
              <w:rPr>
                <w:rFonts w:eastAsiaTheme="minorHAnsi"/>
                <w:color w:val="auto"/>
              </w:rPr>
              <w:t>ommunity health and safety risks</w:t>
            </w:r>
            <w:r>
              <w:rPr>
                <w:rFonts w:eastAsiaTheme="minorHAnsi"/>
                <w:color w:val="auto"/>
              </w:rPr>
              <w:t xml:space="preserve"> in relation to </w:t>
            </w:r>
            <w:r w:rsidR="00AD0F74">
              <w:rPr>
                <w:rFonts w:eastAsiaTheme="minorHAnsi"/>
                <w:color w:val="auto"/>
              </w:rPr>
              <w:t>COVID-19</w:t>
            </w:r>
            <w:r w:rsidRPr="003667D8">
              <w:rPr>
                <w:rFonts w:eastAsiaTheme="minorHAnsi"/>
                <w:color w:val="auto"/>
              </w:rPr>
              <w:t xml:space="preserve"> due to increased interaction</w:t>
            </w:r>
            <w:r>
              <w:rPr>
                <w:rFonts w:eastAsiaTheme="minorHAnsi"/>
                <w:color w:val="auto"/>
              </w:rPr>
              <w:t>s</w:t>
            </w:r>
            <w:r w:rsidRPr="003667D8">
              <w:rPr>
                <w:rFonts w:eastAsiaTheme="minorHAnsi"/>
                <w:color w:val="auto"/>
              </w:rPr>
              <w:t xml:space="preserve"> with</w:t>
            </w:r>
            <w:r>
              <w:rPr>
                <w:rFonts w:eastAsiaTheme="minorHAnsi"/>
                <w:color w:val="auto"/>
              </w:rPr>
              <w:t xml:space="preserve"> outsiders (</w:t>
            </w:r>
            <w:r w:rsidRPr="003667D8">
              <w:rPr>
                <w:rFonts w:eastAsiaTheme="minorHAnsi"/>
                <w:color w:val="auto"/>
              </w:rPr>
              <w:t>G</w:t>
            </w:r>
            <w:r>
              <w:rPr>
                <w:rFonts w:eastAsiaTheme="minorHAnsi"/>
                <w:color w:val="auto"/>
              </w:rPr>
              <w:t>Ns/SOs, postmen, banks etc.).</w:t>
            </w:r>
            <w:r w:rsidRPr="003667D8">
              <w:rPr>
                <w:rFonts w:eastAsiaTheme="minorHAnsi"/>
                <w:color w:val="auto"/>
              </w:rPr>
              <w:t xml:space="preserve"> </w:t>
            </w:r>
            <w:r>
              <w:rPr>
                <w:rFonts w:eastAsiaTheme="minorHAnsi"/>
                <w:color w:val="auto"/>
              </w:rPr>
              <w:t xml:space="preserve"> </w:t>
            </w:r>
          </w:p>
          <w:p w14:paraId="61EC68AB" w14:textId="77777777" w:rsidR="000C39B4" w:rsidRPr="00D27209"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P</w:t>
            </w:r>
            <w:r w:rsidRPr="00F252EC">
              <w:rPr>
                <w:rFonts w:eastAsiaTheme="minorHAnsi"/>
                <w:color w:val="auto"/>
              </w:rPr>
              <w:t>otential risks of gender-based violence linked to registration and increase in domestic violence due to financial strains on households and the receipt of financial transfer</w:t>
            </w:r>
            <w:r>
              <w:rPr>
                <w:rFonts w:eastAsiaTheme="minorHAnsi"/>
                <w:color w:val="auto"/>
              </w:rPr>
              <w:t xml:space="preserve">. </w:t>
            </w:r>
          </w:p>
          <w:p w14:paraId="45785272" w14:textId="77777777" w:rsidR="000C39B4" w:rsidRDefault="000C39B4" w:rsidP="00707EFB">
            <w:pPr>
              <w:pStyle w:val="ListParagraph"/>
              <w:widowControl w:val="0"/>
              <w:numPr>
                <w:ilvl w:val="0"/>
                <w:numId w:val="17"/>
              </w:numPr>
              <w:pBdr>
                <w:top w:val="nil"/>
                <w:left w:val="nil"/>
                <w:bottom w:val="nil"/>
                <w:right w:val="nil"/>
                <w:between w:val="nil"/>
              </w:pBdr>
              <w:adjustRightInd w:val="0"/>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r>
              <w:rPr>
                <w:rFonts w:eastAsiaTheme="minorHAnsi"/>
                <w:color w:val="auto"/>
              </w:rPr>
              <w:t>S</w:t>
            </w:r>
            <w:r w:rsidRPr="00D27209">
              <w:rPr>
                <w:rFonts w:eastAsiaTheme="minorHAnsi"/>
                <w:color w:val="auto"/>
              </w:rPr>
              <w:t>ocial tension</w:t>
            </w:r>
            <w:r>
              <w:rPr>
                <w:rFonts w:eastAsiaTheme="minorHAnsi"/>
                <w:color w:val="auto"/>
              </w:rPr>
              <w:t>s</w:t>
            </w:r>
            <w:r w:rsidRPr="00D27209">
              <w:rPr>
                <w:rFonts w:eastAsiaTheme="minorHAnsi"/>
                <w:color w:val="auto"/>
              </w:rPr>
              <w:t xml:space="preserve"> between project beneficiaries and non-project beneficiaries, especially if there is lack of transparency in the application and decision-making process. </w:t>
            </w:r>
          </w:p>
          <w:p w14:paraId="33FFAF97" w14:textId="77777777" w:rsidR="000C39B4" w:rsidRDefault="000C39B4" w:rsidP="00707EFB">
            <w:pPr>
              <w:widowControl w:val="0"/>
              <w:pBdr>
                <w:top w:val="nil"/>
                <w:left w:val="nil"/>
                <w:bottom w:val="nil"/>
                <w:right w:val="nil"/>
                <w:between w:val="nil"/>
              </w:pBdr>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p>
          <w:p w14:paraId="76069834" w14:textId="765B2C95" w:rsidR="000C39B4" w:rsidRPr="000C39B4" w:rsidRDefault="000C39B4" w:rsidP="00707EFB">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C39B4">
              <w:rPr>
                <w:rFonts w:eastAsiaTheme="minorEastAsia"/>
                <w:i/>
                <w:iCs/>
              </w:rPr>
              <w:t>The elderly, persons with disabilities and chronic kidney disease patients from low-income households will benefit from the cash transfer support.</w:t>
            </w:r>
            <w:r w:rsidR="00707EFB">
              <w:rPr>
                <w:rFonts w:eastAsiaTheme="minorEastAsia"/>
                <w:i/>
                <w:iCs/>
              </w:rPr>
              <w:t xml:space="preserve"> The funds will help meet </w:t>
            </w:r>
            <w:r w:rsidRPr="000C39B4">
              <w:rPr>
                <w:rFonts w:eastAsiaTheme="minorEastAsia"/>
                <w:i/>
                <w:iCs/>
              </w:rPr>
              <w:t>their basic living expenses, and also ease the financial strain on f</w:t>
            </w:r>
            <w:r w:rsidRPr="000C39B4">
              <w:rPr>
                <w:rFonts w:eastAsiaTheme="minorHAnsi"/>
                <w:i/>
                <w:iCs/>
                <w:color w:val="auto"/>
              </w:rPr>
              <w:t>amily</w:t>
            </w:r>
            <w:r>
              <w:rPr>
                <w:rFonts w:eastAsiaTheme="minorHAnsi"/>
                <w:i/>
                <w:iCs/>
                <w:color w:val="auto"/>
              </w:rPr>
              <w:t xml:space="preserve"> </w:t>
            </w:r>
            <w:r w:rsidRPr="000C39B4">
              <w:rPr>
                <w:rFonts w:eastAsiaTheme="minorHAnsi"/>
                <w:i/>
                <w:iCs/>
                <w:color w:val="auto"/>
              </w:rPr>
              <w:t>members/</w:t>
            </w:r>
            <w:r>
              <w:rPr>
                <w:rFonts w:eastAsiaTheme="minorHAnsi"/>
                <w:i/>
                <w:iCs/>
                <w:color w:val="auto"/>
              </w:rPr>
              <w:t xml:space="preserve"> </w:t>
            </w:r>
            <w:r w:rsidRPr="000C39B4">
              <w:rPr>
                <w:rFonts w:eastAsiaTheme="minorHAnsi"/>
                <w:i/>
                <w:iCs/>
                <w:color w:val="auto"/>
              </w:rPr>
              <w:t>caregivers/</w:t>
            </w:r>
            <w:r>
              <w:rPr>
                <w:rFonts w:eastAsiaTheme="minorHAnsi"/>
                <w:i/>
                <w:iCs/>
                <w:color w:val="auto"/>
              </w:rPr>
              <w:t xml:space="preserve"> </w:t>
            </w:r>
            <w:r w:rsidRPr="000C39B4">
              <w:rPr>
                <w:rFonts w:eastAsiaTheme="minorHAnsi"/>
                <w:i/>
                <w:iCs/>
                <w:color w:val="auto"/>
              </w:rPr>
              <w:t>guardians caring for this groups of beneficiaries. Cash transfers to the high-risk populations will also enable them to continue social distancing and remain at home as a preventive measure mitigating their risk of morbidity and mortality due to COVID-19</w:t>
            </w:r>
          </w:p>
        </w:tc>
      </w:tr>
      <w:tr w:rsidR="000C39B4" w14:paraId="1DD8A15C" w14:textId="77777777" w:rsidTr="00707EFB">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11F04CBE" w14:textId="77777777" w:rsidR="000C39B4" w:rsidRPr="00707EFB"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auto"/>
                <w:lang w:bidi="th-TH"/>
              </w:rPr>
            </w:pPr>
            <w:r w:rsidRPr="00707EFB">
              <w:rPr>
                <w:rFonts w:asciiTheme="minorHAnsi" w:hAnsiTheme="minorHAnsi" w:cstheme="minorHAnsi"/>
                <w:b w:val="0"/>
                <w:bCs w:val="0"/>
                <w:color w:val="auto"/>
                <w:lang w:bidi="th-TH"/>
              </w:rPr>
              <w:t>Public/private health care workers (Doctors, Nurses, Public Health Inspectors, Midwives, laboratory technicians/staff)</w:t>
            </w:r>
          </w:p>
          <w:p w14:paraId="3EAF571F" w14:textId="4ABCBE29" w:rsidR="000C39B4" w:rsidRPr="00707EFB" w:rsidRDefault="000C39B4" w:rsidP="00707EFB">
            <w:pPr>
              <w:pStyle w:val="ListParagraph"/>
              <w:numPr>
                <w:ilvl w:val="0"/>
                <w:numId w:val="17"/>
              </w:numPr>
              <w:spacing w:after="231"/>
              <w:ind w:left="234" w:right="49" w:hanging="270"/>
              <w:jc w:val="left"/>
              <w:rPr>
                <w:rFonts w:eastAsiaTheme="minorHAnsi"/>
                <w:b w:val="0"/>
                <w:bCs w:val="0"/>
                <w:color w:val="auto"/>
              </w:rPr>
            </w:pPr>
            <w:r w:rsidRPr="00707EFB">
              <w:rPr>
                <w:rFonts w:asciiTheme="minorHAnsi" w:hAnsiTheme="minorHAnsi" w:cstheme="minorHAnsi"/>
                <w:b w:val="0"/>
                <w:bCs w:val="0"/>
                <w:color w:val="auto"/>
                <w:lang w:bidi="th-TH"/>
              </w:rPr>
              <w:t xml:space="preserve">Workers in quarantine/isolation facilities, hospitals, diagnostic laboratories, flu-clinics </w:t>
            </w:r>
          </w:p>
        </w:tc>
        <w:tc>
          <w:tcPr>
            <w:tcW w:w="6480" w:type="dxa"/>
          </w:tcPr>
          <w:p w14:paraId="45D7FA05" w14:textId="77777777" w:rsidR="000C39B4" w:rsidRPr="00541BA2"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41BA2">
              <w:rPr>
                <w:rFonts w:asciiTheme="minorHAnsi" w:hAnsiTheme="minorHAnsi" w:cstheme="minorHAnsi"/>
              </w:rPr>
              <w:t>Occupational health and safety risks.</w:t>
            </w:r>
          </w:p>
          <w:p w14:paraId="099F6477" w14:textId="77777777" w:rsidR="000C39B4" w:rsidRPr="00541BA2"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bidi="th-TH"/>
              </w:rPr>
            </w:pPr>
            <w:r>
              <w:rPr>
                <w:rFonts w:asciiTheme="minorHAnsi" w:hAnsiTheme="minorHAnsi" w:cstheme="minorHAnsi"/>
              </w:rPr>
              <w:t>Lack of access to</w:t>
            </w:r>
            <w:r w:rsidRPr="00541BA2">
              <w:rPr>
                <w:rFonts w:asciiTheme="minorHAnsi" w:hAnsiTheme="minorHAnsi" w:cstheme="minorHAnsi"/>
              </w:rPr>
              <w:t xml:space="preserve"> adequate PPEs, training and facilities (e.g. transport, accommodation etc. during night shifts) </w:t>
            </w:r>
            <w:r>
              <w:rPr>
                <w:rFonts w:asciiTheme="minorHAnsi" w:hAnsiTheme="minorHAnsi" w:cstheme="minorHAnsi"/>
              </w:rPr>
              <w:t>required for</w:t>
            </w:r>
            <w:r w:rsidRPr="00541BA2">
              <w:rPr>
                <w:rFonts w:asciiTheme="minorHAnsi" w:hAnsiTheme="minorHAnsi" w:cstheme="minorHAnsi"/>
              </w:rPr>
              <w:t xml:space="preserve"> effective &amp; efficient function</w:t>
            </w:r>
            <w:r>
              <w:rPr>
                <w:rFonts w:asciiTheme="minorHAnsi" w:hAnsiTheme="minorHAnsi" w:cstheme="minorHAnsi"/>
              </w:rPr>
              <w:t>ing</w:t>
            </w:r>
            <w:r w:rsidRPr="00541BA2">
              <w:rPr>
                <w:rFonts w:asciiTheme="minorHAnsi" w:hAnsiTheme="minorHAnsi" w:cstheme="minorHAnsi"/>
              </w:rPr>
              <w:t>.</w:t>
            </w:r>
          </w:p>
          <w:p w14:paraId="42DDEA1E" w14:textId="77777777" w:rsidR="000C39B4" w:rsidRPr="00541BA2"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bidi="th-TH"/>
              </w:rPr>
            </w:pPr>
            <w:r w:rsidRPr="00541BA2">
              <w:rPr>
                <w:rFonts w:asciiTheme="minorHAnsi" w:hAnsiTheme="minorHAnsi" w:cstheme="minorHAnsi"/>
              </w:rPr>
              <w:t xml:space="preserve">Special needs of female health workers including those who are pregnant </w:t>
            </w:r>
            <w:r>
              <w:rPr>
                <w:rFonts w:asciiTheme="minorHAnsi" w:hAnsiTheme="minorHAnsi" w:cstheme="minorHAnsi"/>
              </w:rPr>
              <w:t xml:space="preserve">are </w:t>
            </w:r>
            <w:r w:rsidRPr="00541BA2">
              <w:rPr>
                <w:rFonts w:asciiTheme="minorHAnsi" w:hAnsiTheme="minorHAnsi" w:cstheme="minorHAnsi"/>
              </w:rPr>
              <w:t xml:space="preserve">not met. </w:t>
            </w:r>
          </w:p>
          <w:p w14:paraId="566B6646" w14:textId="77777777" w:rsidR="000C39B4" w:rsidRPr="00541BA2"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41BA2">
              <w:rPr>
                <w:rFonts w:asciiTheme="minorHAnsi" w:hAnsiTheme="minorHAnsi" w:cstheme="minorHAnsi"/>
              </w:rPr>
              <w:t>Stigmatization and discrimination of being associated with the infected.</w:t>
            </w:r>
          </w:p>
          <w:p w14:paraId="713F826A" w14:textId="77777777" w:rsidR="000C39B4"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41BA2">
              <w:rPr>
                <w:rFonts w:asciiTheme="minorHAnsi" w:hAnsiTheme="minorHAnsi" w:cstheme="minorHAnsi"/>
              </w:rPr>
              <w:t xml:space="preserve">Increased stress due to overwork and being isolated from families for long periods. </w:t>
            </w:r>
          </w:p>
          <w:p w14:paraId="2C7B076F" w14:textId="77777777" w:rsidR="000C39B4"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auto"/>
                <w:lang w:bidi="th-TH"/>
              </w:rPr>
            </w:pPr>
            <w:r>
              <w:rPr>
                <w:color w:val="auto"/>
                <w:lang w:bidi="th-TH"/>
              </w:rPr>
              <w:t>Poor working conditions, terms of employment, lack of access to GRM</w:t>
            </w:r>
          </w:p>
          <w:p w14:paraId="06D8E899" w14:textId="77777777" w:rsidR="000C39B4" w:rsidRDefault="000C39B4"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color w:val="auto"/>
                <w:lang w:bidi="th-TH"/>
              </w:rPr>
            </w:pPr>
            <w:r>
              <w:rPr>
                <w:color w:val="auto"/>
                <w:lang w:bidi="th-TH"/>
              </w:rPr>
              <w:t xml:space="preserve">GBV, SEA and SH risks, especially for female workers </w:t>
            </w:r>
          </w:p>
          <w:p w14:paraId="4A5FDCB2" w14:textId="77777777" w:rsidR="000C39B4" w:rsidRDefault="000C39B4" w:rsidP="00707EFB">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2C20F3A" w14:textId="77777777" w:rsidR="000C39B4" w:rsidRDefault="000C39B4" w:rsidP="00707EFB">
            <w:pPr>
              <w:spacing w:after="0" w:line="240" w:lineRule="auto"/>
              <w:jc w:val="left"/>
              <w:cnfStyle w:val="000000000000" w:firstRow="0" w:lastRow="0" w:firstColumn="0" w:lastColumn="0" w:oddVBand="0" w:evenVBand="0" w:oddHBand="0" w:evenHBand="0" w:firstRowFirstColumn="0" w:firstRowLastColumn="0" w:lastRowFirstColumn="0" w:lastRowLastColumn="0"/>
              <w:rPr>
                <w:i/>
                <w:iCs/>
                <w:lang w:bidi="th-TH"/>
              </w:rPr>
            </w:pPr>
            <w:r w:rsidRPr="008E072F">
              <w:rPr>
                <w:i/>
                <w:iCs/>
                <w:color w:val="auto"/>
                <w:lang w:bidi="th-TH"/>
              </w:rPr>
              <w:lastRenderedPageBreak/>
              <w:t xml:space="preserve">These groups will benefit from the component on emergency response for COVID-19 prevention which includes: procurement of essential protective equipment and other essential items; and risk communication, community engagement and behavior change; as well as the  component on emergency health system capacity strengthening for COVID-19 case management which includes: strengthening </w:t>
            </w:r>
            <w:r>
              <w:rPr>
                <w:i/>
                <w:iCs/>
                <w:color w:val="auto"/>
                <w:lang w:bidi="th-TH"/>
              </w:rPr>
              <w:t xml:space="preserve">ICU, </w:t>
            </w:r>
            <w:r w:rsidRPr="008E072F">
              <w:rPr>
                <w:i/>
                <w:iCs/>
                <w:color w:val="auto"/>
                <w:lang w:bidi="th-TH"/>
              </w:rPr>
              <w:t>laboratory and diagnostic capacity; and assistance for containment and treatment efforts in health care facilities.</w:t>
            </w:r>
            <w:r>
              <w:rPr>
                <w:i/>
                <w:iCs/>
                <w:color w:val="auto"/>
                <w:lang w:bidi="th-TH"/>
              </w:rPr>
              <w:t xml:space="preserve"> They will also benefit from the streamlined labor management procedures developed for the project.</w:t>
            </w:r>
          </w:p>
          <w:p w14:paraId="67AE1E98" w14:textId="4D787F8C" w:rsidR="00707EFB" w:rsidRPr="00707EFB" w:rsidRDefault="00707EFB" w:rsidP="00707EFB">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C39B4" w14:paraId="4BFAB5E3" w14:textId="77777777" w:rsidTr="00707E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11C26FE6" w14:textId="24015CB2" w:rsidR="000C39B4" w:rsidRPr="00707EFB" w:rsidRDefault="000C39B4" w:rsidP="00707EFB">
            <w:pPr>
              <w:pStyle w:val="ListParagraph"/>
              <w:numPr>
                <w:ilvl w:val="0"/>
                <w:numId w:val="17"/>
              </w:numPr>
              <w:spacing w:after="231"/>
              <w:ind w:left="234" w:right="49" w:hanging="270"/>
              <w:jc w:val="left"/>
              <w:rPr>
                <w:rFonts w:eastAsiaTheme="minorHAnsi"/>
                <w:b w:val="0"/>
                <w:bCs w:val="0"/>
                <w:color w:val="auto"/>
              </w:rPr>
            </w:pPr>
            <w:r w:rsidRPr="00707EFB">
              <w:rPr>
                <w:rFonts w:asciiTheme="minorHAnsi" w:hAnsiTheme="minorHAnsi" w:cstheme="minorHAnsi"/>
                <w:b w:val="0"/>
                <w:bCs w:val="0"/>
                <w:color w:val="auto"/>
                <w:lang w:bidi="th-TH"/>
              </w:rPr>
              <w:lastRenderedPageBreak/>
              <w:t>Communities in the vicinity of the project’s planned quarantine/isolation facilities, hospitals, laboratories</w:t>
            </w:r>
          </w:p>
        </w:tc>
        <w:tc>
          <w:tcPr>
            <w:tcW w:w="6480" w:type="dxa"/>
          </w:tcPr>
          <w:p w14:paraId="634DCF6F" w14:textId="77777777" w:rsidR="000C39B4" w:rsidRPr="00541BA2"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bidi="th-TH"/>
              </w:rPr>
            </w:pPr>
            <w:r w:rsidRPr="00541BA2">
              <w:rPr>
                <w:rFonts w:asciiTheme="minorHAnsi" w:hAnsiTheme="minorHAnsi" w:cstheme="minorHAnsi"/>
              </w:rPr>
              <w:t xml:space="preserve">Risk of social tensions due to misinformation/rumors regards risks of contamination. </w:t>
            </w:r>
          </w:p>
          <w:p w14:paraId="3B1BCD0F" w14:textId="77777777" w:rsidR="000C39B4" w:rsidRPr="00541BA2"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bidi="th-TH"/>
              </w:rPr>
            </w:pPr>
            <w:r w:rsidRPr="00541BA2">
              <w:rPr>
                <w:rFonts w:asciiTheme="minorHAnsi" w:hAnsiTheme="minorHAnsi" w:cstheme="minorHAnsi"/>
                <w:color w:val="auto"/>
                <w:lang w:bidi="th-TH"/>
              </w:rPr>
              <w:t>Community health and safety risks due to improper management of medical waste.</w:t>
            </w:r>
          </w:p>
          <w:p w14:paraId="34969C54" w14:textId="77777777" w:rsidR="000C39B4" w:rsidRPr="00541BA2"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bidi="th-TH"/>
              </w:rPr>
            </w:pPr>
            <w:r w:rsidRPr="00541BA2">
              <w:rPr>
                <w:rFonts w:asciiTheme="minorHAnsi" w:hAnsiTheme="minorHAnsi" w:cstheme="minorHAnsi"/>
              </w:rPr>
              <w:t>Stigmatization and discrimination of the communities being in the vicinity of C</w:t>
            </w:r>
            <w:r>
              <w:rPr>
                <w:rFonts w:asciiTheme="minorHAnsi" w:hAnsiTheme="minorHAnsi" w:cstheme="minorHAnsi"/>
              </w:rPr>
              <w:t>OVID</w:t>
            </w:r>
            <w:r w:rsidRPr="00541BA2">
              <w:rPr>
                <w:rFonts w:asciiTheme="minorHAnsi" w:hAnsiTheme="minorHAnsi" w:cstheme="minorHAnsi"/>
              </w:rPr>
              <w:t xml:space="preserve"> treatment centers. </w:t>
            </w:r>
          </w:p>
          <w:p w14:paraId="10F8213A" w14:textId="77777777" w:rsidR="000C39B4" w:rsidRDefault="000C39B4"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bidi="th-TH"/>
              </w:rPr>
            </w:pPr>
          </w:p>
          <w:p w14:paraId="1F3370AB" w14:textId="77777777" w:rsidR="000C39B4" w:rsidRDefault="000C39B4"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i/>
                <w:iCs/>
                <w:color w:val="auto"/>
                <w:lang w:bidi="th-TH"/>
              </w:rPr>
            </w:pPr>
            <w:r w:rsidRPr="008E072F">
              <w:rPr>
                <w:i/>
                <w:iCs/>
                <w:color w:val="auto"/>
                <w:lang w:bidi="th-TH"/>
              </w:rPr>
              <w:t>Measures to ensure effective waste management, containment efforts, and contingency plans in HCFs are put in place to address risks associated with community health and safety. In addition, activities on risk communication, community engagement and behavior change, are focused primarily on benefiting this population group.</w:t>
            </w:r>
          </w:p>
          <w:p w14:paraId="6B4B8A04" w14:textId="2503D5F2" w:rsidR="00707EFB" w:rsidRPr="00707EFB" w:rsidRDefault="00707EFB"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bidi="th-TH"/>
              </w:rPr>
            </w:pPr>
          </w:p>
        </w:tc>
      </w:tr>
      <w:tr w:rsidR="000C39B4" w14:paraId="6167BE0D" w14:textId="77777777" w:rsidTr="00707EFB">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1FEA8E11" w14:textId="4457E237" w:rsidR="000C39B4" w:rsidRPr="00707EFB" w:rsidRDefault="000C39B4" w:rsidP="00707EFB">
            <w:pPr>
              <w:pStyle w:val="ListParagraph"/>
              <w:numPr>
                <w:ilvl w:val="0"/>
                <w:numId w:val="17"/>
              </w:numPr>
              <w:spacing w:after="231"/>
              <w:ind w:left="234" w:right="49" w:hanging="270"/>
              <w:jc w:val="left"/>
              <w:rPr>
                <w:rFonts w:eastAsiaTheme="minorHAnsi"/>
                <w:b w:val="0"/>
                <w:bCs w:val="0"/>
                <w:color w:val="auto"/>
              </w:rPr>
            </w:pPr>
            <w:r w:rsidRPr="00707EFB">
              <w:rPr>
                <w:rFonts w:asciiTheme="minorHAnsi" w:hAnsiTheme="minorHAnsi" w:cstheme="minorHAnsi"/>
                <w:b w:val="0"/>
                <w:bCs w:val="0"/>
                <w:color w:val="auto"/>
                <w:lang w:bidi="th-TH"/>
              </w:rPr>
              <w:t>People at risk of contracting COVID-19 (e.g. tourists, tour guides, hotels and guest house operators &amp; their staff, associates of those infected, inhabitants of areas where cases have been identified).</w:t>
            </w:r>
          </w:p>
        </w:tc>
        <w:tc>
          <w:tcPr>
            <w:tcW w:w="6480" w:type="dxa"/>
          </w:tcPr>
          <w:p w14:paraId="7A8E3E8E" w14:textId="77777777" w:rsidR="000C39B4" w:rsidRPr="00541BA2" w:rsidRDefault="000C39B4" w:rsidP="00707EFB">
            <w:pPr>
              <w:pStyle w:val="ListParagraph"/>
              <w:numPr>
                <w:ilvl w:val="0"/>
                <w:numId w:val="17"/>
              </w:numPr>
              <w:spacing w:after="231"/>
              <w:ind w:left="246" w:right="49" w:hanging="246"/>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bidi="th-TH"/>
              </w:rPr>
            </w:pPr>
            <w:r w:rsidRPr="00541BA2">
              <w:rPr>
                <w:rFonts w:asciiTheme="minorHAnsi" w:hAnsiTheme="minorHAnsi" w:cstheme="minorHAnsi"/>
              </w:rPr>
              <w:t xml:space="preserve">Stigmatization and discrimination due to being associated with the infected. </w:t>
            </w:r>
          </w:p>
          <w:p w14:paraId="3E02C0FA" w14:textId="77777777" w:rsidR="000C39B4" w:rsidRDefault="000C39B4" w:rsidP="00707EFB">
            <w:pPr>
              <w:pStyle w:val="ListParagraph"/>
              <w:numPr>
                <w:ilvl w:val="0"/>
                <w:numId w:val="17"/>
              </w:numPr>
              <w:spacing w:after="0" w:line="240" w:lineRule="auto"/>
              <w:ind w:left="246" w:hanging="246"/>
              <w:jc w:val="left"/>
              <w:cnfStyle w:val="000000000000" w:firstRow="0" w:lastRow="0" w:firstColumn="0" w:lastColumn="0" w:oddVBand="0" w:evenVBand="0" w:oddHBand="0" w:evenHBand="0" w:firstRowFirstColumn="0" w:firstRowLastColumn="0" w:lastRowFirstColumn="0" w:lastRowLastColumn="0"/>
              <w:rPr>
                <w:color w:val="auto"/>
                <w:lang w:bidi="th-TH"/>
              </w:rPr>
            </w:pPr>
            <w:r w:rsidRPr="000D100F">
              <w:rPr>
                <w:color w:val="auto"/>
                <w:lang w:bidi="th-TH"/>
              </w:rPr>
              <w:t xml:space="preserve">Inability to access information and facilities, hence unable to benefit from project interventions. </w:t>
            </w:r>
          </w:p>
          <w:p w14:paraId="0AB2062C" w14:textId="77777777" w:rsidR="000C39B4" w:rsidRPr="00541BA2" w:rsidRDefault="000C39B4" w:rsidP="00707EFB">
            <w:pPr>
              <w:pStyle w:val="ListParagraph"/>
              <w:numPr>
                <w:ilvl w:val="0"/>
                <w:numId w:val="17"/>
              </w:numPr>
              <w:spacing w:after="0" w:line="240" w:lineRule="auto"/>
              <w:ind w:left="246" w:hanging="246"/>
              <w:jc w:val="left"/>
              <w:cnfStyle w:val="000000000000" w:firstRow="0" w:lastRow="0" w:firstColumn="0" w:lastColumn="0" w:oddVBand="0" w:evenVBand="0" w:oddHBand="0" w:evenHBand="0" w:firstRowFirstColumn="0" w:firstRowLastColumn="0" w:lastRowFirstColumn="0" w:lastRowLastColumn="0"/>
              <w:rPr>
                <w:sz w:val="21"/>
                <w:szCs w:val="21"/>
              </w:rPr>
            </w:pPr>
            <w:r w:rsidRPr="00541BA2">
              <w:rPr>
                <w:sz w:val="21"/>
                <w:szCs w:val="21"/>
              </w:rPr>
              <w:t>Occupational health and safety risks</w:t>
            </w:r>
            <w:r>
              <w:rPr>
                <w:sz w:val="21"/>
                <w:szCs w:val="21"/>
              </w:rPr>
              <w:t>.</w:t>
            </w:r>
          </w:p>
          <w:p w14:paraId="6AA3872B" w14:textId="77777777" w:rsidR="000C39B4" w:rsidRPr="00CC5FCC" w:rsidRDefault="000C39B4" w:rsidP="00707EFB">
            <w:pPr>
              <w:pStyle w:val="ListParagraph"/>
              <w:numPr>
                <w:ilvl w:val="0"/>
                <w:numId w:val="17"/>
              </w:numPr>
              <w:spacing w:after="0" w:line="240" w:lineRule="auto"/>
              <w:ind w:left="246" w:hanging="246"/>
              <w:jc w:val="left"/>
              <w:cnfStyle w:val="000000000000" w:firstRow="0" w:lastRow="0" w:firstColumn="0" w:lastColumn="0" w:oddVBand="0" w:evenVBand="0" w:oddHBand="0" w:evenHBand="0" w:firstRowFirstColumn="0" w:firstRowLastColumn="0" w:lastRowFirstColumn="0" w:lastRowLastColumn="0"/>
              <w:rPr>
                <w:color w:val="auto"/>
                <w:lang w:bidi="th-TH"/>
              </w:rPr>
            </w:pPr>
            <w:r>
              <w:rPr>
                <w:sz w:val="21"/>
                <w:szCs w:val="21"/>
              </w:rPr>
              <w:t>Lack of access to</w:t>
            </w:r>
            <w:r w:rsidRPr="00541BA2">
              <w:rPr>
                <w:sz w:val="21"/>
                <w:szCs w:val="21"/>
              </w:rPr>
              <w:t xml:space="preserve"> adequate PPEs, training and facilities</w:t>
            </w:r>
            <w:r>
              <w:rPr>
                <w:sz w:val="21"/>
                <w:szCs w:val="21"/>
              </w:rPr>
              <w:t>.</w:t>
            </w:r>
          </w:p>
          <w:p w14:paraId="1E857DE0" w14:textId="77777777" w:rsidR="000C39B4" w:rsidRPr="00CC5FCC" w:rsidRDefault="000C39B4" w:rsidP="00707EFB">
            <w:pPr>
              <w:pStyle w:val="ListParagraph"/>
              <w:spacing w:after="0" w:line="240" w:lineRule="auto"/>
              <w:ind w:left="246" w:firstLine="0"/>
              <w:jc w:val="left"/>
              <w:cnfStyle w:val="000000000000" w:firstRow="0" w:lastRow="0" w:firstColumn="0" w:lastColumn="0" w:oddVBand="0" w:evenVBand="0" w:oddHBand="0" w:evenHBand="0" w:firstRowFirstColumn="0" w:firstRowLastColumn="0" w:lastRowFirstColumn="0" w:lastRowLastColumn="0"/>
              <w:rPr>
                <w:color w:val="auto"/>
                <w:lang w:bidi="th-TH"/>
              </w:rPr>
            </w:pPr>
          </w:p>
          <w:p w14:paraId="0458E577" w14:textId="023ABA85" w:rsidR="000C39B4" w:rsidRPr="00707EFB" w:rsidRDefault="000C39B4" w:rsidP="00707EFB">
            <w:pPr>
              <w:widowControl w:val="0"/>
              <w:pBdr>
                <w:top w:val="nil"/>
                <w:left w:val="nil"/>
                <w:bottom w:val="nil"/>
                <w:right w:val="nil"/>
                <w:between w:val="nil"/>
              </w:pBdr>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707EFB">
              <w:rPr>
                <w:i/>
                <w:iCs/>
                <w:color w:val="auto"/>
                <w:lang w:bidi="th-TH"/>
              </w:rPr>
              <w:t>The procurement of protective equipment and other essential items, activities relating to risk communication, community engagement and behavior change, will benefit this group. Further, the strengthening of laboratory and diagnostic capacity and assistance for containment and treatment efforts in health care facilities, will also impact this group especially since they are in the high-risk category of contracting COVID-19.</w:t>
            </w:r>
          </w:p>
        </w:tc>
      </w:tr>
      <w:tr w:rsidR="000C39B4" w14:paraId="137A2773" w14:textId="77777777" w:rsidTr="00707E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95" w:type="dxa"/>
          </w:tcPr>
          <w:p w14:paraId="50482AE3" w14:textId="77777777" w:rsidR="000C39B4" w:rsidRPr="00707EFB" w:rsidRDefault="000C39B4" w:rsidP="00707EFB">
            <w:pPr>
              <w:pStyle w:val="ListParagraph"/>
              <w:numPr>
                <w:ilvl w:val="0"/>
                <w:numId w:val="17"/>
              </w:numPr>
              <w:spacing w:after="231"/>
              <w:ind w:left="250" w:right="49" w:hanging="250"/>
              <w:jc w:val="left"/>
              <w:rPr>
                <w:rFonts w:asciiTheme="minorHAnsi" w:hAnsiTheme="minorHAnsi" w:cstheme="minorHAnsi"/>
                <w:b w:val="0"/>
                <w:bCs w:val="0"/>
                <w:color w:val="auto"/>
                <w:lang w:bidi="th-TH"/>
              </w:rPr>
            </w:pPr>
            <w:r w:rsidRPr="00707EFB">
              <w:rPr>
                <w:rFonts w:asciiTheme="minorHAnsi" w:hAnsiTheme="minorHAnsi" w:cstheme="minorHAnsi"/>
                <w:b w:val="0"/>
                <w:bCs w:val="0"/>
                <w:color w:val="auto"/>
                <w:lang w:bidi="th-TH"/>
              </w:rPr>
              <w:t xml:space="preserve">Government Officials (Ministry of Health officials, Municipal Councils, District, Divisional Secretaries, </w:t>
            </w:r>
            <w:proofErr w:type="spellStart"/>
            <w:r w:rsidRPr="00707EFB">
              <w:rPr>
                <w:rFonts w:asciiTheme="minorHAnsi" w:hAnsiTheme="minorHAnsi" w:cstheme="minorHAnsi"/>
                <w:b w:val="0"/>
                <w:bCs w:val="0"/>
                <w:color w:val="auto"/>
                <w:lang w:bidi="th-TH"/>
              </w:rPr>
              <w:t>Grama</w:t>
            </w:r>
            <w:proofErr w:type="spellEnd"/>
            <w:r w:rsidRPr="00707EFB">
              <w:rPr>
                <w:rFonts w:asciiTheme="minorHAnsi" w:hAnsiTheme="minorHAnsi" w:cstheme="minorHAnsi"/>
                <w:b w:val="0"/>
                <w:bCs w:val="0"/>
                <w:color w:val="auto"/>
                <w:lang w:bidi="th-TH"/>
              </w:rPr>
              <w:t xml:space="preserve"> </w:t>
            </w:r>
            <w:proofErr w:type="spellStart"/>
            <w:r w:rsidRPr="00707EFB">
              <w:rPr>
                <w:rFonts w:asciiTheme="minorHAnsi" w:hAnsiTheme="minorHAnsi" w:cstheme="minorHAnsi"/>
                <w:b w:val="0"/>
                <w:bCs w:val="0"/>
                <w:color w:val="auto"/>
                <w:lang w:bidi="th-TH"/>
              </w:rPr>
              <w:t>Niladaris</w:t>
            </w:r>
            <w:proofErr w:type="spellEnd"/>
            <w:r w:rsidRPr="00707EFB">
              <w:rPr>
                <w:rFonts w:asciiTheme="minorHAnsi" w:hAnsiTheme="minorHAnsi" w:cstheme="minorHAnsi"/>
                <w:b w:val="0"/>
                <w:bCs w:val="0"/>
                <w:color w:val="auto"/>
                <w:lang w:bidi="th-TH"/>
              </w:rPr>
              <w:t>/Village government administrations in affected regions</w:t>
            </w:r>
          </w:p>
          <w:p w14:paraId="7BA22492" w14:textId="77777777" w:rsidR="000C39B4" w:rsidRPr="00707EFB" w:rsidRDefault="000C39B4" w:rsidP="00707EFB">
            <w:pPr>
              <w:pStyle w:val="ListParagraph"/>
              <w:numPr>
                <w:ilvl w:val="0"/>
                <w:numId w:val="17"/>
              </w:numPr>
              <w:ind w:left="250" w:hanging="250"/>
              <w:jc w:val="left"/>
              <w:rPr>
                <w:rFonts w:asciiTheme="minorHAnsi" w:hAnsiTheme="minorHAnsi" w:cstheme="minorHAnsi"/>
                <w:b w:val="0"/>
                <w:bCs w:val="0"/>
                <w:color w:val="auto"/>
                <w:lang w:bidi="th-TH"/>
              </w:rPr>
            </w:pPr>
            <w:r w:rsidRPr="00707EFB">
              <w:rPr>
                <w:rFonts w:asciiTheme="minorHAnsi" w:hAnsiTheme="minorHAnsi" w:cstheme="minorHAnsi"/>
                <w:b w:val="0"/>
                <w:bCs w:val="0"/>
                <w:color w:val="auto"/>
                <w:lang w:bidi="th-TH"/>
              </w:rPr>
              <w:lastRenderedPageBreak/>
              <w:t>Other public authorities (e.g. Sri Lanka’s Civil Aviation Authority, Department of Immigration and Emigration, Ministry of Defense)</w:t>
            </w:r>
          </w:p>
          <w:p w14:paraId="6933FA20" w14:textId="1661FAA4" w:rsidR="000C39B4" w:rsidRPr="00707EFB" w:rsidRDefault="000C39B4" w:rsidP="00707EFB">
            <w:pPr>
              <w:pStyle w:val="ListParagraph"/>
              <w:numPr>
                <w:ilvl w:val="0"/>
                <w:numId w:val="17"/>
              </w:numPr>
              <w:spacing w:after="231"/>
              <w:ind w:left="234" w:right="49" w:hanging="270"/>
              <w:jc w:val="left"/>
              <w:rPr>
                <w:rFonts w:asciiTheme="minorHAnsi" w:hAnsiTheme="minorHAnsi" w:cstheme="minorHAnsi"/>
                <w:b w:val="0"/>
                <w:bCs w:val="0"/>
                <w:color w:val="auto"/>
                <w:lang w:bidi="th-TH"/>
              </w:rPr>
            </w:pPr>
            <w:r w:rsidRPr="00707EFB">
              <w:rPr>
                <w:rFonts w:asciiTheme="minorHAnsi" w:hAnsiTheme="minorHAnsi" w:cstheme="minorHAnsi"/>
                <w:b w:val="0"/>
                <w:bCs w:val="0"/>
                <w:color w:val="auto"/>
                <w:lang w:bidi="th-TH"/>
              </w:rPr>
              <w:t>Airline and border control staff, law enforcement authorities and their staff (e.g. Police, Army, Navy, Air Force etc.) especially those deployed to search suspected cases and quarantine them.</w:t>
            </w:r>
          </w:p>
        </w:tc>
        <w:tc>
          <w:tcPr>
            <w:tcW w:w="6480" w:type="dxa"/>
          </w:tcPr>
          <w:p w14:paraId="47D913F5" w14:textId="77777777" w:rsidR="000C39B4" w:rsidRPr="00541BA2" w:rsidRDefault="000C39B4" w:rsidP="00707EF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41BA2">
              <w:rPr>
                <w:rFonts w:asciiTheme="minorHAnsi" w:hAnsiTheme="minorHAnsi" w:cstheme="minorHAnsi"/>
              </w:rPr>
              <w:lastRenderedPageBreak/>
              <w:t xml:space="preserve">These officials are part of the essential services work force responsible for managing the overall </w:t>
            </w:r>
            <w:proofErr w:type="spellStart"/>
            <w:r w:rsidRPr="00541BA2">
              <w:rPr>
                <w:rFonts w:asciiTheme="minorHAnsi" w:hAnsiTheme="minorHAnsi" w:cstheme="minorHAnsi"/>
              </w:rPr>
              <w:t>Covid</w:t>
            </w:r>
            <w:proofErr w:type="spellEnd"/>
            <w:r w:rsidRPr="00541BA2">
              <w:rPr>
                <w:rFonts w:asciiTheme="minorHAnsi" w:hAnsiTheme="minorHAnsi" w:cstheme="minorHAnsi"/>
              </w:rPr>
              <w:t xml:space="preserve"> Emergency operations of the country. Key risks and impacts include: </w:t>
            </w:r>
          </w:p>
          <w:p w14:paraId="6DDF888D" w14:textId="77777777" w:rsidR="000C39B4" w:rsidRDefault="000C39B4" w:rsidP="00707EFB">
            <w:pPr>
              <w:pStyle w:val="ListParagraph"/>
              <w:numPr>
                <w:ilvl w:val="0"/>
                <w:numId w:val="16"/>
              </w:numPr>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41BA2">
              <w:rPr>
                <w:rFonts w:asciiTheme="minorHAnsi" w:hAnsiTheme="minorHAnsi" w:cstheme="minorHAnsi"/>
              </w:rPr>
              <w:t xml:space="preserve">Occupational health and safety risks </w:t>
            </w:r>
          </w:p>
          <w:p w14:paraId="33866E4D" w14:textId="77777777" w:rsidR="000C39B4" w:rsidRPr="00F03E46" w:rsidRDefault="000C39B4"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bidi="th-TH"/>
              </w:rPr>
            </w:pPr>
            <w:r>
              <w:rPr>
                <w:rFonts w:asciiTheme="minorHAnsi" w:hAnsiTheme="minorHAnsi" w:cstheme="minorHAnsi"/>
              </w:rPr>
              <w:t>Lack of access to</w:t>
            </w:r>
            <w:r w:rsidRPr="00F03E46">
              <w:rPr>
                <w:rFonts w:asciiTheme="minorHAnsi" w:hAnsiTheme="minorHAnsi" w:cstheme="minorHAnsi"/>
              </w:rPr>
              <w:t xml:space="preserve"> adequate PPEs, training and facilities </w:t>
            </w:r>
            <w:r>
              <w:rPr>
                <w:rFonts w:asciiTheme="minorHAnsi" w:hAnsiTheme="minorHAnsi" w:cstheme="minorHAnsi"/>
              </w:rPr>
              <w:t>required for</w:t>
            </w:r>
            <w:r w:rsidRPr="00F03E46">
              <w:rPr>
                <w:rFonts w:asciiTheme="minorHAnsi" w:hAnsiTheme="minorHAnsi" w:cstheme="minorHAnsi"/>
              </w:rPr>
              <w:t xml:space="preserve"> effective &amp; efficient function</w:t>
            </w:r>
            <w:r>
              <w:rPr>
                <w:rFonts w:asciiTheme="minorHAnsi" w:hAnsiTheme="minorHAnsi" w:cstheme="minorHAnsi"/>
              </w:rPr>
              <w:t>ing</w:t>
            </w:r>
            <w:r w:rsidRPr="00F03E46">
              <w:rPr>
                <w:rFonts w:asciiTheme="minorHAnsi" w:hAnsiTheme="minorHAnsi" w:cstheme="minorHAnsi"/>
              </w:rPr>
              <w:t>.</w:t>
            </w:r>
          </w:p>
          <w:p w14:paraId="47425B29" w14:textId="77777777" w:rsidR="000C39B4" w:rsidRPr="00541BA2" w:rsidRDefault="000C39B4" w:rsidP="00707EFB">
            <w:pPr>
              <w:pStyle w:val="ListParagraph"/>
              <w:numPr>
                <w:ilvl w:val="0"/>
                <w:numId w:val="16"/>
              </w:numPr>
              <w:spacing w:after="0" w:line="240" w:lineRule="auto"/>
              <w:ind w:left="160" w:hanging="1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bidi="th-TH"/>
              </w:rPr>
            </w:pPr>
            <w:r w:rsidRPr="00541BA2">
              <w:rPr>
                <w:rFonts w:asciiTheme="minorHAnsi" w:hAnsiTheme="minorHAnsi" w:cstheme="minorHAnsi"/>
              </w:rPr>
              <w:t>Increased stress due to over work.</w:t>
            </w:r>
          </w:p>
          <w:p w14:paraId="0A0F9956" w14:textId="185F1339" w:rsidR="000C39B4" w:rsidRPr="00707EFB" w:rsidRDefault="000C39B4" w:rsidP="00707EFB">
            <w:pPr>
              <w:spacing w:after="231"/>
              <w:ind w:left="0" w:right="49" w:firstLine="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i/>
                <w:iCs/>
                <w:color w:val="auto"/>
                <w:lang w:bidi="th-TH"/>
              </w:rPr>
              <w:lastRenderedPageBreak/>
              <w:t>This group will benefit from procurement of protective equipment and other essential items, containment and treatment, occupational health and safety measures, especially as outlined in the LMP.</w:t>
            </w:r>
          </w:p>
        </w:tc>
      </w:tr>
      <w:tr w:rsidR="000C39B4" w14:paraId="2B32E417" w14:textId="77777777" w:rsidTr="00707EFB">
        <w:trPr>
          <w:jc w:val="center"/>
        </w:trPr>
        <w:tc>
          <w:tcPr>
            <w:cnfStyle w:val="001000000000" w:firstRow="0" w:lastRow="0" w:firstColumn="1" w:lastColumn="0" w:oddVBand="0" w:evenVBand="0" w:oddHBand="0" w:evenHBand="0" w:firstRowFirstColumn="0" w:firstRowLastColumn="0" w:lastRowFirstColumn="0" w:lastRowLastColumn="0"/>
            <w:tcW w:w="3595" w:type="dxa"/>
          </w:tcPr>
          <w:p w14:paraId="5A64FF99" w14:textId="77777777" w:rsidR="000C39B4" w:rsidRPr="00707EFB" w:rsidRDefault="000C39B4" w:rsidP="00707EFB">
            <w:pPr>
              <w:pStyle w:val="ListParagraph"/>
              <w:numPr>
                <w:ilvl w:val="0"/>
                <w:numId w:val="17"/>
              </w:numPr>
              <w:ind w:left="234" w:hanging="234"/>
              <w:jc w:val="left"/>
              <w:rPr>
                <w:rFonts w:asciiTheme="minorHAnsi" w:hAnsiTheme="minorHAnsi" w:cstheme="minorHAnsi"/>
                <w:b w:val="0"/>
                <w:bCs w:val="0"/>
                <w:color w:val="auto"/>
                <w:lang w:bidi="th-TH"/>
              </w:rPr>
            </w:pPr>
            <w:r w:rsidRPr="00707EFB">
              <w:rPr>
                <w:rFonts w:asciiTheme="minorHAnsi" w:hAnsiTheme="minorHAnsi" w:cstheme="minorHAnsi"/>
                <w:b w:val="0"/>
                <w:bCs w:val="0"/>
                <w:color w:val="auto"/>
                <w:lang w:bidi="th-TH"/>
              </w:rPr>
              <w:lastRenderedPageBreak/>
              <w:t>Staff of janitorial &amp; security services</w:t>
            </w:r>
          </w:p>
          <w:p w14:paraId="024E8EE3" w14:textId="6FAE8817" w:rsidR="000C39B4" w:rsidRPr="00707EFB" w:rsidRDefault="000C39B4" w:rsidP="00707EFB">
            <w:pPr>
              <w:pStyle w:val="ListParagraph"/>
              <w:numPr>
                <w:ilvl w:val="0"/>
                <w:numId w:val="17"/>
              </w:numPr>
              <w:spacing w:after="231"/>
              <w:ind w:left="250" w:right="49" w:hanging="250"/>
              <w:jc w:val="left"/>
              <w:rPr>
                <w:rFonts w:asciiTheme="minorHAnsi" w:hAnsiTheme="minorHAnsi" w:cstheme="minorHAnsi"/>
                <w:b w:val="0"/>
                <w:bCs w:val="0"/>
                <w:color w:val="auto"/>
                <w:lang w:bidi="th-TH"/>
              </w:rPr>
            </w:pPr>
            <w:r w:rsidRPr="00707EFB">
              <w:rPr>
                <w:rFonts w:asciiTheme="minorHAnsi" w:hAnsiTheme="minorHAnsi" w:cstheme="minorHAnsi"/>
                <w:b w:val="0"/>
                <w:bCs w:val="0"/>
                <w:color w:val="auto"/>
                <w:lang w:bidi="th-TH"/>
              </w:rPr>
              <w:t>Waste collection and disposal workers in affected regions</w:t>
            </w:r>
          </w:p>
        </w:tc>
        <w:tc>
          <w:tcPr>
            <w:tcW w:w="6480" w:type="dxa"/>
          </w:tcPr>
          <w:p w14:paraId="15A7CFB2" w14:textId="77777777" w:rsidR="000C39B4" w:rsidRPr="00541BA2" w:rsidRDefault="000C39B4" w:rsidP="00707EFB">
            <w:pPr>
              <w:pStyle w:val="ListParagraph"/>
              <w:numPr>
                <w:ilvl w:val="0"/>
                <w:numId w:val="17"/>
              </w:numPr>
              <w:spacing w:after="0" w:line="240" w:lineRule="auto"/>
              <w:ind w:left="156" w:hanging="1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41BA2">
              <w:rPr>
                <w:rFonts w:asciiTheme="minorHAnsi" w:hAnsiTheme="minorHAnsi" w:cstheme="minorHAnsi"/>
              </w:rPr>
              <w:t>Occupational health and safety risks</w:t>
            </w:r>
          </w:p>
          <w:p w14:paraId="61D7A485" w14:textId="77777777" w:rsidR="000C39B4" w:rsidRPr="00F03E46" w:rsidRDefault="000C39B4" w:rsidP="00707EFB">
            <w:pPr>
              <w:pStyle w:val="ListParagraph"/>
              <w:numPr>
                <w:ilvl w:val="0"/>
                <w:numId w:val="17"/>
              </w:numPr>
              <w:spacing w:after="0" w:line="240" w:lineRule="auto"/>
              <w:ind w:left="156" w:hanging="1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bidi="th-TH"/>
              </w:rPr>
            </w:pPr>
            <w:r>
              <w:rPr>
                <w:rFonts w:asciiTheme="minorHAnsi" w:hAnsiTheme="minorHAnsi" w:cstheme="minorHAnsi"/>
              </w:rPr>
              <w:t>Lack of access to</w:t>
            </w:r>
            <w:r w:rsidRPr="00F03E46">
              <w:rPr>
                <w:rFonts w:asciiTheme="minorHAnsi" w:hAnsiTheme="minorHAnsi" w:cstheme="minorHAnsi"/>
              </w:rPr>
              <w:t xml:space="preserve"> adequate PPEs, training and facilities </w:t>
            </w:r>
            <w:r>
              <w:rPr>
                <w:rFonts w:asciiTheme="minorHAnsi" w:hAnsiTheme="minorHAnsi" w:cstheme="minorHAnsi"/>
              </w:rPr>
              <w:t>required for</w:t>
            </w:r>
            <w:r w:rsidRPr="00F03E46">
              <w:rPr>
                <w:rFonts w:asciiTheme="minorHAnsi" w:hAnsiTheme="minorHAnsi" w:cstheme="minorHAnsi"/>
              </w:rPr>
              <w:t xml:space="preserve"> effective &amp; efficient function</w:t>
            </w:r>
            <w:r>
              <w:rPr>
                <w:rFonts w:asciiTheme="minorHAnsi" w:hAnsiTheme="minorHAnsi" w:cstheme="minorHAnsi"/>
              </w:rPr>
              <w:t>ing</w:t>
            </w:r>
            <w:r w:rsidRPr="00F03E46">
              <w:rPr>
                <w:rFonts w:asciiTheme="minorHAnsi" w:hAnsiTheme="minorHAnsi" w:cstheme="minorHAnsi"/>
              </w:rPr>
              <w:t>.</w:t>
            </w:r>
          </w:p>
          <w:p w14:paraId="28CF7FC0" w14:textId="77777777" w:rsidR="000C39B4" w:rsidRDefault="000C39B4" w:rsidP="00707EFB">
            <w:pPr>
              <w:pStyle w:val="ListParagraph"/>
              <w:numPr>
                <w:ilvl w:val="0"/>
                <w:numId w:val="17"/>
              </w:numPr>
              <w:spacing w:after="0" w:line="240" w:lineRule="auto"/>
              <w:ind w:left="156" w:hanging="18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bidi="th-TH"/>
              </w:rPr>
            </w:pPr>
            <w:r w:rsidRPr="00541BA2">
              <w:rPr>
                <w:rFonts w:asciiTheme="minorHAnsi" w:hAnsiTheme="minorHAnsi" w:cstheme="minorHAnsi"/>
                <w:color w:val="auto"/>
                <w:lang w:bidi="th-TH"/>
              </w:rPr>
              <w:t>Community health and safety risks due to improper management of medical waste.</w:t>
            </w:r>
          </w:p>
          <w:p w14:paraId="1ACC5057" w14:textId="65ED250D" w:rsidR="000C39B4" w:rsidRPr="004B01BA" w:rsidRDefault="000C39B4" w:rsidP="004B01B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lang w:bidi="th-TH"/>
              </w:rPr>
            </w:pPr>
            <w:r w:rsidRPr="008E072F">
              <w:rPr>
                <w:i/>
                <w:iCs/>
                <w:color w:val="auto"/>
                <w:lang w:bidi="th-TH"/>
              </w:rPr>
              <w:t>These groups will benefit from: procurement of essential protective equipment and other essential items; risk communication, community engagement and behavior change; and assistance for containment and treatment efforts in health care facilities.</w:t>
            </w:r>
            <w:r>
              <w:rPr>
                <w:i/>
                <w:iCs/>
                <w:color w:val="auto"/>
                <w:lang w:bidi="th-TH"/>
              </w:rPr>
              <w:t xml:space="preserve"> They will also benefit from the streamlined labor management procedures developed for the project, including those relating to occupational health and safety.</w:t>
            </w:r>
          </w:p>
        </w:tc>
      </w:tr>
    </w:tbl>
    <w:p w14:paraId="22495D7B" w14:textId="628E2979" w:rsidR="000C39B4" w:rsidRDefault="000C39B4" w:rsidP="00B64D59">
      <w:pPr>
        <w:spacing w:after="231"/>
        <w:ind w:right="49"/>
        <w:rPr>
          <w:color w:val="auto"/>
          <w:lang w:bidi="th-TH"/>
        </w:rPr>
      </w:pPr>
    </w:p>
    <w:p w14:paraId="6AB56746" w14:textId="1135526C" w:rsidR="00B64D59" w:rsidRPr="00DD2007" w:rsidRDefault="00B64D59" w:rsidP="001E67F6">
      <w:pPr>
        <w:pStyle w:val="Heading2"/>
      </w:pPr>
      <w:bookmarkStart w:id="13" w:name="_Toc41001515"/>
      <w:r w:rsidRPr="00DD2007">
        <w:t>Other interested parties</w:t>
      </w:r>
      <w:bookmarkEnd w:id="13"/>
    </w:p>
    <w:p w14:paraId="6B63FF82" w14:textId="77777777" w:rsidR="004B01BA" w:rsidRPr="004B01BA" w:rsidRDefault="004B01BA" w:rsidP="004B01BA">
      <w:pPr>
        <w:rPr>
          <w:lang w:bidi="th-TH"/>
        </w:rPr>
      </w:pPr>
      <w:r w:rsidRPr="004B01BA">
        <w:rPr>
          <w:lang w:bidi="th-TH"/>
        </w:rPr>
        <w:t xml:space="preserve">The project stakeholders also include parties other than the directly affected communities, generally referred to as ‘interested parties.’ As per ESS 10, ‘interested parties’ are groups/individuals who consider or perceive their interests as being affected by the project and/or who could affect the project and the process of its implementation in some way. In the current context, it is difficult to draw a clear distinction between the directly affected and other interested parties since those considered only as ‘interested parties’ are in many regards also ‘people at risk of being infected’ and hence in the ‘directly affected parties’ category. However, for ease of reference, the project will make a distinction between those who are impacted from the current context of COVID-19 but not necessarily directly impacted from the project interventions, at least for the time being. Thus, these ‘other interested parties,’ include: </w:t>
      </w:r>
    </w:p>
    <w:p w14:paraId="3463471C" w14:textId="5FABBA76" w:rsidR="00914B59" w:rsidRDefault="00914B59" w:rsidP="00914B59">
      <w:pPr>
        <w:pStyle w:val="ListParagraph"/>
        <w:spacing w:after="0" w:line="240" w:lineRule="auto"/>
        <w:ind w:firstLine="0"/>
        <w:rPr>
          <w:color w:val="auto"/>
          <w:lang w:bidi="th-TH"/>
        </w:rPr>
      </w:pPr>
    </w:p>
    <w:tbl>
      <w:tblPr>
        <w:tblStyle w:val="GridTable4-Accent2"/>
        <w:tblW w:w="10080" w:type="dxa"/>
        <w:tblInd w:w="-365" w:type="dxa"/>
        <w:tblLook w:val="04A0" w:firstRow="1" w:lastRow="0" w:firstColumn="1" w:lastColumn="0" w:noHBand="0" w:noVBand="1"/>
      </w:tblPr>
      <w:tblGrid>
        <w:gridCol w:w="3600"/>
        <w:gridCol w:w="6480"/>
      </w:tblGrid>
      <w:tr w:rsidR="00D33A11" w:rsidRPr="00707EFB" w14:paraId="5AA9FD61" w14:textId="77777777" w:rsidTr="00707EFB">
        <w:trPr>
          <w:cnfStyle w:val="100000000000" w:firstRow="1" w:lastRow="0" w:firstColumn="0" w:lastColumn="0" w:oddVBand="0" w:evenVBand="0" w:oddHBand="0" w:evenHBand="0" w:firstRowFirstColumn="0" w:firstRowLastColumn="0" w:lastRowFirstColumn="0" w:lastRowLastColumn="0"/>
          <w:trHeight w:val="557"/>
          <w:tblHeader/>
        </w:trPr>
        <w:tc>
          <w:tcPr>
            <w:cnfStyle w:val="001000000000" w:firstRow="0" w:lastRow="0" w:firstColumn="1" w:lastColumn="0" w:oddVBand="0" w:evenVBand="0" w:oddHBand="0" w:evenHBand="0" w:firstRowFirstColumn="0" w:firstRowLastColumn="0" w:lastRowFirstColumn="0" w:lastRowLastColumn="0"/>
            <w:tcW w:w="3600" w:type="dxa"/>
          </w:tcPr>
          <w:p w14:paraId="51234887" w14:textId="3DEC040F" w:rsidR="00D33A11" w:rsidRPr="00707EFB" w:rsidRDefault="00D33A11" w:rsidP="00707EFB">
            <w:pPr>
              <w:jc w:val="center"/>
            </w:pPr>
            <w:r w:rsidRPr="00707EFB">
              <w:rPr>
                <w:lang w:bidi="th-TH"/>
              </w:rPr>
              <w:t>Categories of individuals</w:t>
            </w:r>
          </w:p>
        </w:tc>
        <w:tc>
          <w:tcPr>
            <w:tcW w:w="6480" w:type="dxa"/>
          </w:tcPr>
          <w:p w14:paraId="51A24E7D" w14:textId="77777777" w:rsidR="00D33A11" w:rsidRPr="00707EFB" w:rsidRDefault="00D33A11" w:rsidP="00707EFB">
            <w:pPr>
              <w:jc w:val="center"/>
              <w:cnfStyle w:val="100000000000" w:firstRow="1" w:lastRow="0" w:firstColumn="0" w:lastColumn="0" w:oddVBand="0" w:evenVBand="0" w:oddHBand="0" w:evenHBand="0" w:firstRowFirstColumn="0" w:firstRowLastColumn="0" w:lastRowFirstColumn="0" w:lastRowLastColumn="0"/>
            </w:pPr>
            <w:r w:rsidRPr="00707EFB">
              <w:rPr>
                <w:lang w:bidi="th-TH"/>
              </w:rPr>
              <w:t>Type of interest</w:t>
            </w:r>
          </w:p>
        </w:tc>
      </w:tr>
      <w:tr w:rsidR="00C51FEA" w14:paraId="6F68787F"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162AB5A" w14:textId="7F0105DA" w:rsidR="00C51FEA" w:rsidRPr="00707EFB" w:rsidRDefault="00C51FEA" w:rsidP="00C51FEA">
            <w:pPr>
              <w:rPr>
                <w:b w:val="0"/>
                <w:bCs w:val="0"/>
              </w:rPr>
            </w:pPr>
            <w:r w:rsidRPr="00707EFB">
              <w:rPr>
                <w:b w:val="0"/>
                <w:bCs w:val="0"/>
              </w:rPr>
              <w:t xml:space="preserve">Non-beneficiaries of AF: </w:t>
            </w:r>
          </w:p>
          <w:p w14:paraId="7154947A" w14:textId="70262149"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 xml:space="preserve">Elderly, Persons with </w:t>
            </w:r>
            <w:r w:rsidR="00707EFB" w:rsidRPr="00707EFB">
              <w:rPr>
                <w:rFonts w:asciiTheme="minorHAnsi" w:hAnsiTheme="minorHAnsi" w:cstheme="minorHAnsi"/>
                <w:b w:val="0"/>
                <w:bCs w:val="0"/>
              </w:rPr>
              <w:t xml:space="preserve">disabilities, </w:t>
            </w:r>
            <w:proofErr w:type="spellStart"/>
            <w:r w:rsidR="00707EFB" w:rsidRPr="00707EFB">
              <w:rPr>
                <w:rFonts w:asciiTheme="minorHAnsi" w:hAnsiTheme="minorHAnsi" w:cstheme="minorHAnsi"/>
                <w:b w:val="0"/>
                <w:bCs w:val="0"/>
              </w:rPr>
              <w:t>CKDu</w:t>
            </w:r>
            <w:proofErr w:type="spellEnd"/>
            <w:r w:rsidRPr="00707EFB">
              <w:rPr>
                <w:rFonts w:asciiTheme="minorHAnsi" w:hAnsiTheme="minorHAnsi" w:cstheme="minorHAnsi"/>
                <w:b w:val="0"/>
                <w:bCs w:val="0"/>
              </w:rPr>
              <w:t xml:space="preserve"> patients who are not from low-income households. </w:t>
            </w:r>
          </w:p>
          <w:p w14:paraId="54D10507" w14:textId="56C8C110"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lastRenderedPageBreak/>
              <w:t xml:space="preserve">Elderly and persons with disabilities who are in homes/institutions </w:t>
            </w:r>
            <w:r w:rsidR="00707EFB">
              <w:rPr>
                <w:rFonts w:asciiTheme="minorHAnsi" w:hAnsiTheme="minorHAnsi" w:cstheme="minorHAnsi"/>
                <w:b w:val="0"/>
                <w:bCs w:val="0"/>
              </w:rPr>
              <w:t xml:space="preserve">and hence </w:t>
            </w:r>
            <w:r w:rsidRPr="00707EFB">
              <w:rPr>
                <w:rFonts w:asciiTheme="minorHAnsi" w:hAnsiTheme="minorHAnsi" w:cstheme="minorHAnsi"/>
                <w:b w:val="0"/>
                <w:bCs w:val="0"/>
              </w:rPr>
              <w:t xml:space="preserve">not eligible to apply.  </w:t>
            </w:r>
          </w:p>
          <w:p w14:paraId="26B1D2E4" w14:textId="77777777"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proofErr w:type="spellStart"/>
            <w:r w:rsidRPr="00707EFB">
              <w:rPr>
                <w:rFonts w:asciiTheme="minorHAnsi" w:hAnsiTheme="minorHAnsi" w:cstheme="minorHAnsi"/>
                <w:b w:val="0"/>
                <w:bCs w:val="0"/>
              </w:rPr>
              <w:t>Samudhri</w:t>
            </w:r>
            <w:proofErr w:type="spellEnd"/>
            <w:r w:rsidRPr="00707EFB">
              <w:rPr>
                <w:rFonts w:asciiTheme="minorHAnsi" w:hAnsiTheme="minorHAnsi" w:cstheme="minorHAnsi"/>
                <w:b w:val="0"/>
                <w:bCs w:val="0"/>
              </w:rPr>
              <w:t xml:space="preserve"> beneficiaries – especially those who are elderly, disabled, and </w:t>
            </w:r>
            <w:proofErr w:type="spellStart"/>
            <w:r w:rsidRPr="00707EFB">
              <w:rPr>
                <w:rFonts w:asciiTheme="minorHAnsi" w:hAnsiTheme="minorHAnsi" w:cstheme="minorHAnsi"/>
                <w:b w:val="0"/>
                <w:bCs w:val="0"/>
              </w:rPr>
              <w:t>CKDu</w:t>
            </w:r>
            <w:proofErr w:type="spellEnd"/>
            <w:r w:rsidRPr="00707EFB">
              <w:rPr>
                <w:rFonts w:asciiTheme="minorHAnsi" w:hAnsiTheme="minorHAnsi" w:cstheme="minorHAnsi"/>
                <w:b w:val="0"/>
                <w:bCs w:val="0"/>
              </w:rPr>
              <w:t xml:space="preserve"> patients</w:t>
            </w:r>
          </w:p>
          <w:p w14:paraId="0EF43FFC" w14:textId="77777777"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 xml:space="preserve">Other vulnerable groups with chronic ailments, non-communicable disease etc. including cancer patients. </w:t>
            </w:r>
          </w:p>
          <w:p w14:paraId="6FB8A17C" w14:textId="4B476124" w:rsidR="00C51FEA" w:rsidRPr="00707EFB" w:rsidRDefault="00C51FEA" w:rsidP="00541BA2">
            <w:pPr>
              <w:pStyle w:val="ListParagraph"/>
              <w:ind w:left="160" w:hanging="200"/>
              <w:rPr>
                <w:b w:val="0"/>
                <w:bCs w:val="0"/>
              </w:rPr>
            </w:pPr>
            <w:r w:rsidRPr="00707EFB">
              <w:rPr>
                <w:b w:val="0"/>
                <w:bCs w:val="0"/>
              </w:rPr>
              <w:t xml:space="preserve"> </w:t>
            </w:r>
          </w:p>
        </w:tc>
        <w:tc>
          <w:tcPr>
            <w:tcW w:w="6480" w:type="dxa"/>
          </w:tcPr>
          <w:p w14:paraId="0C667D92" w14:textId="77777777"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lastRenderedPageBreak/>
              <w:t xml:space="preserve">Clarity on the criteria for determining low income categorization. </w:t>
            </w:r>
          </w:p>
          <w:p w14:paraId="52EBF532" w14:textId="77777777"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Clarity on why certain vulnerable groups have not been considered eligible under this cash transfer scheme. </w:t>
            </w:r>
          </w:p>
          <w:p w14:paraId="412A70FB" w14:textId="2CBEA9E9"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Any support / services provided by the </w:t>
            </w:r>
            <w:proofErr w:type="spellStart"/>
            <w:r w:rsidRPr="00707EFB">
              <w:rPr>
                <w:rFonts w:asciiTheme="minorHAnsi" w:hAnsiTheme="minorHAnsi" w:cstheme="minorHAnsi"/>
              </w:rPr>
              <w:t>GoSL</w:t>
            </w:r>
            <w:proofErr w:type="spellEnd"/>
            <w:r w:rsidRPr="00707EFB">
              <w:rPr>
                <w:rFonts w:asciiTheme="minorHAnsi" w:hAnsiTheme="minorHAnsi" w:cstheme="minorHAnsi"/>
              </w:rPr>
              <w:t xml:space="preserve"> for other vulnerable groups who have not qualified for this cash transfer support. </w:t>
            </w:r>
          </w:p>
          <w:p w14:paraId="143D23A7" w14:textId="77777777"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lastRenderedPageBreak/>
              <w:t xml:space="preserve">Procedures to follow to submit complaints. </w:t>
            </w:r>
          </w:p>
          <w:p w14:paraId="65B5180C" w14:textId="6941B79B" w:rsidR="009B218B" w:rsidRPr="00541BA2" w:rsidRDefault="009B218B" w:rsidP="00707EFB">
            <w:pPr>
              <w:widowControl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C51FEA" w14:paraId="5083C1C3" w14:textId="77777777" w:rsidTr="00707EFB">
        <w:tc>
          <w:tcPr>
            <w:cnfStyle w:val="001000000000" w:firstRow="0" w:lastRow="0" w:firstColumn="1" w:lastColumn="0" w:oddVBand="0" w:evenVBand="0" w:oddHBand="0" w:evenHBand="0" w:firstRowFirstColumn="0" w:firstRowLastColumn="0" w:lastRowFirstColumn="0" w:lastRowLastColumn="0"/>
            <w:tcW w:w="3600" w:type="dxa"/>
          </w:tcPr>
          <w:p w14:paraId="408D6E39" w14:textId="77777777"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lastRenderedPageBreak/>
              <w:t>The public at large</w:t>
            </w:r>
          </w:p>
          <w:p w14:paraId="0CCA52AF" w14:textId="77777777" w:rsidR="00C51FEA" w:rsidRPr="00707EFB" w:rsidRDefault="00C51FEA" w:rsidP="00C51FEA">
            <w:pPr>
              <w:pStyle w:val="ListParagraph"/>
              <w:spacing w:after="0" w:line="240" w:lineRule="auto"/>
              <w:ind w:left="160" w:hanging="200"/>
              <w:rPr>
                <w:b w:val="0"/>
                <w:bCs w:val="0"/>
                <w:color w:val="auto"/>
                <w:lang w:bidi="th-TH"/>
              </w:rPr>
            </w:pPr>
          </w:p>
          <w:p w14:paraId="48D2AC1C" w14:textId="77777777" w:rsidR="00C51FEA" w:rsidRPr="00707EFB" w:rsidRDefault="00C51FEA" w:rsidP="00C51FEA">
            <w:pPr>
              <w:ind w:left="160" w:hanging="200"/>
              <w:rPr>
                <w:b w:val="0"/>
                <w:bCs w:val="0"/>
              </w:rPr>
            </w:pPr>
            <w:r w:rsidRPr="00707EFB">
              <w:rPr>
                <w:b w:val="0"/>
                <w:bCs w:val="0"/>
              </w:rPr>
              <w:t xml:space="preserve"> </w:t>
            </w:r>
          </w:p>
          <w:p w14:paraId="65BA3D73" w14:textId="77777777" w:rsidR="00C51FEA" w:rsidRPr="00707EFB" w:rsidRDefault="00C51FEA" w:rsidP="00541BA2">
            <w:pPr>
              <w:spacing w:after="0" w:line="240" w:lineRule="auto"/>
              <w:rPr>
                <w:b w:val="0"/>
                <w:bCs w:val="0"/>
                <w:color w:val="auto"/>
                <w:lang w:bidi="th-TH"/>
              </w:rPr>
            </w:pPr>
          </w:p>
        </w:tc>
        <w:tc>
          <w:tcPr>
            <w:tcW w:w="6480" w:type="dxa"/>
          </w:tcPr>
          <w:p w14:paraId="55219246" w14:textId="076F9305"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Interventions to strengthen health systems in respon</w:t>
            </w:r>
            <w:r w:rsidR="004B01BA">
              <w:rPr>
                <w:rFonts w:asciiTheme="minorHAnsi" w:hAnsiTheme="minorHAnsi" w:cstheme="minorHAnsi"/>
              </w:rPr>
              <w:t>se</w:t>
            </w:r>
            <w:r w:rsidRPr="00707EFB">
              <w:rPr>
                <w:rFonts w:asciiTheme="minorHAnsi" w:hAnsiTheme="minorHAnsi" w:cstheme="minorHAnsi"/>
              </w:rPr>
              <w:t xml:space="preserve"> to the C</w:t>
            </w:r>
            <w:r w:rsidR="006E14B0" w:rsidRPr="00707EFB">
              <w:rPr>
                <w:rFonts w:asciiTheme="minorHAnsi" w:hAnsiTheme="minorHAnsi" w:cstheme="minorHAnsi"/>
              </w:rPr>
              <w:t>OVID</w:t>
            </w:r>
            <w:r w:rsidRPr="00707EFB">
              <w:rPr>
                <w:rFonts w:asciiTheme="minorHAnsi" w:hAnsiTheme="minorHAnsi" w:cstheme="minorHAnsi"/>
              </w:rPr>
              <w:t xml:space="preserve"> pandemic.</w:t>
            </w:r>
          </w:p>
          <w:p w14:paraId="03F57B0C" w14:textId="268963C6"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Potential benefits, risks and impacts from the project</w:t>
            </w:r>
            <w:r w:rsidR="005502D0" w:rsidRPr="00707EFB">
              <w:rPr>
                <w:rFonts w:asciiTheme="minorHAnsi" w:hAnsiTheme="minorHAnsi" w:cstheme="minorHAnsi"/>
              </w:rPr>
              <w:t>.</w:t>
            </w:r>
            <w:r w:rsidRPr="00707EFB">
              <w:rPr>
                <w:rFonts w:asciiTheme="minorHAnsi" w:hAnsiTheme="minorHAnsi" w:cstheme="minorHAnsi"/>
              </w:rPr>
              <w:t xml:space="preserve"> </w:t>
            </w:r>
          </w:p>
          <w:p w14:paraId="7B7E393F" w14:textId="5E67D57F"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Measure</w:t>
            </w:r>
            <w:r w:rsidR="004B01BA">
              <w:rPr>
                <w:rFonts w:asciiTheme="minorHAnsi" w:hAnsiTheme="minorHAnsi" w:cstheme="minorHAnsi"/>
              </w:rPr>
              <w:t>s</w:t>
            </w:r>
            <w:r w:rsidRPr="00707EFB">
              <w:rPr>
                <w:rFonts w:asciiTheme="minorHAnsi" w:hAnsiTheme="minorHAnsi" w:cstheme="minorHAnsi"/>
              </w:rPr>
              <w:t xml:space="preserve"> taken to safeguard against project risks and impacts</w:t>
            </w:r>
          </w:p>
          <w:p w14:paraId="34672770" w14:textId="4385FD31" w:rsidR="00C51FEA" w:rsidRPr="00707EFB" w:rsidRDefault="004B01B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Transparency and accountability in p</w:t>
            </w:r>
            <w:r w:rsidR="00C51FEA" w:rsidRPr="00707EFB">
              <w:rPr>
                <w:rFonts w:asciiTheme="minorHAnsi" w:hAnsiTheme="minorHAnsi" w:cstheme="minorHAnsi"/>
              </w:rPr>
              <w:t xml:space="preserve">roject implementation </w:t>
            </w:r>
          </w:p>
          <w:p w14:paraId="59D7B0FB" w14:textId="512635BB"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Mechanisms to report complaints or provide feedback regards project supported health services and facilities</w:t>
            </w:r>
            <w:r w:rsidR="007276CF" w:rsidRPr="00707EFB">
              <w:rPr>
                <w:rFonts w:asciiTheme="minorHAnsi" w:hAnsiTheme="minorHAnsi" w:cstheme="minorHAnsi"/>
              </w:rPr>
              <w:t>.</w:t>
            </w:r>
          </w:p>
          <w:p w14:paraId="34D45313" w14:textId="450B3406" w:rsidR="007276CF" w:rsidRPr="00541BA2" w:rsidRDefault="007276CF" w:rsidP="00707EFB">
            <w:pPr>
              <w:widowControl w:val="0"/>
              <w:adjustRightInd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p>
        </w:tc>
      </w:tr>
      <w:tr w:rsidR="00C51FEA" w14:paraId="1AD1E197"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AADCB39" w14:textId="136D37D0" w:rsidR="0064038C"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Regulatory agencies (e.g., Central Environmental Authority.)</w:t>
            </w:r>
          </w:p>
          <w:p w14:paraId="334310DC" w14:textId="6BBDFBC2" w:rsidR="00BD6253" w:rsidRPr="00707EFB" w:rsidRDefault="0064038C"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 xml:space="preserve">Other Government entities supporting  vulnerable groups (e.g., Ministry of Health, Department of Social Services, </w:t>
            </w:r>
            <w:proofErr w:type="spellStart"/>
            <w:r w:rsidRPr="00707EFB">
              <w:rPr>
                <w:rFonts w:asciiTheme="minorHAnsi" w:hAnsiTheme="minorHAnsi" w:cstheme="minorHAnsi"/>
                <w:b w:val="0"/>
                <w:bCs w:val="0"/>
              </w:rPr>
              <w:t>Samurdhi</w:t>
            </w:r>
            <w:proofErr w:type="spellEnd"/>
            <w:r w:rsidRPr="00707EFB">
              <w:rPr>
                <w:rFonts w:asciiTheme="minorHAnsi" w:hAnsiTheme="minorHAnsi" w:cstheme="minorHAnsi"/>
                <w:b w:val="0"/>
                <w:bCs w:val="0"/>
              </w:rPr>
              <w:t xml:space="preserve"> Authority etc.)</w:t>
            </w:r>
          </w:p>
          <w:p w14:paraId="216976C5" w14:textId="77777777" w:rsidR="00BD6253" w:rsidRPr="00707EFB" w:rsidRDefault="00BD6253"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 xml:space="preserve">District &amp; Divisional Secretaries, </w:t>
            </w:r>
            <w:proofErr w:type="spellStart"/>
            <w:r w:rsidRPr="00707EFB">
              <w:rPr>
                <w:rFonts w:asciiTheme="minorHAnsi" w:hAnsiTheme="minorHAnsi" w:cstheme="minorHAnsi"/>
                <w:b w:val="0"/>
                <w:bCs w:val="0"/>
              </w:rPr>
              <w:t>Grama</w:t>
            </w:r>
            <w:proofErr w:type="spellEnd"/>
            <w:r w:rsidRPr="00707EFB">
              <w:rPr>
                <w:rFonts w:asciiTheme="minorHAnsi" w:hAnsiTheme="minorHAnsi" w:cstheme="minorHAnsi"/>
                <w:b w:val="0"/>
                <w:bCs w:val="0"/>
              </w:rPr>
              <w:t xml:space="preserve"> </w:t>
            </w:r>
            <w:proofErr w:type="spellStart"/>
            <w:r w:rsidRPr="00707EFB">
              <w:rPr>
                <w:rFonts w:asciiTheme="minorHAnsi" w:hAnsiTheme="minorHAnsi" w:cstheme="minorHAnsi"/>
                <w:b w:val="0"/>
                <w:bCs w:val="0"/>
              </w:rPr>
              <w:t>Niladaris</w:t>
            </w:r>
            <w:proofErr w:type="spellEnd"/>
            <w:r w:rsidRPr="00707EFB">
              <w:rPr>
                <w:rFonts w:asciiTheme="minorHAnsi" w:hAnsiTheme="minorHAnsi" w:cstheme="minorHAnsi"/>
                <w:b w:val="0"/>
                <w:bCs w:val="0"/>
              </w:rPr>
              <w:t xml:space="preserve">/Village government administrators. </w:t>
            </w:r>
          </w:p>
          <w:p w14:paraId="17FAA645" w14:textId="547B11D8" w:rsidR="00C51FEA" w:rsidRPr="00707EFB" w:rsidRDefault="00BD6253" w:rsidP="00707EFB">
            <w:pPr>
              <w:pStyle w:val="ListParagraph"/>
              <w:numPr>
                <w:ilvl w:val="0"/>
                <w:numId w:val="16"/>
              </w:numPr>
              <w:spacing w:after="0" w:line="240" w:lineRule="auto"/>
              <w:ind w:left="160" w:hanging="200"/>
              <w:jc w:val="left"/>
              <w:rPr>
                <w:rFonts w:eastAsiaTheme="minorHAnsi"/>
                <w:b w:val="0"/>
                <w:bCs w:val="0"/>
                <w:color w:val="auto"/>
              </w:rPr>
            </w:pPr>
            <w:r w:rsidRPr="00707EFB">
              <w:rPr>
                <w:rFonts w:asciiTheme="minorHAnsi" w:hAnsiTheme="minorHAnsi" w:cstheme="minorHAnsi"/>
                <w:b w:val="0"/>
                <w:bCs w:val="0"/>
              </w:rPr>
              <w:t>Development Officers, Elders Rights Promotion Officers, workers of Community Based Rehabilitation (CBR) programs and other government social workers.</w:t>
            </w:r>
            <w:r w:rsidRPr="00707EFB">
              <w:rPr>
                <w:rFonts w:eastAsiaTheme="minorHAnsi"/>
                <w:b w:val="0"/>
                <w:bCs w:val="0"/>
                <w:color w:val="auto"/>
              </w:rPr>
              <w:t xml:space="preserve">  </w:t>
            </w:r>
          </w:p>
        </w:tc>
        <w:tc>
          <w:tcPr>
            <w:tcW w:w="6480" w:type="dxa"/>
          </w:tcPr>
          <w:p w14:paraId="00936B8B" w14:textId="19972256"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Potential benefits, risks and impacts from the project</w:t>
            </w:r>
            <w:r w:rsidR="00E81AC1" w:rsidRPr="00707EFB">
              <w:rPr>
                <w:rFonts w:asciiTheme="minorHAnsi" w:hAnsiTheme="minorHAnsi" w:cstheme="minorHAnsi"/>
              </w:rPr>
              <w:t>.</w:t>
            </w:r>
            <w:r w:rsidRPr="00707EFB">
              <w:rPr>
                <w:rFonts w:asciiTheme="minorHAnsi" w:hAnsiTheme="minorHAnsi" w:cstheme="minorHAnsi"/>
              </w:rPr>
              <w:t xml:space="preserve"> </w:t>
            </w:r>
          </w:p>
          <w:p w14:paraId="64E2D7C2" w14:textId="77777777" w:rsidR="004B01BA" w:rsidRPr="00707EFB" w:rsidRDefault="004B01BA"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Measure</w:t>
            </w:r>
            <w:r>
              <w:rPr>
                <w:rFonts w:asciiTheme="minorHAnsi" w:hAnsiTheme="minorHAnsi" w:cstheme="minorHAnsi"/>
              </w:rPr>
              <w:t>s</w:t>
            </w:r>
            <w:r w:rsidRPr="00707EFB">
              <w:rPr>
                <w:rFonts w:asciiTheme="minorHAnsi" w:hAnsiTheme="minorHAnsi" w:cstheme="minorHAnsi"/>
              </w:rPr>
              <w:t xml:space="preserve"> taken to safeguard against project risks and impacts</w:t>
            </w:r>
          </w:p>
          <w:p w14:paraId="771C36AA" w14:textId="4C83B199"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Opportunities to partner/collaborate with the project for implementation of specific components of the project</w:t>
            </w:r>
            <w:r w:rsidR="00E81AC1" w:rsidRPr="00707EFB">
              <w:rPr>
                <w:rFonts w:asciiTheme="minorHAnsi" w:hAnsiTheme="minorHAnsi" w:cstheme="minorHAnsi"/>
              </w:rPr>
              <w:t>.</w:t>
            </w:r>
          </w:p>
          <w:p w14:paraId="41AAD73B" w14:textId="0BB8D601"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Strengthen coordination to ensure there is no duplication </w:t>
            </w:r>
            <w:r w:rsidR="003B036E" w:rsidRPr="00707EFB">
              <w:rPr>
                <w:rFonts w:asciiTheme="minorHAnsi" w:hAnsiTheme="minorHAnsi" w:cstheme="minorHAnsi"/>
              </w:rPr>
              <w:t xml:space="preserve">of efforts </w:t>
            </w:r>
            <w:r w:rsidRPr="00707EFB">
              <w:rPr>
                <w:rFonts w:asciiTheme="minorHAnsi" w:hAnsiTheme="minorHAnsi" w:cstheme="minorHAnsi"/>
              </w:rPr>
              <w:t xml:space="preserve">but complementarities /synergies. </w:t>
            </w:r>
          </w:p>
          <w:p w14:paraId="39974AF8" w14:textId="6EA3577B" w:rsidR="00354BF2" w:rsidRPr="00707EFB" w:rsidRDefault="00354BF2"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Clarity on the processes/procedures to create awareness among target groups, identify/refer/certify beneficiaries, to support to fill applications, facilitate the cash </w:t>
            </w:r>
            <w:r w:rsidR="00F648C1" w:rsidRPr="00707EFB">
              <w:rPr>
                <w:rFonts w:asciiTheme="minorHAnsi" w:hAnsiTheme="minorHAnsi" w:cstheme="minorHAnsi"/>
              </w:rPr>
              <w:t>transfers</w:t>
            </w:r>
            <w:r w:rsidRPr="00707EFB">
              <w:rPr>
                <w:rFonts w:asciiTheme="minorHAnsi" w:hAnsiTheme="minorHAnsi" w:cstheme="minorHAnsi"/>
              </w:rPr>
              <w:t xml:space="preserve"> and resolve complaints etc. </w:t>
            </w:r>
          </w:p>
          <w:p w14:paraId="09771CC4" w14:textId="731C9AA1" w:rsidR="00354BF2" w:rsidRPr="00707EFB" w:rsidRDefault="00354BF2"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Concerns related to occupational health and safety risks for those frontline workers engaging with vulnerable groups or they may even be viewed as vectors of infection transmission by the communities.  </w:t>
            </w:r>
          </w:p>
          <w:p w14:paraId="05C9691B" w14:textId="77777777" w:rsidR="00C51FEA" w:rsidRPr="00541BA2" w:rsidRDefault="00C51FEA" w:rsidP="00707EFB">
            <w:pPr>
              <w:widowControl w:val="0"/>
              <w:adjustRightInd w:val="0"/>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r w:rsidR="00C51FEA" w14:paraId="22AF30A4" w14:textId="77777777" w:rsidTr="00707EFB">
        <w:tc>
          <w:tcPr>
            <w:cnfStyle w:val="001000000000" w:firstRow="0" w:lastRow="0" w:firstColumn="1" w:lastColumn="0" w:oddVBand="0" w:evenVBand="0" w:oddHBand="0" w:evenHBand="0" w:firstRowFirstColumn="0" w:firstRowLastColumn="0" w:lastRowFirstColumn="0" w:lastRowLastColumn="0"/>
            <w:tcW w:w="3600" w:type="dxa"/>
          </w:tcPr>
          <w:p w14:paraId="53A6A93E" w14:textId="57BC9467"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Media and other interest groups, including social media &amp; the Government Information Department</w:t>
            </w:r>
            <w:r w:rsidR="004C1142" w:rsidRPr="00707EFB">
              <w:rPr>
                <w:rFonts w:asciiTheme="minorHAnsi" w:hAnsiTheme="minorHAnsi" w:cstheme="minorHAnsi"/>
                <w:b w:val="0"/>
                <w:bCs w:val="0"/>
              </w:rPr>
              <w:t xml:space="preserve">. </w:t>
            </w:r>
          </w:p>
          <w:p w14:paraId="020E734D" w14:textId="77777777" w:rsidR="00C51FEA" w:rsidRPr="00707EFB" w:rsidRDefault="00C51FEA" w:rsidP="00541BA2">
            <w:pPr>
              <w:widowControl w:val="0"/>
              <w:adjustRightInd w:val="0"/>
              <w:spacing w:after="0" w:line="240" w:lineRule="auto"/>
              <w:ind w:left="0" w:firstLine="0"/>
              <w:jc w:val="left"/>
              <w:rPr>
                <w:b w:val="0"/>
                <w:bCs w:val="0"/>
                <w:color w:val="auto"/>
                <w:lang w:bidi="th-TH"/>
              </w:rPr>
            </w:pPr>
          </w:p>
        </w:tc>
        <w:tc>
          <w:tcPr>
            <w:tcW w:w="6480" w:type="dxa"/>
          </w:tcPr>
          <w:p w14:paraId="260E53B2" w14:textId="2039861B"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Potential benefits, risks and impacts from the project</w:t>
            </w:r>
            <w:r w:rsidR="0095470E" w:rsidRPr="00707EFB">
              <w:rPr>
                <w:rFonts w:asciiTheme="minorHAnsi" w:hAnsiTheme="minorHAnsi" w:cstheme="minorHAnsi"/>
              </w:rPr>
              <w:t>.</w:t>
            </w:r>
            <w:r w:rsidRPr="00707EFB">
              <w:rPr>
                <w:rFonts w:asciiTheme="minorHAnsi" w:hAnsiTheme="minorHAnsi" w:cstheme="minorHAnsi"/>
              </w:rPr>
              <w:t xml:space="preserve"> </w:t>
            </w:r>
          </w:p>
          <w:p w14:paraId="6D7C0A16" w14:textId="77777777" w:rsidR="004B01BA" w:rsidRPr="00707EFB" w:rsidRDefault="004B01BA" w:rsidP="004B01BA">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Measure</w:t>
            </w:r>
            <w:r>
              <w:rPr>
                <w:rFonts w:asciiTheme="minorHAnsi" w:hAnsiTheme="minorHAnsi" w:cstheme="minorHAnsi"/>
              </w:rPr>
              <w:t>s</w:t>
            </w:r>
            <w:r w:rsidRPr="00707EFB">
              <w:rPr>
                <w:rFonts w:asciiTheme="minorHAnsi" w:hAnsiTheme="minorHAnsi" w:cstheme="minorHAnsi"/>
              </w:rPr>
              <w:t xml:space="preserve"> taken to safeguard against project risks and impacts</w:t>
            </w:r>
          </w:p>
          <w:p w14:paraId="6A1EF48F" w14:textId="4A9BDB50" w:rsidR="00C51FEA"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Project updates and implementation progress</w:t>
            </w:r>
            <w:r w:rsidR="00F648C1" w:rsidRPr="00707EFB">
              <w:rPr>
                <w:rFonts w:asciiTheme="minorHAnsi" w:hAnsiTheme="minorHAnsi" w:cstheme="minorHAnsi"/>
              </w:rPr>
              <w:t>.</w:t>
            </w:r>
          </w:p>
          <w:p w14:paraId="7F6A0E2F" w14:textId="7109A2C7" w:rsidR="004C1142" w:rsidRPr="004B01BA" w:rsidRDefault="004B01BA" w:rsidP="004B01BA">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Transparency and accountability in p</w:t>
            </w:r>
            <w:r w:rsidRPr="00707EFB">
              <w:rPr>
                <w:rFonts w:asciiTheme="minorHAnsi" w:hAnsiTheme="minorHAnsi" w:cstheme="minorHAnsi"/>
              </w:rPr>
              <w:t xml:space="preserve">roject implementation </w:t>
            </w:r>
            <w:r>
              <w:rPr>
                <w:rFonts w:asciiTheme="minorHAnsi" w:hAnsiTheme="minorHAnsi" w:cstheme="minorHAnsi"/>
              </w:rPr>
              <w:t>and decision-making</w:t>
            </w:r>
          </w:p>
        </w:tc>
      </w:tr>
      <w:tr w:rsidR="00C51FEA" w14:paraId="51AFEE46"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AF31D1A" w14:textId="179EB0A9"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National and international health organizations/associations (e.g. GMOA - Government Medical Officers' Association</w:t>
            </w:r>
            <w:r w:rsidR="00DF102A" w:rsidRPr="00707EFB">
              <w:rPr>
                <w:rFonts w:asciiTheme="minorHAnsi" w:hAnsiTheme="minorHAnsi" w:cstheme="minorHAnsi"/>
                <w:b w:val="0"/>
                <w:bCs w:val="0"/>
              </w:rPr>
              <w:t xml:space="preserve"> etc.</w:t>
            </w:r>
            <w:r w:rsidRPr="00707EFB">
              <w:rPr>
                <w:rFonts w:asciiTheme="minorHAnsi" w:hAnsiTheme="minorHAnsi" w:cstheme="minorHAnsi"/>
                <w:b w:val="0"/>
                <w:bCs w:val="0"/>
              </w:rPr>
              <w:t>)</w:t>
            </w:r>
          </w:p>
        </w:tc>
        <w:tc>
          <w:tcPr>
            <w:tcW w:w="6480" w:type="dxa"/>
          </w:tcPr>
          <w:p w14:paraId="7800D708" w14:textId="2C574A25"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Potential benefits, risks and impacts from the project</w:t>
            </w:r>
            <w:r w:rsidR="00F648C1" w:rsidRPr="00707EFB">
              <w:rPr>
                <w:rFonts w:asciiTheme="minorHAnsi" w:hAnsiTheme="minorHAnsi" w:cstheme="minorHAnsi"/>
              </w:rPr>
              <w:t>.</w:t>
            </w:r>
            <w:r w:rsidRPr="00707EFB">
              <w:rPr>
                <w:rFonts w:asciiTheme="minorHAnsi" w:hAnsiTheme="minorHAnsi" w:cstheme="minorHAnsi"/>
              </w:rPr>
              <w:t xml:space="preserve"> </w:t>
            </w:r>
          </w:p>
          <w:p w14:paraId="2D97729E" w14:textId="77777777" w:rsidR="004B01BA" w:rsidRPr="00707EFB" w:rsidRDefault="004B01BA"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Measure</w:t>
            </w:r>
            <w:r>
              <w:rPr>
                <w:rFonts w:asciiTheme="minorHAnsi" w:hAnsiTheme="minorHAnsi" w:cstheme="minorHAnsi"/>
              </w:rPr>
              <w:t>s</w:t>
            </w:r>
            <w:r w:rsidRPr="00707EFB">
              <w:rPr>
                <w:rFonts w:asciiTheme="minorHAnsi" w:hAnsiTheme="minorHAnsi" w:cstheme="minorHAnsi"/>
              </w:rPr>
              <w:t xml:space="preserve"> taken to safeguard against project risks and impacts</w:t>
            </w:r>
          </w:p>
          <w:p w14:paraId="19B692F3" w14:textId="77777777" w:rsidR="004B01BA" w:rsidRPr="00707EFB" w:rsidRDefault="004B01BA"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Transparency and accountability in p</w:t>
            </w:r>
            <w:r w:rsidRPr="00707EFB">
              <w:rPr>
                <w:rFonts w:asciiTheme="minorHAnsi" w:hAnsiTheme="minorHAnsi" w:cstheme="minorHAnsi"/>
              </w:rPr>
              <w:t xml:space="preserve">roject implementation </w:t>
            </w:r>
          </w:p>
          <w:p w14:paraId="2AD84576" w14:textId="232BEFA0"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Ensure project is implemented following proper national/international protocols/guidelines</w:t>
            </w:r>
            <w:r w:rsidR="00F648C1" w:rsidRPr="00707EFB">
              <w:rPr>
                <w:rFonts w:asciiTheme="minorHAnsi" w:hAnsiTheme="minorHAnsi" w:cstheme="minorHAnsi"/>
              </w:rPr>
              <w:t>.</w:t>
            </w:r>
            <w:r w:rsidRPr="00707EFB">
              <w:rPr>
                <w:rFonts w:asciiTheme="minorHAnsi" w:hAnsiTheme="minorHAnsi" w:cstheme="minorHAnsi"/>
              </w:rPr>
              <w:t xml:space="preserve"> </w:t>
            </w:r>
          </w:p>
          <w:p w14:paraId="45D2B613" w14:textId="68AD4867" w:rsidR="00C51FEA" w:rsidRPr="00707EFB" w:rsidRDefault="00A91E17"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Ensure that</w:t>
            </w:r>
            <w:r w:rsidR="00C51FEA" w:rsidRPr="00707EFB">
              <w:rPr>
                <w:rFonts w:asciiTheme="minorHAnsi" w:hAnsiTheme="minorHAnsi" w:cstheme="minorHAnsi"/>
              </w:rPr>
              <w:t xml:space="preserve"> vulnerable groups are not excluded from benefiting from project interventions, hence no issues around elite capture.</w:t>
            </w:r>
          </w:p>
          <w:p w14:paraId="1BB03362" w14:textId="060DB0C4" w:rsidR="00BD2444" w:rsidRPr="00A91E17" w:rsidRDefault="00C51FEA" w:rsidP="00A91E17">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Ensure that interventions are implemented in a transparent, effective and efficient/timely manner. </w:t>
            </w:r>
          </w:p>
        </w:tc>
      </w:tr>
      <w:tr w:rsidR="00C51FEA" w14:paraId="3F1D6FBE" w14:textId="77777777" w:rsidTr="00707EFB">
        <w:tc>
          <w:tcPr>
            <w:cnfStyle w:val="001000000000" w:firstRow="0" w:lastRow="0" w:firstColumn="1" w:lastColumn="0" w:oddVBand="0" w:evenVBand="0" w:oddHBand="0" w:evenHBand="0" w:firstRowFirstColumn="0" w:firstRowLastColumn="0" w:lastRowFirstColumn="0" w:lastRowLastColumn="0"/>
            <w:tcW w:w="3600" w:type="dxa"/>
          </w:tcPr>
          <w:p w14:paraId="2A4F19D1" w14:textId="77777777"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lastRenderedPageBreak/>
              <w:t>Community based organizations, national civil society groups and NGOs, Interested international NGOs, Diplomatic mission and UN agencies (especially UNICEF, WHO etc.)</w:t>
            </w:r>
          </w:p>
          <w:p w14:paraId="4A14904E" w14:textId="31D3ED9B" w:rsidR="00C51FEA" w:rsidRPr="00707EFB" w:rsidRDefault="00C51FEA" w:rsidP="00541BA2">
            <w:pPr>
              <w:pStyle w:val="ListParagraph"/>
              <w:spacing w:after="0" w:line="240" w:lineRule="auto"/>
              <w:ind w:left="160" w:firstLine="0"/>
              <w:rPr>
                <w:b w:val="0"/>
                <w:bCs w:val="0"/>
                <w:color w:val="auto"/>
                <w:lang w:bidi="th-TH"/>
              </w:rPr>
            </w:pPr>
          </w:p>
          <w:p w14:paraId="15E38ECF" w14:textId="604B76AC" w:rsidR="00C51FEA" w:rsidRPr="00707EFB" w:rsidRDefault="00C51FEA" w:rsidP="00541BA2">
            <w:pPr>
              <w:widowControl w:val="0"/>
              <w:adjustRightInd w:val="0"/>
              <w:spacing w:after="0" w:line="240" w:lineRule="auto"/>
              <w:ind w:left="160" w:hanging="200"/>
              <w:jc w:val="left"/>
              <w:rPr>
                <w:b w:val="0"/>
                <w:bCs w:val="0"/>
              </w:rPr>
            </w:pPr>
          </w:p>
        </w:tc>
        <w:tc>
          <w:tcPr>
            <w:tcW w:w="6480" w:type="dxa"/>
          </w:tcPr>
          <w:p w14:paraId="4E629564" w14:textId="638AFD03"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Opportunities to partner/collaborate with the project </w:t>
            </w:r>
          </w:p>
          <w:p w14:paraId="437F31B2" w14:textId="69039866"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Opportunities to received funding and support from the project to implement similar interventions</w:t>
            </w:r>
            <w:r w:rsidR="00D56C76" w:rsidRPr="00707EFB">
              <w:rPr>
                <w:rFonts w:asciiTheme="minorHAnsi" w:hAnsiTheme="minorHAnsi" w:cstheme="minorHAnsi"/>
              </w:rPr>
              <w:t>.</w:t>
            </w:r>
            <w:r w:rsidRPr="00707EFB">
              <w:rPr>
                <w:rFonts w:asciiTheme="minorHAnsi" w:hAnsiTheme="minorHAnsi" w:cstheme="minorHAnsi"/>
              </w:rPr>
              <w:t xml:space="preserve"> </w:t>
            </w:r>
          </w:p>
          <w:p w14:paraId="2FBACAA2" w14:textId="1A26EE1A"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Ensure project is implemented following proper national/international protocols/guidelines </w:t>
            </w:r>
          </w:p>
          <w:p w14:paraId="5411F028" w14:textId="15E4712B"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Ensure that everyone benefits from the project in an equitable manner. </w:t>
            </w:r>
          </w:p>
          <w:p w14:paraId="084E7620" w14:textId="57F99A3B"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That key vulnerable groups are not excluded from benefiting from project interventions, hence no issues around elite capture.</w:t>
            </w:r>
          </w:p>
          <w:p w14:paraId="1037D182" w14:textId="77777777"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Ensure that interventions are implemented in a transparent, effective and efficient/timely manner</w:t>
            </w:r>
            <w:r w:rsidR="00990930" w:rsidRPr="00707EFB">
              <w:rPr>
                <w:rFonts w:asciiTheme="minorHAnsi" w:hAnsiTheme="minorHAnsi" w:cstheme="minorHAnsi"/>
              </w:rPr>
              <w:t xml:space="preserve">.   </w:t>
            </w:r>
          </w:p>
          <w:p w14:paraId="1A7CC1A4" w14:textId="06466DA5" w:rsidR="00125AFA" w:rsidRPr="00541BA2" w:rsidRDefault="00125AFA" w:rsidP="00707EFB">
            <w:pPr>
              <w:widowControl w:val="0"/>
              <w:adjustRightInd w:val="0"/>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p>
        </w:tc>
      </w:tr>
      <w:tr w:rsidR="00C51FEA" w14:paraId="1C7C0BC6"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203FFE9" w14:textId="2F862C7E"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 xml:space="preserve">Temples, churches, </w:t>
            </w:r>
            <w:proofErr w:type="spellStart"/>
            <w:r w:rsidRPr="00707EFB">
              <w:rPr>
                <w:rFonts w:asciiTheme="minorHAnsi" w:hAnsiTheme="minorHAnsi" w:cstheme="minorHAnsi"/>
                <w:b w:val="0"/>
                <w:bCs w:val="0"/>
              </w:rPr>
              <w:t>Kovils</w:t>
            </w:r>
            <w:proofErr w:type="spellEnd"/>
            <w:r w:rsidRPr="00707EFB">
              <w:rPr>
                <w:rFonts w:asciiTheme="minorHAnsi" w:hAnsiTheme="minorHAnsi" w:cstheme="minorHAnsi"/>
                <w:b w:val="0"/>
                <w:bCs w:val="0"/>
              </w:rPr>
              <w:t xml:space="preserve">, Mosques and other religious institutions </w:t>
            </w:r>
          </w:p>
        </w:tc>
        <w:tc>
          <w:tcPr>
            <w:tcW w:w="6480" w:type="dxa"/>
          </w:tcPr>
          <w:p w14:paraId="085D56F1" w14:textId="77777777"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Ensure that project that everyone benefits from the project in an equitable manner. </w:t>
            </w:r>
          </w:p>
          <w:p w14:paraId="2E7D6AEF" w14:textId="68A9E6F5" w:rsidR="00125AF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707EFB">
              <w:rPr>
                <w:rFonts w:asciiTheme="minorHAnsi" w:hAnsiTheme="minorHAnsi" w:cstheme="minorHAnsi"/>
              </w:rPr>
              <w:t>That key vulnerable groups are not excluded from benefiting from project interventions, hence no issues around elite capture.</w:t>
            </w:r>
          </w:p>
        </w:tc>
      </w:tr>
      <w:tr w:rsidR="00C51FEA" w14:paraId="31DA64BF" w14:textId="77777777" w:rsidTr="00707EFB">
        <w:tc>
          <w:tcPr>
            <w:cnfStyle w:val="001000000000" w:firstRow="0" w:lastRow="0" w:firstColumn="1" w:lastColumn="0" w:oddVBand="0" w:evenVBand="0" w:oddHBand="0" w:evenHBand="0" w:firstRowFirstColumn="0" w:firstRowLastColumn="0" w:lastRowFirstColumn="0" w:lastRowLastColumn="0"/>
            <w:tcW w:w="3600" w:type="dxa"/>
          </w:tcPr>
          <w:p w14:paraId="2257C97B" w14:textId="11AECFED"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Goods and service providers involved in the project’s wider supply chain</w:t>
            </w:r>
          </w:p>
          <w:p w14:paraId="7A6B64E0" w14:textId="3C4AB934" w:rsidR="00C51FEA" w:rsidRPr="00707EFB" w:rsidRDefault="00C51FEA" w:rsidP="00707EFB">
            <w:pPr>
              <w:pStyle w:val="ListParagraph"/>
              <w:numPr>
                <w:ilvl w:val="0"/>
                <w:numId w:val="16"/>
              </w:numPr>
              <w:spacing w:after="0" w:line="240" w:lineRule="auto"/>
              <w:ind w:left="160" w:right="49" w:hanging="200"/>
              <w:rPr>
                <w:rFonts w:asciiTheme="minorHAnsi" w:hAnsiTheme="minorHAnsi" w:cstheme="minorHAnsi"/>
                <w:b w:val="0"/>
                <w:bCs w:val="0"/>
              </w:rPr>
            </w:pPr>
            <w:r w:rsidRPr="00707EFB">
              <w:rPr>
                <w:rFonts w:asciiTheme="minorHAnsi" w:hAnsiTheme="minorHAnsi" w:cstheme="minorHAnsi"/>
                <w:b w:val="0"/>
                <w:bCs w:val="0"/>
              </w:rPr>
              <w:t xml:space="preserve">Transport workers (e.g. cab/taxi drivers) </w:t>
            </w:r>
          </w:p>
          <w:p w14:paraId="283FA1E6" w14:textId="11954292"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Interested businesses</w:t>
            </w:r>
          </w:p>
        </w:tc>
        <w:tc>
          <w:tcPr>
            <w:tcW w:w="6480" w:type="dxa"/>
          </w:tcPr>
          <w:p w14:paraId="4B3136EE" w14:textId="0B45E49D" w:rsidR="00C51FEA"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Opportunities to benefit from the project by bidding for procurement </w:t>
            </w:r>
            <w:r w:rsidR="00CC6427" w:rsidRPr="00707EFB">
              <w:rPr>
                <w:rFonts w:asciiTheme="minorHAnsi" w:hAnsiTheme="minorHAnsi" w:cstheme="minorHAnsi"/>
              </w:rPr>
              <w:t xml:space="preserve">of </w:t>
            </w:r>
            <w:r w:rsidRPr="00707EFB">
              <w:rPr>
                <w:rFonts w:asciiTheme="minorHAnsi" w:hAnsiTheme="minorHAnsi" w:cstheme="minorHAnsi"/>
              </w:rPr>
              <w:t xml:space="preserve">supplies for establishment of labs, equipment, PPEs, including construction material to build quarantine/isolation centers. </w:t>
            </w:r>
          </w:p>
          <w:p w14:paraId="37349232" w14:textId="31AABA1C" w:rsidR="006578A3" w:rsidRPr="00707EFB" w:rsidRDefault="00C51FEA" w:rsidP="00707EFB">
            <w:pPr>
              <w:pStyle w:val="ListParagraph"/>
              <w:numPr>
                <w:ilvl w:val="0"/>
                <w:numId w:val="16"/>
              </w:numPr>
              <w:spacing w:after="0" w:line="240" w:lineRule="auto"/>
              <w:ind w:left="160" w:hanging="20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Understand trends in demands, new markets &amp; products created for businesses. </w:t>
            </w:r>
          </w:p>
          <w:p w14:paraId="2C32BF1C" w14:textId="3237F9DA" w:rsidR="00C51FEA" w:rsidRPr="00ED4F56" w:rsidRDefault="00C51FEA" w:rsidP="00541BA2">
            <w:pPr>
              <w:pStyle w:val="ListParagraph"/>
              <w:widowControl w:val="0"/>
              <w:adjustRightInd w:val="0"/>
              <w:spacing w:after="0" w:line="240" w:lineRule="auto"/>
              <w:ind w:left="250" w:firstLine="0"/>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p>
        </w:tc>
      </w:tr>
      <w:tr w:rsidR="00C51FEA" w14:paraId="719CD0B1" w14:textId="77777777" w:rsidTr="00707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09EB631" w14:textId="07FA3255" w:rsidR="00C51FEA" w:rsidRPr="00707EFB" w:rsidRDefault="00C51FEA" w:rsidP="00707EFB">
            <w:pPr>
              <w:pStyle w:val="ListParagraph"/>
              <w:numPr>
                <w:ilvl w:val="0"/>
                <w:numId w:val="16"/>
              </w:numPr>
              <w:spacing w:after="0" w:line="240" w:lineRule="auto"/>
              <w:ind w:left="160" w:hanging="200"/>
              <w:jc w:val="left"/>
              <w:rPr>
                <w:rFonts w:asciiTheme="minorHAnsi" w:hAnsiTheme="minorHAnsi" w:cstheme="minorHAnsi"/>
                <w:b w:val="0"/>
                <w:bCs w:val="0"/>
              </w:rPr>
            </w:pPr>
            <w:r w:rsidRPr="00707EFB">
              <w:rPr>
                <w:rFonts w:asciiTheme="minorHAnsi" w:hAnsiTheme="minorHAnsi" w:cstheme="minorHAnsi"/>
                <w:b w:val="0"/>
                <w:bCs w:val="0"/>
              </w:rPr>
              <w:t xml:space="preserve">Schools, universities and other education institutions </w:t>
            </w:r>
            <w:r w:rsidR="00A91E17" w:rsidRPr="00707EFB">
              <w:rPr>
                <w:rFonts w:asciiTheme="minorHAnsi" w:hAnsiTheme="minorHAnsi" w:cstheme="minorHAnsi"/>
                <w:b w:val="0"/>
                <w:bCs w:val="0"/>
              </w:rPr>
              <w:t>closed</w:t>
            </w:r>
            <w:r w:rsidRPr="00707EFB">
              <w:rPr>
                <w:rFonts w:asciiTheme="minorHAnsi" w:hAnsiTheme="minorHAnsi" w:cstheme="minorHAnsi"/>
                <w:b w:val="0"/>
                <w:bCs w:val="0"/>
              </w:rPr>
              <w:t xml:space="preserve"> due to the </w:t>
            </w:r>
            <w:r w:rsidR="00A91E17">
              <w:rPr>
                <w:rFonts w:asciiTheme="minorHAnsi" w:hAnsiTheme="minorHAnsi" w:cstheme="minorHAnsi"/>
                <w:b w:val="0"/>
                <w:bCs w:val="0"/>
              </w:rPr>
              <w:t>pandemic</w:t>
            </w:r>
          </w:p>
        </w:tc>
        <w:tc>
          <w:tcPr>
            <w:tcW w:w="6480" w:type="dxa"/>
          </w:tcPr>
          <w:p w14:paraId="5BE1A1C2" w14:textId="6DE0FEA6" w:rsidR="00C51FEA" w:rsidRPr="00707EFB" w:rsidRDefault="00C51FEA" w:rsidP="00707EFB">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07EFB">
              <w:rPr>
                <w:rFonts w:asciiTheme="minorHAnsi" w:hAnsiTheme="minorHAnsi" w:cstheme="minorHAnsi"/>
              </w:rPr>
              <w:t xml:space="preserve">Potential benefits, risks and impacts from the project, specifically on children. </w:t>
            </w:r>
          </w:p>
          <w:p w14:paraId="33C0417B" w14:textId="77777777" w:rsidR="00C51FEA" w:rsidRPr="00541BA2" w:rsidRDefault="00C51FEA" w:rsidP="00707EFB">
            <w:pPr>
              <w:widowControl w:val="0"/>
              <w:adjustRightInd w:val="0"/>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p>
        </w:tc>
      </w:tr>
    </w:tbl>
    <w:p w14:paraId="5A1D3109" w14:textId="77777777" w:rsidR="00914B59" w:rsidRDefault="00914B59" w:rsidP="00541BA2">
      <w:pPr>
        <w:pStyle w:val="ListParagraph"/>
        <w:spacing w:after="0" w:line="240" w:lineRule="auto"/>
        <w:ind w:firstLine="0"/>
        <w:rPr>
          <w:color w:val="auto"/>
          <w:lang w:bidi="th-TH"/>
        </w:rPr>
      </w:pPr>
    </w:p>
    <w:p w14:paraId="2D74163A" w14:textId="06D2C241" w:rsidR="00B64D59" w:rsidRPr="00A91E17" w:rsidRDefault="00B64D59" w:rsidP="001E67F6">
      <w:pPr>
        <w:pStyle w:val="Heading2"/>
      </w:pPr>
      <w:bookmarkStart w:id="14" w:name="_Toc41001516"/>
      <w:r w:rsidRPr="00A91E17">
        <w:t>Disadvantaged / vulnerable individuals or groups</w:t>
      </w:r>
      <w:bookmarkEnd w:id="14"/>
    </w:p>
    <w:p w14:paraId="2EED0288" w14:textId="724E2FC0" w:rsidR="00B879B7" w:rsidRPr="005206E0" w:rsidRDefault="00B879B7" w:rsidP="00B879B7">
      <w:pPr>
        <w:spacing w:after="0" w:line="240" w:lineRule="auto"/>
        <w:rPr>
          <w:lang w:bidi="th-TH"/>
        </w:rPr>
      </w:pPr>
      <w:r>
        <w:rPr>
          <w:color w:val="auto"/>
          <w:lang w:bidi="th-TH"/>
        </w:rPr>
        <w:t>Besides the project affected and other interested parties, i</w:t>
      </w:r>
      <w:r w:rsidRPr="005206E0">
        <w:rPr>
          <w:color w:val="auto"/>
          <w:lang w:bidi="th-TH"/>
        </w:rPr>
        <w:t xml:space="preserve">t </w:t>
      </w:r>
      <w:r w:rsidRPr="005206E0">
        <w:rPr>
          <w:color w:val="auto"/>
        </w:rPr>
        <w:t>is particularly important to understand whether project impacts may disproportionately fall on disadvantaged or vulnerable individuals or groups, who often do not have a voice to express their concerns or understand the impacts of a project</w:t>
      </w:r>
      <w:r>
        <w:rPr>
          <w:color w:val="auto"/>
        </w:rPr>
        <w:t xml:space="preserve">. </w:t>
      </w:r>
      <w:r w:rsidR="00A91E17" w:rsidRPr="005206E0">
        <w:rPr>
          <w:lang w:bidi="th-TH"/>
        </w:rPr>
        <w:t xml:space="preserve">The vulnerability may stem from person’s origin, gender, age, health condition, economic deficiency and financial insecurity, disadvantaged status in the community (e.g. minorities or fringe groups), dependence on other individuals or natural resources, etc. </w:t>
      </w:r>
      <w:r>
        <w:rPr>
          <w:color w:val="auto"/>
        </w:rPr>
        <w:t>Hence, it would be important for the Project to ensure that</w:t>
      </w:r>
      <w:r w:rsidRPr="005206E0">
        <w:rPr>
          <w:color w:val="auto"/>
        </w:rPr>
        <w:t xml:space="preserve"> awareness raising and stakeholder engagement with disadvantaged or vulnerable individuals</w:t>
      </w:r>
      <w:r>
        <w:rPr>
          <w:color w:val="auto"/>
        </w:rPr>
        <w:t>/</w:t>
      </w:r>
      <w:r w:rsidRPr="005206E0">
        <w:rPr>
          <w:color w:val="auto"/>
        </w:rPr>
        <w:t xml:space="preserve">groups </w:t>
      </w:r>
      <w:r>
        <w:rPr>
          <w:color w:val="auto"/>
        </w:rPr>
        <w:t xml:space="preserve">(e.g., on </w:t>
      </w:r>
      <w:r w:rsidRPr="005206E0">
        <w:rPr>
          <w:color w:val="auto"/>
        </w:rPr>
        <w:t>infectious diseases and medical treatments</w:t>
      </w:r>
      <w:r>
        <w:rPr>
          <w:color w:val="auto"/>
        </w:rPr>
        <w:t>)</w:t>
      </w:r>
      <w:r w:rsidR="00A91E17">
        <w:rPr>
          <w:color w:val="auto"/>
        </w:rPr>
        <w:t xml:space="preserve">. The purpose of such engagement would be </w:t>
      </w:r>
      <w:r w:rsidRPr="005206E0">
        <w:rPr>
          <w:color w:val="auto"/>
        </w:rPr>
        <w:t>to take into account such groups or individuals</w:t>
      </w:r>
      <w:r>
        <w:rPr>
          <w:color w:val="auto"/>
        </w:rPr>
        <w:t>’</w:t>
      </w:r>
      <w:r w:rsidRPr="005206E0">
        <w:rPr>
          <w:color w:val="auto"/>
        </w:rPr>
        <w:t xml:space="preserve"> particular sensitivities, concerns and cultural </w:t>
      </w:r>
      <w:r>
        <w:rPr>
          <w:color w:val="auto"/>
        </w:rPr>
        <w:t>norms</w:t>
      </w:r>
      <w:r w:rsidRPr="005206E0">
        <w:rPr>
          <w:color w:val="auto"/>
        </w:rPr>
        <w:t xml:space="preserve"> and to ensure a full understanding of project activities and benefits.</w:t>
      </w:r>
      <w:r w:rsidRPr="005206E0">
        <w:rPr>
          <w:color w:val="FFFFFF" w:themeColor="background1"/>
        </w:rPr>
        <w:t xml:space="preserve"> </w:t>
      </w:r>
      <w:r w:rsidRPr="005206E0">
        <w:rPr>
          <w:lang w:bidi="th-TH"/>
        </w:rPr>
        <w:t xml:space="preserve">Engagement with the vulnerable groups and individuals often requires the application of specific measures and assistance aimed at the facilitation of </w:t>
      </w:r>
      <w:r w:rsidRPr="005206E0">
        <w:rPr>
          <w:lang w:bidi="th-TH"/>
        </w:rPr>
        <w:lastRenderedPageBreak/>
        <w:t xml:space="preserve">their participation in the project-related decision making so that their awareness of and input to the overall process are commensurate to those of the other stakeholders. </w:t>
      </w:r>
    </w:p>
    <w:p w14:paraId="6F0550CD" w14:textId="77777777" w:rsidR="00B64D59" w:rsidRPr="00B63009" w:rsidRDefault="00B64D59" w:rsidP="00B64D59">
      <w:pPr>
        <w:spacing w:after="0" w:line="240" w:lineRule="auto"/>
        <w:rPr>
          <w:lang w:bidi="th-TH"/>
        </w:rPr>
      </w:pPr>
    </w:p>
    <w:p w14:paraId="6C765375" w14:textId="27E36A31" w:rsidR="00774DAD" w:rsidRDefault="00B64D59" w:rsidP="00F64C16">
      <w:pPr>
        <w:spacing w:after="0" w:line="240" w:lineRule="auto"/>
        <w:rPr>
          <w:lang w:bidi="th-TH"/>
        </w:rPr>
      </w:pPr>
      <w:r w:rsidRPr="00B63009">
        <w:rPr>
          <w:lang w:bidi="th-TH"/>
        </w:rPr>
        <w:t>Within the Project, the vulnerable or disadvantaged groups include and are not limited to the following:</w:t>
      </w:r>
    </w:p>
    <w:p w14:paraId="5019CE1C" w14:textId="77777777" w:rsidR="006B5FD5" w:rsidRDefault="006B5FD5" w:rsidP="004B01BA">
      <w:pPr>
        <w:spacing w:after="0" w:line="240" w:lineRule="auto"/>
        <w:ind w:left="0" w:firstLine="0"/>
        <w:rPr>
          <w:lang w:bidi="th-TH"/>
        </w:rPr>
      </w:pPr>
    </w:p>
    <w:tbl>
      <w:tblPr>
        <w:tblStyle w:val="GridTable4-Accent2"/>
        <w:tblW w:w="9715" w:type="dxa"/>
        <w:tblLook w:val="04A0" w:firstRow="1" w:lastRow="0" w:firstColumn="1" w:lastColumn="0" w:noHBand="0" w:noVBand="1"/>
      </w:tblPr>
      <w:tblGrid>
        <w:gridCol w:w="3495"/>
        <w:gridCol w:w="6220"/>
      </w:tblGrid>
      <w:tr w:rsidR="00FF2EAC" w:rsidRPr="00161B40" w14:paraId="77092A4D" w14:textId="77777777" w:rsidTr="001A5F46">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495" w:type="dxa"/>
          </w:tcPr>
          <w:p w14:paraId="1B3A2098" w14:textId="33E8301F" w:rsidR="00FF2EAC" w:rsidRPr="00161B40" w:rsidRDefault="00FF2EAC" w:rsidP="00161B40">
            <w:pPr>
              <w:spacing w:after="0" w:line="240" w:lineRule="auto"/>
              <w:ind w:left="0" w:firstLine="0"/>
              <w:jc w:val="center"/>
              <w:rPr>
                <w:lang w:bidi="th-TH"/>
              </w:rPr>
            </w:pPr>
            <w:r w:rsidRPr="00161B40">
              <w:rPr>
                <w:lang w:bidi="th-TH"/>
              </w:rPr>
              <w:t>Categories of vulnerable groups</w:t>
            </w:r>
          </w:p>
        </w:tc>
        <w:tc>
          <w:tcPr>
            <w:tcW w:w="6220" w:type="dxa"/>
          </w:tcPr>
          <w:p w14:paraId="20011AEC" w14:textId="12420027" w:rsidR="00FF2EAC" w:rsidRPr="00161B40" w:rsidRDefault="00FF2EAC" w:rsidP="00161B40">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lang w:bidi="th-TH"/>
              </w:rPr>
            </w:pPr>
            <w:r w:rsidRPr="00161B40">
              <w:t>Risks, impacts</w:t>
            </w:r>
            <w:r w:rsidR="001152DF" w:rsidRPr="00161B40">
              <w:t>, vulnerabilities &amp;</w:t>
            </w:r>
            <w:r w:rsidRPr="00161B40">
              <w:t xml:space="preserve"> needs</w:t>
            </w:r>
          </w:p>
        </w:tc>
      </w:tr>
      <w:tr w:rsidR="00FF2EAC" w:rsidRPr="00161B40" w14:paraId="479DEDFB" w14:textId="77777777" w:rsidTr="001A5F46">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495" w:type="dxa"/>
          </w:tcPr>
          <w:p w14:paraId="190AA946" w14:textId="2E386031" w:rsidR="00CD4AB9" w:rsidRPr="00161B40" w:rsidRDefault="00CD4AB9" w:rsidP="004B01BA">
            <w:pPr>
              <w:pStyle w:val="ListParagraph"/>
              <w:numPr>
                <w:ilvl w:val="0"/>
                <w:numId w:val="16"/>
              </w:numPr>
              <w:spacing w:after="0" w:line="240" w:lineRule="auto"/>
              <w:ind w:left="160" w:hanging="200"/>
              <w:jc w:val="left"/>
              <w:rPr>
                <w:b w:val="0"/>
                <w:bCs w:val="0"/>
              </w:rPr>
            </w:pPr>
            <w:r w:rsidRPr="00161B40">
              <w:rPr>
                <w:b w:val="0"/>
                <w:bCs w:val="0"/>
              </w:rPr>
              <w:t>Elderly</w:t>
            </w:r>
          </w:p>
          <w:p w14:paraId="274046DC" w14:textId="1184509D" w:rsidR="00FF2EAC" w:rsidRPr="00161B40" w:rsidRDefault="00CD4AB9" w:rsidP="004B01BA">
            <w:pPr>
              <w:pStyle w:val="ListParagraph"/>
              <w:numPr>
                <w:ilvl w:val="0"/>
                <w:numId w:val="16"/>
              </w:numPr>
              <w:spacing w:after="0" w:line="240" w:lineRule="auto"/>
              <w:ind w:left="160" w:hanging="200"/>
              <w:jc w:val="left"/>
              <w:rPr>
                <w:b w:val="0"/>
                <w:bCs w:val="0"/>
              </w:rPr>
            </w:pPr>
            <w:r w:rsidRPr="00161B40">
              <w:rPr>
                <w:b w:val="0"/>
                <w:bCs w:val="0"/>
              </w:rPr>
              <w:t>People with disabilities</w:t>
            </w:r>
          </w:p>
          <w:p w14:paraId="4D89D398" w14:textId="72C37F07" w:rsidR="0079513F" w:rsidRPr="00161B40" w:rsidRDefault="0079513F" w:rsidP="004B01BA">
            <w:pPr>
              <w:pStyle w:val="ListParagraph"/>
              <w:numPr>
                <w:ilvl w:val="0"/>
                <w:numId w:val="16"/>
              </w:numPr>
              <w:spacing w:after="0" w:line="240" w:lineRule="auto"/>
              <w:ind w:left="160" w:hanging="200"/>
              <w:jc w:val="left"/>
              <w:rPr>
                <w:b w:val="0"/>
                <w:bCs w:val="0"/>
              </w:rPr>
            </w:pPr>
            <w:r w:rsidRPr="00161B40">
              <w:rPr>
                <w:b w:val="0"/>
                <w:bCs w:val="0"/>
              </w:rPr>
              <w:t>Individuals with chronic diseases and pre-existing medical conditions;</w:t>
            </w:r>
          </w:p>
          <w:p w14:paraId="3E38863C" w14:textId="19E2E03A" w:rsidR="00C94EB3" w:rsidRPr="00161B40" w:rsidRDefault="00C94EB3" w:rsidP="004B01BA">
            <w:pPr>
              <w:pStyle w:val="ListParagraph"/>
              <w:numPr>
                <w:ilvl w:val="0"/>
                <w:numId w:val="16"/>
              </w:numPr>
              <w:spacing w:after="0" w:line="240" w:lineRule="auto"/>
              <w:ind w:left="160" w:hanging="200"/>
              <w:jc w:val="left"/>
              <w:rPr>
                <w:b w:val="0"/>
                <w:bCs w:val="0"/>
              </w:rPr>
            </w:pPr>
            <w:r w:rsidRPr="00161B40">
              <w:rPr>
                <w:b w:val="0"/>
                <w:bCs w:val="0"/>
              </w:rPr>
              <w:t xml:space="preserve">Pregnant women </w:t>
            </w:r>
          </w:p>
          <w:p w14:paraId="2FC0DCC0" w14:textId="27FB67A2" w:rsidR="00875F3E" w:rsidRPr="00161B40" w:rsidRDefault="00875F3E" w:rsidP="00541BA2">
            <w:pPr>
              <w:pStyle w:val="ListParagraph"/>
              <w:spacing w:after="0" w:line="240" w:lineRule="auto"/>
              <w:ind w:firstLine="0"/>
              <w:rPr>
                <w:b w:val="0"/>
                <w:bCs w:val="0"/>
                <w:color w:val="auto"/>
                <w:lang w:bidi="th-TH"/>
              </w:rPr>
            </w:pPr>
          </w:p>
          <w:p w14:paraId="35A8C1B0" w14:textId="21CCEC16" w:rsidR="00C94EB3" w:rsidRPr="00161B40" w:rsidRDefault="00C94EB3" w:rsidP="00541BA2">
            <w:pPr>
              <w:pStyle w:val="ListParagraph"/>
              <w:ind w:firstLine="0"/>
              <w:rPr>
                <w:b w:val="0"/>
                <w:bCs w:val="0"/>
                <w:lang w:bidi="th-TH"/>
              </w:rPr>
            </w:pPr>
          </w:p>
        </w:tc>
        <w:tc>
          <w:tcPr>
            <w:tcW w:w="6220" w:type="dxa"/>
          </w:tcPr>
          <w:p w14:paraId="60ED85BF" w14:textId="2353EE64" w:rsidR="0049679C" w:rsidRPr="00161B40" w:rsidRDefault="0049679C"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161B40">
              <w:t>Inability to accesses information</w:t>
            </w:r>
            <w:r w:rsidR="00850B04" w:rsidRPr="00161B40">
              <w:t xml:space="preserve">, medical services &amp; </w:t>
            </w:r>
            <w:r w:rsidRPr="00161B40">
              <w:t xml:space="preserve">facilities to benefit from project interventions  (due to not </w:t>
            </w:r>
            <w:r w:rsidR="004B01BA" w:rsidRPr="00161B40">
              <w:t>being</w:t>
            </w:r>
            <w:r w:rsidRPr="00161B40">
              <w:t xml:space="preserve"> fit to travel, </w:t>
            </w:r>
            <w:r w:rsidR="002F28F5" w:rsidRPr="00161B40">
              <w:t>un</w:t>
            </w:r>
            <w:r w:rsidRPr="00161B40">
              <w:t xml:space="preserve">able to afford travel cost or </w:t>
            </w:r>
            <w:r w:rsidR="002F28F5" w:rsidRPr="00161B40">
              <w:t xml:space="preserve">lacking </w:t>
            </w:r>
            <w:r w:rsidRPr="00161B40">
              <w:t>skills to use services/facilities)</w:t>
            </w:r>
          </w:p>
          <w:p w14:paraId="1330D8D7" w14:textId="15DB1FB7" w:rsidR="0049679C" w:rsidRPr="00161B40" w:rsidRDefault="00AC5EFF"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161B40">
              <w:t>Pertaining to the Cash transfer program</w:t>
            </w:r>
            <w:r w:rsidR="0049679C" w:rsidRPr="00161B40">
              <w:t>, potential beneficiaries may be excluded due to targeting errors; exclusion errors are always present in social assistance programing as there is not a perfect “targeting formula”</w:t>
            </w:r>
            <w:r w:rsidR="00A80BF3" w:rsidRPr="00161B40">
              <w:t>.</w:t>
            </w:r>
            <w:r w:rsidR="000823E1" w:rsidRPr="00161B40">
              <w:t xml:space="preserve"> </w:t>
            </w:r>
          </w:p>
          <w:p w14:paraId="4E250869" w14:textId="062EEDD4" w:rsidR="00FF2EAC" w:rsidRPr="00161B40" w:rsidRDefault="002D50A3"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161B40">
              <w:t>L</w:t>
            </w:r>
            <w:r w:rsidR="0079513F" w:rsidRPr="00161B40">
              <w:t xml:space="preserve">ack of </w:t>
            </w:r>
            <w:r w:rsidRPr="00161B40">
              <w:t xml:space="preserve">specialized </w:t>
            </w:r>
            <w:r w:rsidR="0068540B" w:rsidRPr="00161B40">
              <w:t>medical facilities</w:t>
            </w:r>
            <w:r w:rsidR="005C3D43" w:rsidRPr="00161B40">
              <w:t>/</w:t>
            </w:r>
            <w:r w:rsidR="0068540B" w:rsidRPr="00161B40">
              <w:t xml:space="preserve">services </w:t>
            </w:r>
            <w:r w:rsidR="005C3D43" w:rsidRPr="00161B40">
              <w:t xml:space="preserve">&amp; resources </w:t>
            </w:r>
            <w:r w:rsidR="0068540B" w:rsidRPr="00161B40">
              <w:t>to treat chronic/pre-</w:t>
            </w:r>
            <w:r w:rsidR="005C3D43" w:rsidRPr="00161B40">
              <w:t>existing conditions during C</w:t>
            </w:r>
            <w:r w:rsidR="00877C71" w:rsidRPr="00161B40">
              <w:t xml:space="preserve">OVID </w:t>
            </w:r>
            <w:r w:rsidR="005C3D43" w:rsidRPr="00161B40">
              <w:t>pandemic</w:t>
            </w:r>
            <w:r w:rsidR="00584216" w:rsidRPr="00161B40">
              <w:t>.</w:t>
            </w:r>
          </w:p>
          <w:p w14:paraId="153B6FC4" w14:textId="60080C65" w:rsidR="00DD31A2" w:rsidRPr="00161B40" w:rsidRDefault="002209B4" w:rsidP="004B01BA">
            <w:pPr>
              <w:pStyle w:val="ListParagraph"/>
              <w:numPr>
                <w:ilvl w:val="0"/>
                <w:numId w:val="16"/>
              </w:numPr>
              <w:pBdr>
                <w:top w:val="nil"/>
                <w:left w:val="nil"/>
                <w:bottom w:val="nil"/>
                <w:right w:val="nil"/>
                <w:between w:val="nil"/>
              </w:pBd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161B40">
              <w:t>L</w:t>
            </w:r>
            <w:r w:rsidR="001E3F49" w:rsidRPr="00161B40">
              <w:t xml:space="preserve">ack of </w:t>
            </w:r>
            <w:r w:rsidRPr="00161B40">
              <w:t xml:space="preserve">attention to specific concerns, </w:t>
            </w:r>
            <w:r w:rsidR="001E3F49" w:rsidRPr="00161B40">
              <w:t>universal access principles</w:t>
            </w:r>
            <w:r w:rsidRPr="00161B40">
              <w:t xml:space="preserve"> &amp;</w:t>
            </w:r>
            <w:r w:rsidR="001E3F49" w:rsidRPr="00161B40">
              <w:t xml:space="preserve"> inadequate provisions for additional support for vulnerable groups</w:t>
            </w:r>
            <w:r w:rsidR="00D94557" w:rsidRPr="00161B40">
              <w:t xml:space="preserve"> to benefit from project interventions.</w:t>
            </w:r>
          </w:p>
          <w:p w14:paraId="243B6E99" w14:textId="297E7E91" w:rsidR="00DD31A2" w:rsidRPr="00161B40" w:rsidRDefault="00DD31A2"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161B40">
              <w:t xml:space="preserve">Lack of dignified treatment and attentiveness to servicing requirements </w:t>
            </w:r>
            <w:r w:rsidR="00276C0A" w:rsidRPr="00161B40">
              <w:t>for vulnerable groups</w:t>
            </w:r>
            <w:r w:rsidR="004D6DC5" w:rsidRPr="00161B40">
              <w:t xml:space="preserve"> during provision of health services </w:t>
            </w:r>
          </w:p>
          <w:p w14:paraId="05160CC9" w14:textId="5DD3577A" w:rsidR="00584216" w:rsidRPr="00161B40" w:rsidRDefault="00584216" w:rsidP="004B01BA">
            <w:pPr>
              <w:pStyle w:val="ListParagraph"/>
              <w:numPr>
                <w:ilvl w:val="0"/>
                <w:numId w:val="16"/>
              </w:numP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161B40">
              <w:t>Elder care homes, orphanages, homes for the disabled and shelters for GBV victims would also be constrained with limited in financial resources and capacities to provide the basic facilities and services.</w:t>
            </w:r>
          </w:p>
          <w:p w14:paraId="5E07FF6F" w14:textId="197D0056" w:rsidR="005C3D43" w:rsidRPr="00161B40" w:rsidRDefault="005C3D43" w:rsidP="004B01BA">
            <w:pPr>
              <w:pStyle w:val="ListParagraph"/>
              <w:numPr>
                <w:ilvl w:val="0"/>
                <w:numId w:val="16"/>
              </w:numPr>
              <w:pBdr>
                <w:top w:val="nil"/>
                <w:left w:val="nil"/>
                <w:bottom w:val="nil"/>
                <w:right w:val="nil"/>
                <w:between w:val="nil"/>
              </w:pBdr>
              <w:spacing w:after="0" w:line="240" w:lineRule="auto"/>
              <w:ind w:left="160" w:hanging="200"/>
              <w:jc w:val="left"/>
              <w:cnfStyle w:val="000000100000" w:firstRow="0" w:lastRow="0" w:firstColumn="0" w:lastColumn="0" w:oddVBand="0" w:evenVBand="0" w:oddHBand="1" w:evenHBand="0" w:firstRowFirstColumn="0" w:firstRowLastColumn="0" w:lastRowFirstColumn="0" w:lastRowLastColumn="0"/>
            </w:pPr>
            <w:r w:rsidRPr="00161B40">
              <w:t>Community health and safety risks in relation to C</w:t>
            </w:r>
            <w:r w:rsidR="00632A2E" w:rsidRPr="00161B40">
              <w:t>OVID.</w:t>
            </w:r>
            <w:r w:rsidRPr="00161B40">
              <w:t xml:space="preserve"> </w:t>
            </w:r>
          </w:p>
          <w:p w14:paraId="261B3E34" w14:textId="3A1EE431" w:rsidR="0068540B" w:rsidRPr="00161B40" w:rsidRDefault="0068540B">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lang w:bidi="th-TH"/>
              </w:rPr>
            </w:pPr>
          </w:p>
        </w:tc>
      </w:tr>
      <w:tr w:rsidR="00196301" w:rsidRPr="00161B40" w14:paraId="73A83644" w14:textId="77777777" w:rsidTr="001A5F46">
        <w:trPr>
          <w:trHeight w:val="258"/>
        </w:trPr>
        <w:tc>
          <w:tcPr>
            <w:cnfStyle w:val="001000000000" w:firstRow="0" w:lastRow="0" w:firstColumn="1" w:lastColumn="0" w:oddVBand="0" w:evenVBand="0" w:oddHBand="0" w:evenHBand="0" w:firstRowFirstColumn="0" w:firstRowLastColumn="0" w:lastRowFirstColumn="0" w:lastRowLastColumn="0"/>
            <w:tcW w:w="3495" w:type="dxa"/>
          </w:tcPr>
          <w:p w14:paraId="02F66692" w14:textId="77777777" w:rsidR="00B121D5" w:rsidRPr="00161B40" w:rsidRDefault="00B121D5" w:rsidP="004B01BA">
            <w:pPr>
              <w:pStyle w:val="ListParagraph"/>
              <w:numPr>
                <w:ilvl w:val="0"/>
                <w:numId w:val="16"/>
              </w:numPr>
              <w:spacing w:after="0" w:line="240" w:lineRule="auto"/>
              <w:ind w:left="160" w:hanging="200"/>
              <w:jc w:val="left"/>
              <w:rPr>
                <w:b w:val="0"/>
                <w:bCs w:val="0"/>
              </w:rPr>
            </w:pPr>
            <w:r w:rsidRPr="00161B40">
              <w:rPr>
                <w:b w:val="0"/>
                <w:bCs w:val="0"/>
              </w:rPr>
              <w:t xml:space="preserve">Women, girls and female headed households </w:t>
            </w:r>
          </w:p>
          <w:p w14:paraId="6F768C8A" w14:textId="7C90609A" w:rsidR="00196301" w:rsidRPr="00161B40" w:rsidRDefault="00B121D5" w:rsidP="004B01BA">
            <w:pPr>
              <w:pStyle w:val="ListParagraph"/>
              <w:numPr>
                <w:ilvl w:val="0"/>
                <w:numId w:val="16"/>
              </w:numPr>
              <w:spacing w:after="0" w:line="240" w:lineRule="auto"/>
              <w:ind w:left="160" w:hanging="200"/>
              <w:jc w:val="left"/>
              <w:rPr>
                <w:b w:val="0"/>
                <w:bCs w:val="0"/>
                <w:color w:val="auto"/>
                <w:lang w:bidi="th-TH"/>
              </w:rPr>
            </w:pPr>
            <w:r w:rsidRPr="00161B40">
              <w:rPr>
                <w:b w:val="0"/>
                <w:bCs w:val="0"/>
              </w:rPr>
              <w:t>Children</w:t>
            </w:r>
            <w:r w:rsidRPr="00161B40">
              <w:rPr>
                <w:b w:val="0"/>
                <w:bCs w:val="0"/>
                <w:color w:val="auto"/>
                <w:lang w:bidi="th-TH"/>
              </w:rPr>
              <w:t xml:space="preserve"> </w:t>
            </w:r>
          </w:p>
        </w:tc>
        <w:tc>
          <w:tcPr>
            <w:tcW w:w="6220" w:type="dxa"/>
          </w:tcPr>
          <w:p w14:paraId="0E98AF42" w14:textId="4DC808E3" w:rsidR="00AC5EFF" w:rsidRPr="00161B40" w:rsidRDefault="00AC5EFF" w:rsidP="00101EAA">
            <w:pPr>
              <w:pStyle w:val="ListParagraph"/>
              <w:widowControl w:val="0"/>
              <w:numPr>
                <w:ilvl w:val="0"/>
                <w:numId w:val="5"/>
              </w:numPr>
              <w:pBdr>
                <w:top w:val="nil"/>
                <w:left w:val="nil"/>
                <w:bottom w:val="nil"/>
                <w:right w:val="nil"/>
                <w:between w:val="nil"/>
              </w:pBdr>
              <w:adjustRightInd w:val="0"/>
              <w:spacing w:after="0" w:line="240" w:lineRule="auto"/>
              <w:ind w:left="250" w:hanging="270"/>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161B40">
              <w:rPr>
                <w:lang w:bidi="th-TH"/>
              </w:rPr>
              <w:t xml:space="preserve">Pertaining to the </w:t>
            </w:r>
            <w:r w:rsidR="00A91E17" w:rsidRPr="00161B40">
              <w:rPr>
                <w:lang w:bidi="th-TH"/>
              </w:rPr>
              <w:t>c</w:t>
            </w:r>
            <w:r w:rsidRPr="00161B40">
              <w:rPr>
                <w:lang w:bidi="th-TH"/>
              </w:rPr>
              <w:t xml:space="preserve">ash transfer program, </w:t>
            </w:r>
            <w:r w:rsidRPr="00161B40">
              <w:rPr>
                <w:rFonts w:eastAsiaTheme="minorHAnsi"/>
                <w:color w:val="auto"/>
              </w:rPr>
              <w:t xml:space="preserve">potential risks of gender-based violence linked to registration and increase in domestic violence due to financial strains on households and the receipt of financial transfer. </w:t>
            </w:r>
          </w:p>
          <w:p w14:paraId="3EEF4EFB" w14:textId="3EDF7362" w:rsidR="003A12ED" w:rsidRPr="00161B40" w:rsidRDefault="00760C00" w:rsidP="00101EAA">
            <w:pPr>
              <w:pStyle w:val="ListParagraph"/>
              <w:widowControl w:val="0"/>
              <w:numPr>
                <w:ilvl w:val="0"/>
                <w:numId w:val="5"/>
              </w:numPr>
              <w:pBdr>
                <w:top w:val="nil"/>
                <w:left w:val="nil"/>
                <w:bottom w:val="nil"/>
                <w:right w:val="nil"/>
                <w:between w:val="nil"/>
              </w:pBdr>
              <w:adjustRightInd w:val="0"/>
              <w:spacing w:after="0" w:line="240" w:lineRule="auto"/>
              <w:ind w:left="250" w:hanging="270"/>
              <w:jc w:val="left"/>
              <w:cnfStyle w:val="000000000000" w:firstRow="0" w:lastRow="0" w:firstColumn="0" w:lastColumn="0" w:oddVBand="0" w:evenVBand="0" w:oddHBand="0" w:evenHBand="0" w:firstRowFirstColumn="0" w:firstRowLastColumn="0" w:lastRowFirstColumn="0" w:lastRowLastColumn="0"/>
              <w:rPr>
                <w:rFonts w:eastAsiaTheme="minorHAnsi"/>
                <w:color w:val="auto"/>
              </w:rPr>
            </w:pPr>
            <w:r w:rsidRPr="00161B40">
              <w:t>Lack of attention to specific concerns</w:t>
            </w:r>
            <w:r w:rsidR="00EF4B96" w:rsidRPr="00161B40">
              <w:t xml:space="preserve"> for</w:t>
            </w:r>
            <w:r w:rsidR="00A657BE" w:rsidRPr="00161B40">
              <w:t xml:space="preserve"> women and children </w:t>
            </w:r>
            <w:r w:rsidR="002F4B67" w:rsidRPr="00161B40">
              <w:t xml:space="preserve">during provision of health services. </w:t>
            </w:r>
          </w:p>
          <w:p w14:paraId="0034F6E0" w14:textId="5FFFCD59" w:rsidR="00196301" w:rsidRPr="00161B40" w:rsidRDefault="00FB5CAE" w:rsidP="00101EAA">
            <w:pPr>
              <w:pStyle w:val="ListParagraph"/>
              <w:widowControl w:val="0"/>
              <w:numPr>
                <w:ilvl w:val="0"/>
                <w:numId w:val="5"/>
              </w:numPr>
              <w:pBdr>
                <w:top w:val="nil"/>
                <w:left w:val="nil"/>
                <w:bottom w:val="nil"/>
                <w:right w:val="nil"/>
                <w:between w:val="nil"/>
              </w:pBdr>
              <w:adjustRightInd w:val="0"/>
              <w:spacing w:after="0" w:line="240" w:lineRule="auto"/>
              <w:ind w:left="250" w:hanging="270"/>
              <w:jc w:val="left"/>
              <w:cnfStyle w:val="000000000000" w:firstRow="0" w:lastRow="0" w:firstColumn="0" w:lastColumn="0" w:oddVBand="0" w:evenVBand="0" w:oddHBand="0" w:evenHBand="0" w:firstRowFirstColumn="0" w:firstRowLastColumn="0" w:lastRowFirstColumn="0" w:lastRowLastColumn="0"/>
              <w:rPr>
                <w:lang w:bidi="th-TH"/>
              </w:rPr>
            </w:pPr>
            <w:r w:rsidRPr="00161B40">
              <w:rPr>
                <w:lang w:bidi="th-TH"/>
              </w:rPr>
              <w:t>Lack of GBV</w:t>
            </w:r>
            <w:r w:rsidR="00584216" w:rsidRPr="00161B40">
              <w:rPr>
                <w:lang w:bidi="th-TH"/>
              </w:rPr>
              <w:t xml:space="preserve"> prevention measures and child protection </w:t>
            </w:r>
            <w:r w:rsidR="00A657BE" w:rsidRPr="00161B40">
              <w:rPr>
                <w:lang w:bidi="th-TH"/>
              </w:rPr>
              <w:t>protocols.</w:t>
            </w:r>
          </w:p>
          <w:p w14:paraId="7375CB30" w14:textId="0B6931D5" w:rsidR="00FD3938" w:rsidRPr="00161B40" w:rsidRDefault="00F146C7" w:rsidP="00101EAA">
            <w:pPr>
              <w:pStyle w:val="ListParagraph"/>
              <w:widowControl w:val="0"/>
              <w:numPr>
                <w:ilvl w:val="0"/>
                <w:numId w:val="5"/>
              </w:numPr>
              <w:pBdr>
                <w:top w:val="nil"/>
                <w:left w:val="nil"/>
                <w:bottom w:val="nil"/>
                <w:right w:val="nil"/>
                <w:between w:val="nil"/>
              </w:pBdr>
              <w:adjustRightInd w:val="0"/>
              <w:spacing w:after="0" w:line="240" w:lineRule="auto"/>
              <w:ind w:left="250" w:hanging="270"/>
              <w:jc w:val="left"/>
              <w:cnfStyle w:val="000000000000" w:firstRow="0" w:lastRow="0" w:firstColumn="0" w:lastColumn="0" w:oddVBand="0" w:evenVBand="0" w:oddHBand="0" w:evenHBand="0" w:firstRowFirstColumn="0" w:firstRowLastColumn="0" w:lastRowFirstColumn="0" w:lastRowLastColumn="0"/>
              <w:rPr>
                <w:lang w:bidi="th-TH"/>
              </w:rPr>
            </w:pPr>
            <w:r w:rsidRPr="00161B40">
              <w:rPr>
                <w:lang w:bidi="th-TH"/>
              </w:rPr>
              <w:t>GBV related r</w:t>
            </w:r>
            <w:r w:rsidR="00FD3938" w:rsidRPr="00161B40">
              <w:rPr>
                <w:lang w:bidi="th-TH"/>
              </w:rPr>
              <w:t xml:space="preserve">isks </w:t>
            </w:r>
            <w:r w:rsidRPr="00161B40">
              <w:rPr>
                <w:lang w:bidi="th-TH"/>
              </w:rPr>
              <w:t>associated with deployment of security forces</w:t>
            </w:r>
            <w:r w:rsidR="00E17AB4" w:rsidRPr="00161B40">
              <w:rPr>
                <w:lang w:bidi="th-TH"/>
              </w:rPr>
              <w:t>.</w:t>
            </w:r>
          </w:p>
          <w:p w14:paraId="31FA8AB6" w14:textId="78C6DDB9" w:rsidR="00A657BE" w:rsidRPr="00161B40" w:rsidRDefault="00A657BE" w:rsidP="00541BA2">
            <w:pPr>
              <w:pStyle w:val="ListParagraph"/>
              <w:widowControl w:val="0"/>
              <w:pBdr>
                <w:top w:val="nil"/>
                <w:left w:val="nil"/>
                <w:bottom w:val="nil"/>
                <w:right w:val="nil"/>
                <w:between w:val="nil"/>
              </w:pBdr>
              <w:adjustRightInd w:val="0"/>
              <w:spacing w:after="0" w:line="240" w:lineRule="auto"/>
              <w:ind w:left="160" w:firstLine="0"/>
              <w:jc w:val="left"/>
              <w:cnfStyle w:val="000000000000" w:firstRow="0" w:lastRow="0" w:firstColumn="0" w:lastColumn="0" w:oddVBand="0" w:evenVBand="0" w:oddHBand="0" w:evenHBand="0" w:firstRowFirstColumn="0" w:firstRowLastColumn="0" w:lastRowFirstColumn="0" w:lastRowLastColumn="0"/>
              <w:rPr>
                <w:lang w:bidi="th-TH"/>
              </w:rPr>
            </w:pPr>
          </w:p>
        </w:tc>
      </w:tr>
      <w:tr w:rsidR="00FF2EAC" w:rsidRPr="00161B40" w14:paraId="49A66A5E" w14:textId="77777777" w:rsidTr="001A5F4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495" w:type="dxa"/>
          </w:tcPr>
          <w:p w14:paraId="1AD3FD14" w14:textId="730C5698" w:rsidR="00145C0F" w:rsidRPr="00161B40" w:rsidRDefault="00145C0F" w:rsidP="00A91E17">
            <w:pPr>
              <w:pStyle w:val="ListParagraph"/>
              <w:numPr>
                <w:ilvl w:val="0"/>
                <w:numId w:val="16"/>
              </w:numPr>
              <w:spacing w:after="0" w:line="240" w:lineRule="auto"/>
              <w:ind w:left="160" w:hanging="200"/>
              <w:jc w:val="left"/>
              <w:rPr>
                <w:b w:val="0"/>
                <w:bCs w:val="0"/>
              </w:rPr>
            </w:pPr>
            <w:r w:rsidRPr="00161B40">
              <w:rPr>
                <w:b w:val="0"/>
                <w:bCs w:val="0"/>
              </w:rPr>
              <w:t>Veddas (forest dwellers)</w:t>
            </w:r>
            <w:r w:rsidR="00A91E17" w:rsidRPr="00161B40">
              <w:rPr>
                <w:b w:val="0"/>
                <w:bCs w:val="0"/>
              </w:rPr>
              <w:t>, religious, ethnic minorities</w:t>
            </w:r>
            <w:r w:rsidRPr="00161B40">
              <w:rPr>
                <w:b w:val="0"/>
                <w:bCs w:val="0"/>
              </w:rPr>
              <w:t xml:space="preserve"> </w:t>
            </w:r>
          </w:p>
          <w:p w14:paraId="2385F459" w14:textId="77777777" w:rsidR="00A91E17" w:rsidRPr="00161B40" w:rsidRDefault="00145C0F" w:rsidP="00A91E17">
            <w:pPr>
              <w:pStyle w:val="ListParagraph"/>
              <w:numPr>
                <w:ilvl w:val="0"/>
                <w:numId w:val="16"/>
              </w:numPr>
              <w:spacing w:after="0" w:line="240" w:lineRule="auto"/>
              <w:ind w:left="160" w:hanging="200"/>
              <w:jc w:val="left"/>
              <w:rPr>
                <w:b w:val="0"/>
                <w:bCs w:val="0"/>
              </w:rPr>
            </w:pPr>
            <w:r w:rsidRPr="00161B40">
              <w:rPr>
                <w:b w:val="0"/>
                <w:bCs w:val="0"/>
              </w:rPr>
              <w:t xml:space="preserve">Daily wage earners </w:t>
            </w:r>
          </w:p>
          <w:p w14:paraId="51A0A09C" w14:textId="2AF659F2" w:rsidR="00145C0F" w:rsidRPr="00161B40" w:rsidRDefault="00A91E17" w:rsidP="00A91E17">
            <w:pPr>
              <w:pStyle w:val="ListParagraph"/>
              <w:numPr>
                <w:ilvl w:val="0"/>
                <w:numId w:val="16"/>
              </w:numPr>
              <w:spacing w:after="0" w:line="240" w:lineRule="auto"/>
              <w:ind w:left="160" w:hanging="200"/>
              <w:jc w:val="left"/>
              <w:rPr>
                <w:b w:val="0"/>
                <w:bCs w:val="0"/>
              </w:rPr>
            </w:pPr>
            <w:r w:rsidRPr="00161B40">
              <w:rPr>
                <w:b w:val="0"/>
                <w:bCs w:val="0"/>
              </w:rPr>
              <w:t>M</w:t>
            </w:r>
            <w:r w:rsidR="0012296F" w:rsidRPr="00161B40">
              <w:rPr>
                <w:b w:val="0"/>
                <w:bCs w:val="0"/>
              </w:rPr>
              <w:t>igrant workers</w:t>
            </w:r>
            <w:r w:rsidR="00477170" w:rsidRPr="00161B40">
              <w:rPr>
                <w:b w:val="0"/>
                <w:bCs w:val="0"/>
              </w:rPr>
              <w:t xml:space="preserve"> </w:t>
            </w:r>
            <w:r w:rsidR="00941034" w:rsidRPr="00161B40">
              <w:rPr>
                <w:b w:val="0"/>
                <w:bCs w:val="0"/>
              </w:rPr>
              <w:t>(</w:t>
            </w:r>
            <w:r w:rsidR="00EA0D9B" w:rsidRPr="00161B40">
              <w:rPr>
                <w:b w:val="0"/>
                <w:bCs w:val="0"/>
              </w:rPr>
              <w:t>stranded</w:t>
            </w:r>
            <w:r w:rsidR="002459A3" w:rsidRPr="00161B40">
              <w:rPr>
                <w:b w:val="0"/>
                <w:bCs w:val="0"/>
              </w:rPr>
              <w:t xml:space="preserve"> overseas or </w:t>
            </w:r>
            <w:r w:rsidR="00EA0D9B" w:rsidRPr="00161B40">
              <w:rPr>
                <w:b w:val="0"/>
                <w:bCs w:val="0"/>
              </w:rPr>
              <w:t>returning</w:t>
            </w:r>
            <w:r w:rsidR="00941034" w:rsidRPr="00161B40">
              <w:rPr>
                <w:b w:val="0"/>
                <w:bCs w:val="0"/>
              </w:rPr>
              <w:t xml:space="preserve"> </w:t>
            </w:r>
            <w:r w:rsidR="00477170" w:rsidRPr="00161B40">
              <w:rPr>
                <w:b w:val="0"/>
                <w:bCs w:val="0"/>
              </w:rPr>
              <w:t xml:space="preserve">due to </w:t>
            </w:r>
            <w:r w:rsidR="00D246D4" w:rsidRPr="00161B40">
              <w:rPr>
                <w:b w:val="0"/>
                <w:bCs w:val="0"/>
              </w:rPr>
              <w:t>loss of jobs</w:t>
            </w:r>
            <w:r w:rsidR="00EA0D9B" w:rsidRPr="00161B40">
              <w:rPr>
                <w:b w:val="0"/>
                <w:bCs w:val="0"/>
              </w:rPr>
              <w:t>/visa restrictions)</w:t>
            </w:r>
            <w:r w:rsidR="00D246D4" w:rsidRPr="00161B40">
              <w:rPr>
                <w:b w:val="0"/>
                <w:bCs w:val="0"/>
              </w:rPr>
              <w:t>.</w:t>
            </w:r>
          </w:p>
          <w:p w14:paraId="1A3E714B" w14:textId="34650D60" w:rsidR="00145C0F" w:rsidRPr="00161B40" w:rsidRDefault="00A91E17" w:rsidP="00A91E17">
            <w:pPr>
              <w:pStyle w:val="ListParagraph"/>
              <w:numPr>
                <w:ilvl w:val="0"/>
                <w:numId w:val="16"/>
              </w:numPr>
              <w:spacing w:after="0" w:line="240" w:lineRule="auto"/>
              <w:ind w:left="160" w:hanging="200"/>
              <w:jc w:val="left"/>
              <w:rPr>
                <w:b w:val="0"/>
                <w:bCs w:val="0"/>
              </w:rPr>
            </w:pPr>
            <w:r w:rsidRPr="00161B40">
              <w:rPr>
                <w:b w:val="0"/>
                <w:bCs w:val="0"/>
              </w:rPr>
              <w:t>People</w:t>
            </w:r>
            <w:r w:rsidR="00145C0F" w:rsidRPr="00161B40">
              <w:rPr>
                <w:b w:val="0"/>
                <w:bCs w:val="0"/>
              </w:rPr>
              <w:t xml:space="preserve"> living below poverty line (e.g. </w:t>
            </w:r>
            <w:proofErr w:type="spellStart"/>
            <w:r w:rsidR="00145C0F" w:rsidRPr="00161B40">
              <w:rPr>
                <w:b w:val="0"/>
                <w:bCs w:val="0"/>
              </w:rPr>
              <w:t>Sumudri</w:t>
            </w:r>
            <w:proofErr w:type="spellEnd"/>
            <w:r w:rsidR="00145C0F" w:rsidRPr="00161B40">
              <w:rPr>
                <w:b w:val="0"/>
                <w:bCs w:val="0"/>
              </w:rPr>
              <w:t xml:space="preserve"> </w:t>
            </w:r>
            <w:proofErr w:type="spellStart"/>
            <w:r w:rsidR="00145C0F" w:rsidRPr="00161B40">
              <w:rPr>
                <w:b w:val="0"/>
                <w:bCs w:val="0"/>
              </w:rPr>
              <w:t>programme</w:t>
            </w:r>
            <w:proofErr w:type="spellEnd"/>
            <w:r w:rsidR="00145C0F" w:rsidRPr="00161B40">
              <w:rPr>
                <w:b w:val="0"/>
                <w:bCs w:val="0"/>
              </w:rPr>
              <w:t xml:space="preserve"> beneficiaries). </w:t>
            </w:r>
          </w:p>
          <w:p w14:paraId="76078C6A" w14:textId="77777777" w:rsidR="00A91E17" w:rsidRPr="00161B40" w:rsidRDefault="00145C0F" w:rsidP="00A91E17">
            <w:pPr>
              <w:pStyle w:val="ListParagraph"/>
              <w:numPr>
                <w:ilvl w:val="0"/>
                <w:numId w:val="16"/>
              </w:numPr>
              <w:spacing w:after="0" w:line="240" w:lineRule="auto"/>
              <w:ind w:left="160" w:hanging="200"/>
              <w:jc w:val="left"/>
              <w:rPr>
                <w:b w:val="0"/>
                <w:bCs w:val="0"/>
              </w:rPr>
            </w:pPr>
            <w:r w:rsidRPr="00161B40">
              <w:rPr>
                <w:b w:val="0"/>
                <w:bCs w:val="0"/>
              </w:rPr>
              <w:lastRenderedPageBreak/>
              <w:t xml:space="preserve">Unemployed, </w:t>
            </w:r>
            <w:r w:rsidR="005B3564" w:rsidRPr="00161B40">
              <w:rPr>
                <w:b w:val="0"/>
                <w:bCs w:val="0"/>
              </w:rPr>
              <w:t>beggars/</w:t>
            </w:r>
            <w:r w:rsidRPr="00161B40">
              <w:rPr>
                <w:b w:val="0"/>
                <w:bCs w:val="0"/>
              </w:rPr>
              <w:t xml:space="preserve">homeless </w:t>
            </w:r>
          </w:p>
          <w:p w14:paraId="688CFDF2" w14:textId="3DCDAAFB" w:rsidR="00145C0F" w:rsidRPr="00161B40" w:rsidRDefault="00A91E17" w:rsidP="00A91E17">
            <w:pPr>
              <w:pStyle w:val="ListParagraph"/>
              <w:numPr>
                <w:ilvl w:val="0"/>
                <w:numId w:val="16"/>
              </w:numPr>
              <w:spacing w:after="0" w:line="240" w:lineRule="auto"/>
              <w:ind w:left="160" w:hanging="200"/>
              <w:jc w:val="left"/>
              <w:rPr>
                <w:b w:val="0"/>
                <w:bCs w:val="0"/>
              </w:rPr>
            </w:pPr>
            <w:r w:rsidRPr="00161B40">
              <w:rPr>
                <w:b w:val="0"/>
                <w:bCs w:val="0"/>
              </w:rPr>
              <w:t>I</w:t>
            </w:r>
            <w:r w:rsidR="00145C0F" w:rsidRPr="00161B40">
              <w:rPr>
                <w:b w:val="0"/>
                <w:bCs w:val="0"/>
              </w:rPr>
              <w:t xml:space="preserve">lliterate </w:t>
            </w:r>
            <w:r w:rsidRPr="00161B40">
              <w:rPr>
                <w:b w:val="0"/>
                <w:bCs w:val="0"/>
              </w:rPr>
              <w:t>or those with limited education</w:t>
            </w:r>
            <w:r w:rsidR="00145C0F" w:rsidRPr="00161B40">
              <w:rPr>
                <w:b w:val="0"/>
                <w:bCs w:val="0"/>
              </w:rPr>
              <w:t xml:space="preserve"> </w:t>
            </w:r>
          </w:p>
          <w:p w14:paraId="03F7137F" w14:textId="091C727F" w:rsidR="00145C0F" w:rsidRPr="00161B40" w:rsidRDefault="00145C0F" w:rsidP="00A91E17">
            <w:pPr>
              <w:pStyle w:val="ListParagraph"/>
              <w:numPr>
                <w:ilvl w:val="0"/>
                <w:numId w:val="16"/>
              </w:numPr>
              <w:spacing w:after="0" w:line="240" w:lineRule="auto"/>
              <w:ind w:left="160" w:hanging="200"/>
              <w:jc w:val="left"/>
              <w:rPr>
                <w:b w:val="0"/>
                <w:bCs w:val="0"/>
              </w:rPr>
            </w:pPr>
            <w:r w:rsidRPr="00161B40">
              <w:rPr>
                <w:b w:val="0"/>
                <w:bCs w:val="0"/>
              </w:rPr>
              <w:t xml:space="preserve">Slum dwellers </w:t>
            </w:r>
          </w:p>
          <w:p w14:paraId="23611BB9" w14:textId="47F961A1" w:rsidR="00A142EB" w:rsidRPr="00161B40" w:rsidRDefault="00A142EB" w:rsidP="00A91E17">
            <w:pPr>
              <w:pStyle w:val="ListParagraph"/>
              <w:numPr>
                <w:ilvl w:val="0"/>
                <w:numId w:val="16"/>
              </w:numPr>
              <w:spacing w:after="0" w:line="240" w:lineRule="auto"/>
              <w:ind w:left="160" w:hanging="200"/>
              <w:jc w:val="left"/>
              <w:rPr>
                <w:b w:val="0"/>
                <w:bCs w:val="0"/>
              </w:rPr>
            </w:pPr>
            <w:r w:rsidRPr="00161B40">
              <w:rPr>
                <w:b w:val="0"/>
                <w:bCs w:val="0"/>
              </w:rPr>
              <w:t>LQBTI</w:t>
            </w:r>
          </w:p>
          <w:p w14:paraId="38B395CD" w14:textId="0E09D00C" w:rsidR="00145C0F" w:rsidRPr="00161B40" w:rsidRDefault="00145C0F" w:rsidP="00A91E17">
            <w:pPr>
              <w:pStyle w:val="ListParagraph"/>
              <w:numPr>
                <w:ilvl w:val="0"/>
                <w:numId w:val="16"/>
              </w:numPr>
              <w:spacing w:after="0" w:line="240" w:lineRule="auto"/>
              <w:ind w:left="160" w:hanging="200"/>
              <w:jc w:val="left"/>
              <w:rPr>
                <w:b w:val="0"/>
                <w:bCs w:val="0"/>
              </w:rPr>
            </w:pPr>
            <w:r w:rsidRPr="00161B40">
              <w:rPr>
                <w:b w:val="0"/>
                <w:bCs w:val="0"/>
              </w:rPr>
              <w:t>Communities in remote and inaccessible areas</w:t>
            </w:r>
            <w:r w:rsidR="005B3564" w:rsidRPr="00161B40">
              <w:rPr>
                <w:b w:val="0"/>
                <w:bCs w:val="0"/>
              </w:rPr>
              <w:t>.</w:t>
            </w:r>
          </w:p>
          <w:p w14:paraId="0700FD53" w14:textId="77777777" w:rsidR="00FF2EAC" w:rsidRPr="00161B40" w:rsidRDefault="00FF2EAC" w:rsidP="00F64C16">
            <w:pPr>
              <w:spacing w:after="0" w:line="240" w:lineRule="auto"/>
              <w:ind w:left="0" w:firstLine="0"/>
              <w:rPr>
                <w:b w:val="0"/>
                <w:bCs w:val="0"/>
                <w:lang w:bidi="th-TH"/>
              </w:rPr>
            </w:pPr>
          </w:p>
        </w:tc>
        <w:tc>
          <w:tcPr>
            <w:tcW w:w="6220" w:type="dxa"/>
          </w:tcPr>
          <w:p w14:paraId="5D832710" w14:textId="30898C82" w:rsidR="00D34BB3" w:rsidRPr="00161B40" w:rsidRDefault="00D34BB3" w:rsidP="00101EAA">
            <w:pPr>
              <w:pStyle w:val="ListParagraph"/>
              <w:numPr>
                <w:ilvl w:val="0"/>
                <w:numId w:val="21"/>
              </w:numPr>
              <w:spacing w:after="0" w:line="240" w:lineRule="auto"/>
              <w:ind w:left="251" w:hanging="270"/>
              <w:cnfStyle w:val="000000100000" w:firstRow="0" w:lastRow="0" w:firstColumn="0" w:lastColumn="0" w:oddVBand="0" w:evenVBand="0" w:oddHBand="1" w:evenHBand="0" w:firstRowFirstColumn="0" w:firstRowLastColumn="0" w:lastRowFirstColumn="0" w:lastRowLastColumn="0"/>
              <w:rPr>
                <w:lang w:bidi="th-TH"/>
              </w:rPr>
            </w:pPr>
            <w:r w:rsidRPr="00161B40">
              <w:rPr>
                <w:lang w:bidi="th-TH"/>
              </w:rPr>
              <w:lastRenderedPageBreak/>
              <w:t xml:space="preserve">Inability to accesses information and facilities to benefit from project interventions  (due </w:t>
            </w:r>
            <w:r w:rsidR="005E3A26" w:rsidRPr="00161B40">
              <w:rPr>
                <w:lang w:bidi="th-TH"/>
              </w:rPr>
              <w:t xml:space="preserve">lack of transport/communication </w:t>
            </w:r>
            <w:r w:rsidR="00DB5C66" w:rsidRPr="00161B40">
              <w:rPr>
                <w:lang w:bidi="th-TH"/>
              </w:rPr>
              <w:t>facilities</w:t>
            </w:r>
            <w:r w:rsidR="005E3A26" w:rsidRPr="00161B40">
              <w:rPr>
                <w:lang w:bidi="th-TH"/>
              </w:rPr>
              <w:t xml:space="preserve">, </w:t>
            </w:r>
            <w:r w:rsidRPr="00161B40">
              <w:rPr>
                <w:lang w:bidi="th-TH"/>
              </w:rPr>
              <w:t xml:space="preserve">not been </w:t>
            </w:r>
            <w:r w:rsidR="00CF248F" w:rsidRPr="00161B40">
              <w:rPr>
                <w:lang w:bidi="th-TH"/>
              </w:rPr>
              <w:t>able</w:t>
            </w:r>
            <w:r w:rsidRPr="00161B40">
              <w:rPr>
                <w:lang w:bidi="th-TH"/>
              </w:rPr>
              <w:t xml:space="preserve"> to afford travel cost</w:t>
            </w:r>
            <w:r w:rsidR="002D50A3" w:rsidRPr="00161B40">
              <w:rPr>
                <w:lang w:bidi="th-TH"/>
              </w:rPr>
              <w:t xml:space="preserve">s </w:t>
            </w:r>
            <w:r w:rsidRPr="00161B40">
              <w:rPr>
                <w:lang w:bidi="th-TH"/>
              </w:rPr>
              <w:t>and lack</w:t>
            </w:r>
            <w:r w:rsidR="002D50A3" w:rsidRPr="00161B40">
              <w:rPr>
                <w:lang w:bidi="th-TH"/>
              </w:rPr>
              <w:t>ing</w:t>
            </w:r>
            <w:r w:rsidRPr="00161B40">
              <w:rPr>
                <w:lang w:bidi="th-TH"/>
              </w:rPr>
              <w:t xml:space="preserve"> skills to use services/facilities)</w:t>
            </w:r>
          </w:p>
          <w:p w14:paraId="588C7446" w14:textId="6C877770" w:rsidR="00E11E6E" w:rsidRPr="00161B40" w:rsidRDefault="00BE0050" w:rsidP="00101EAA">
            <w:pPr>
              <w:pStyle w:val="ListParagraph"/>
              <w:numPr>
                <w:ilvl w:val="0"/>
                <w:numId w:val="21"/>
              </w:numPr>
              <w:spacing w:after="0" w:line="240" w:lineRule="auto"/>
              <w:ind w:left="251" w:hanging="270"/>
              <w:cnfStyle w:val="000000100000" w:firstRow="0" w:lastRow="0" w:firstColumn="0" w:lastColumn="0" w:oddVBand="0" w:evenVBand="0" w:oddHBand="1" w:evenHBand="0" w:firstRowFirstColumn="0" w:firstRowLastColumn="0" w:lastRowFirstColumn="0" w:lastRowLastColumn="0"/>
              <w:rPr>
                <w:lang w:bidi="th-TH"/>
              </w:rPr>
            </w:pPr>
            <w:r w:rsidRPr="00161B40">
              <w:t>L</w:t>
            </w:r>
            <w:r w:rsidR="0028785E" w:rsidRPr="00161B40">
              <w:t>ack/limited financial resources (due to loss of their incomes/livelihoods as well as of their family members) and inability to access support systems, may hinder the ability of these groups to access vital health services</w:t>
            </w:r>
            <w:r w:rsidR="00D246D4" w:rsidRPr="00161B40">
              <w:t xml:space="preserve">. </w:t>
            </w:r>
          </w:p>
          <w:p w14:paraId="0AB31702" w14:textId="311880E7" w:rsidR="00E3604D" w:rsidRPr="00161B40" w:rsidRDefault="00E3604D" w:rsidP="00101EAA">
            <w:pPr>
              <w:pStyle w:val="ListParagraph"/>
              <w:widowControl w:val="0"/>
              <w:numPr>
                <w:ilvl w:val="0"/>
                <w:numId w:val="21"/>
              </w:numPr>
              <w:pBdr>
                <w:top w:val="nil"/>
                <w:left w:val="nil"/>
                <w:bottom w:val="nil"/>
                <w:right w:val="nil"/>
                <w:between w:val="nil"/>
              </w:pBdr>
              <w:adjustRightInd w:val="0"/>
              <w:spacing w:after="0" w:line="240" w:lineRule="auto"/>
              <w:ind w:left="251" w:hanging="270"/>
              <w:jc w:val="left"/>
              <w:cnfStyle w:val="000000100000" w:firstRow="0" w:lastRow="0" w:firstColumn="0" w:lastColumn="0" w:oddVBand="0" w:evenVBand="0" w:oddHBand="1" w:evenHBand="0" w:firstRowFirstColumn="0" w:firstRowLastColumn="0" w:lastRowFirstColumn="0" w:lastRowLastColumn="0"/>
              <w:rPr>
                <w:rFonts w:eastAsiaTheme="minorHAnsi"/>
                <w:color w:val="auto"/>
              </w:rPr>
            </w:pPr>
            <w:r w:rsidRPr="00161B40">
              <w:t xml:space="preserve">Lack of attention to specific concerns &amp; inadequate provisions </w:t>
            </w:r>
            <w:r w:rsidRPr="00161B40">
              <w:lastRenderedPageBreak/>
              <w:t xml:space="preserve">for additional support for vulnerable groups to benefit from project interventions. </w:t>
            </w:r>
          </w:p>
          <w:p w14:paraId="138665FF" w14:textId="0587E9CD" w:rsidR="00E3604D" w:rsidRPr="001C390A" w:rsidRDefault="00E3604D" w:rsidP="00101EAA">
            <w:pPr>
              <w:pStyle w:val="ListParagraph"/>
              <w:numPr>
                <w:ilvl w:val="0"/>
                <w:numId w:val="21"/>
              </w:numPr>
              <w:spacing w:after="0" w:line="240" w:lineRule="auto"/>
              <w:ind w:left="251" w:hanging="270"/>
              <w:jc w:val="left"/>
              <w:cnfStyle w:val="000000100000" w:firstRow="0" w:lastRow="0" w:firstColumn="0" w:lastColumn="0" w:oddVBand="0" w:evenVBand="0" w:oddHBand="1" w:evenHBand="0" w:firstRowFirstColumn="0" w:firstRowLastColumn="0" w:lastRowFirstColumn="0" w:lastRowLastColumn="0"/>
            </w:pPr>
            <w:r w:rsidRPr="00161B40">
              <w:t xml:space="preserve">Lack of dignified treatment and attentiveness to servicing requirements for vulnerable groups during provision of health </w:t>
            </w:r>
            <w:r w:rsidRPr="001C390A">
              <w:t>services</w:t>
            </w:r>
            <w:r w:rsidR="00D94557" w:rsidRPr="001C390A">
              <w:t xml:space="preserve">. </w:t>
            </w:r>
            <w:r w:rsidRPr="001C390A">
              <w:t xml:space="preserve"> </w:t>
            </w:r>
          </w:p>
          <w:p w14:paraId="4A211033" w14:textId="2156F8C0" w:rsidR="00161B40" w:rsidRPr="001C390A" w:rsidRDefault="00161B40" w:rsidP="00101EAA">
            <w:pPr>
              <w:pStyle w:val="ListParagraph"/>
              <w:numPr>
                <w:ilvl w:val="0"/>
                <w:numId w:val="21"/>
              </w:numPr>
              <w:spacing w:after="0" w:line="240" w:lineRule="auto"/>
              <w:ind w:left="251" w:hanging="270"/>
              <w:jc w:val="left"/>
              <w:cnfStyle w:val="000000100000" w:firstRow="0" w:lastRow="0" w:firstColumn="0" w:lastColumn="0" w:oddVBand="0" w:evenVBand="0" w:oddHBand="1" w:evenHBand="0" w:firstRowFirstColumn="0" w:firstRowLastColumn="0" w:lastRowFirstColumn="0" w:lastRowLastColumn="0"/>
            </w:pPr>
            <w:r w:rsidRPr="001C390A">
              <w:t>Discrimination against these groups linked to elite capture, resource allocation and access to services</w:t>
            </w:r>
          </w:p>
          <w:p w14:paraId="4C0314CB" w14:textId="77777777" w:rsidR="00FF2EAC" w:rsidRPr="00161B40" w:rsidRDefault="00FF2EAC" w:rsidP="00F64C16">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lang w:bidi="th-TH"/>
              </w:rPr>
            </w:pPr>
          </w:p>
        </w:tc>
      </w:tr>
    </w:tbl>
    <w:p w14:paraId="16939633" w14:textId="7E17C75D" w:rsidR="00C82719" w:rsidRDefault="00C82719" w:rsidP="00541BA2">
      <w:pPr>
        <w:ind w:left="0" w:firstLine="0"/>
        <w:rPr>
          <w:lang w:bidi="th-TH"/>
        </w:rPr>
      </w:pPr>
    </w:p>
    <w:p w14:paraId="07AEC2EA" w14:textId="77777777" w:rsidR="004B01BA" w:rsidRDefault="004B01BA" w:rsidP="004B01BA">
      <w:pPr>
        <w:spacing w:after="0" w:line="240" w:lineRule="auto"/>
        <w:rPr>
          <w:lang w:bidi="th-TH"/>
        </w:rPr>
      </w:pPr>
      <w:r w:rsidRPr="00541BA2">
        <w:rPr>
          <w:b/>
          <w:bCs/>
          <w:lang w:bidi="th-TH"/>
        </w:rPr>
        <w:t xml:space="preserve">Benefits </w:t>
      </w:r>
      <w:r>
        <w:rPr>
          <w:b/>
          <w:bCs/>
          <w:lang w:bidi="th-TH"/>
        </w:rPr>
        <w:t>for</w:t>
      </w:r>
      <w:r w:rsidRPr="00541BA2">
        <w:rPr>
          <w:b/>
          <w:bCs/>
          <w:lang w:bidi="th-TH"/>
        </w:rPr>
        <w:t xml:space="preserve"> vulnerable groups:</w:t>
      </w:r>
      <w:r>
        <w:rPr>
          <w:lang w:bidi="th-TH"/>
        </w:rPr>
        <w:t xml:space="preserve"> </w:t>
      </w:r>
      <w:r w:rsidRPr="00541BA2">
        <w:rPr>
          <w:lang w:bidi="th-TH"/>
        </w:rPr>
        <w:t>The at-risk populations (particularly the elderly and people with underlying comorbidities) and people in quarantine/isolation units are another major project beneficiary group. They will benefit from the emergency health system capacity strengthening for COVID-19 case management which will include strengthening laboratory and diagnostic capacity; and assistance for containment and treatment efforts in health care facilities.</w:t>
      </w:r>
      <w:r>
        <w:rPr>
          <w:lang w:bidi="th-TH"/>
        </w:rPr>
        <w:t xml:space="preserve"> In addition, </w:t>
      </w:r>
      <w:r>
        <w:rPr>
          <w:color w:val="auto"/>
          <w:lang w:bidi="th-TH"/>
        </w:rPr>
        <w:t>e</w:t>
      </w:r>
      <w:r w:rsidRPr="00B052D0">
        <w:rPr>
          <w:color w:val="auto"/>
          <w:lang w:bidi="th-TH"/>
        </w:rPr>
        <w:t>lderly</w:t>
      </w:r>
      <w:r>
        <w:rPr>
          <w:lang w:bidi="th-TH"/>
        </w:rPr>
        <w:t xml:space="preserve">, </w:t>
      </w:r>
      <w:r>
        <w:rPr>
          <w:color w:val="auto"/>
          <w:lang w:bidi="th-TH"/>
        </w:rPr>
        <w:t>p</w:t>
      </w:r>
      <w:r w:rsidRPr="00541BA2">
        <w:rPr>
          <w:color w:val="auto"/>
          <w:lang w:bidi="th-TH"/>
        </w:rPr>
        <w:t>eople with disabilities</w:t>
      </w:r>
      <w:r>
        <w:rPr>
          <w:color w:val="auto"/>
          <w:lang w:bidi="th-TH"/>
        </w:rPr>
        <w:t xml:space="preserve"> and </w:t>
      </w:r>
      <w:r w:rsidRPr="009356E9">
        <w:rPr>
          <w:color w:val="auto"/>
          <w:lang w:bidi="th-TH"/>
        </w:rPr>
        <w:t xml:space="preserve">chronic </w:t>
      </w:r>
      <w:r>
        <w:rPr>
          <w:color w:val="auto"/>
          <w:lang w:bidi="th-TH"/>
        </w:rPr>
        <w:t xml:space="preserve">kidney </w:t>
      </w:r>
      <w:r w:rsidRPr="009356E9">
        <w:rPr>
          <w:color w:val="auto"/>
          <w:lang w:bidi="th-TH"/>
        </w:rPr>
        <w:t>disease</w:t>
      </w:r>
      <w:r>
        <w:rPr>
          <w:color w:val="auto"/>
          <w:lang w:bidi="th-TH"/>
        </w:rPr>
        <w:t xml:space="preserve"> patients from low income groups will benefit from the cash transfer program. </w:t>
      </w:r>
    </w:p>
    <w:p w14:paraId="5CC796B0" w14:textId="77777777" w:rsidR="006F6C95" w:rsidRPr="00B63009" w:rsidRDefault="006F6C95" w:rsidP="00541BA2">
      <w:pPr>
        <w:spacing w:after="0" w:line="240" w:lineRule="auto"/>
        <w:ind w:left="0" w:firstLine="0"/>
        <w:rPr>
          <w:lang w:bidi="th-TH"/>
        </w:rPr>
      </w:pPr>
    </w:p>
    <w:p w14:paraId="39F9C66E" w14:textId="19F50CB6" w:rsidR="00B64D59" w:rsidRPr="00B63009" w:rsidRDefault="00B64D59">
      <w:pPr>
        <w:spacing w:after="0" w:line="240" w:lineRule="auto"/>
        <w:rPr>
          <w:lang w:bidi="th-TH"/>
        </w:rPr>
      </w:pPr>
      <w:r w:rsidRPr="00B63009">
        <w:rPr>
          <w:lang w:bidi="th-TH"/>
        </w:rPr>
        <w:t>Vulnerable groups within the communities affected by the project will be further confirmed and consulted through dedicated means, as appropriate. Description of the methods of engagement that will be undertaken by the project is provided in the following sections.</w:t>
      </w:r>
      <w:r w:rsidR="00FE096A" w:rsidRPr="00B63009">
        <w:rPr>
          <w:lang w:bidi="th-TH"/>
        </w:rPr>
        <w:t xml:space="preserve"> </w:t>
      </w:r>
    </w:p>
    <w:p w14:paraId="3E3E2A7A" w14:textId="77777777" w:rsidR="00B64D59" w:rsidRPr="00B63009" w:rsidRDefault="00B64D59" w:rsidP="00B64D59">
      <w:pPr>
        <w:spacing w:after="0" w:line="240" w:lineRule="auto"/>
      </w:pPr>
    </w:p>
    <w:p w14:paraId="71F04CDB" w14:textId="692A7630" w:rsidR="00B64D59" w:rsidRPr="00184067" w:rsidRDefault="00B64D59" w:rsidP="00184067">
      <w:pPr>
        <w:pStyle w:val="Heading1"/>
      </w:pPr>
      <w:bookmarkStart w:id="15" w:name="_Toc41001517"/>
      <w:r w:rsidRPr="00184067">
        <w:t>Stakeholder Engagement Program</w:t>
      </w:r>
      <w:bookmarkEnd w:id="15"/>
      <w:r w:rsidRPr="00184067">
        <w:t xml:space="preserve"> </w:t>
      </w:r>
    </w:p>
    <w:p w14:paraId="2AC152CA" w14:textId="4857B813" w:rsidR="00B64D59" w:rsidRPr="00B63009" w:rsidRDefault="00B64D59" w:rsidP="001E67F6">
      <w:pPr>
        <w:pStyle w:val="Heading2"/>
        <w:numPr>
          <w:ilvl w:val="0"/>
          <w:numId w:val="13"/>
        </w:numPr>
      </w:pPr>
      <w:bookmarkStart w:id="16" w:name="_Toc41001518"/>
      <w:r w:rsidRPr="00B63009">
        <w:t>Summary of stakeholder engagement done during project preparation</w:t>
      </w:r>
      <w:bookmarkEnd w:id="16"/>
    </w:p>
    <w:p w14:paraId="08D47B90" w14:textId="77777777" w:rsidR="00906406" w:rsidRDefault="00906406" w:rsidP="00A908C0">
      <w:pPr>
        <w:spacing w:after="0" w:line="240" w:lineRule="auto"/>
        <w:ind w:left="0" w:firstLine="0"/>
        <w:rPr>
          <w:rFonts w:eastAsia="Times New Roman"/>
          <w:color w:val="auto"/>
          <w:lang w:val="en-GB"/>
        </w:rPr>
      </w:pPr>
    </w:p>
    <w:p w14:paraId="6E0BB5D6" w14:textId="22E98F27" w:rsidR="00256B50" w:rsidRDefault="007E3596" w:rsidP="00541BA2">
      <w:pPr>
        <w:pStyle w:val="Heading3"/>
        <w:rPr>
          <w:lang w:val="en-GB"/>
        </w:rPr>
      </w:pPr>
      <w:bookmarkStart w:id="17" w:name="_Toc41001519"/>
      <w:r>
        <w:rPr>
          <w:lang w:val="en-GB"/>
        </w:rPr>
        <w:t>Stakeholder consultations related to the Health Interventions</w:t>
      </w:r>
      <w:bookmarkEnd w:id="17"/>
    </w:p>
    <w:p w14:paraId="3DCC5A89" w14:textId="77777777" w:rsidR="00256B50" w:rsidRDefault="00256B50" w:rsidP="00A908C0">
      <w:pPr>
        <w:spacing w:after="0" w:line="240" w:lineRule="auto"/>
        <w:ind w:left="0" w:firstLine="0"/>
        <w:rPr>
          <w:rFonts w:eastAsia="Times New Roman"/>
          <w:color w:val="auto"/>
          <w:lang w:val="en-GB"/>
        </w:rPr>
      </w:pPr>
    </w:p>
    <w:p w14:paraId="6F22BD7B" w14:textId="75259365" w:rsidR="00A908C0" w:rsidRDefault="00A908C0" w:rsidP="00A908C0">
      <w:pPr>
        <w:spacing w:after="0" w:line="240" w:lineRule="auto"/>
        <w:ind w:left="0" w:firstLine="0"/>
        <w:rPr>
          <w:rFonts w:eastAsia="Times New Roman"/>
          <w:color w:val="auto"/>
          <w:lang w:val="en-GB"/>
        </w:rPr>
      </w:pPr>
      <w:r w:rsidRPr="005206E0">
        <w:rPr>
          <w:rFonts w:eastAsia="Times New Roman"/>
          <w:color w:val="auto"/>
          <w:lang w:val="en-GB"/>
        </w:rPr>
        <w:t xml:space="preserve">Given the emergency nature of this operation and the transmission dynamics of COVID-19, consultations </w:t>
      </w:r>
      <w:r>
        <w:rPr>
          <w:rFonts w:eastAsia="Times New Roman"/>
          <w:color w:val="auto"/>
          <w:lang w:val="en-GB"/>
        </w:rPr>
        <w:t>have been</w:t>
      </w:r>
      <w:r w:rsidRPr="005206E0">
        <w:rPr>
          <w:rFonts w:eastAsia="Times New Roman"/>
          <w:color w:val="auto"/>
          <w:lang w:val="en-GB"/>
        </w:rPr>
        <w:t xml:space="preserve"> limited to </w:t>
      </w:r>
      <w:r>
        <w:rPr>
          <w:rFonts w:eastAsia="Times New Roman"/>
          <w:color w:val="auto"/>
          <w:lang w:val="en-GB"/>
        </w:rPr>
        <w:t xml:space="preserve">few face-to-face and telephone interviews with </w:t>
      </w:r>
      <w:r w:rsidRPr="005206E0">
        <w:rPr>
          <w:rFonts w:eastAsia="Times New Roman"/>
          <w:color w:val="auto"/>
          <w:lang w:val="en-GB"/>
        </w:rPr>
        <w:t xml:space="preserve">relevant government officials, health </w:t>
      </w:r>
      <w:r w:rsidRPr="001E42CE">
        <w:rPr>
          <w:rFonts w:eastAsia="Times New Roman"/>
          <w:color w:val="auto"/>
          <w:lang w:val="en-GB"/>
        </w:rPr>
        <w:t>experts, hospital administrators, police, institutions working in health sector</w:t>
      </w:r>
      <w:r w:rsidR="000776F5">
        <w:rPr>
          <w:rFonts w:eastAsia="Times New Roman"/>
          <w:color w:val="auto"/>
          <w:lang w:val="en-GB"/>
        </w:rPr>
        <w:t xml:space="preserve"> and </w:t>
      </w:r>
      <w:r w:rsidRPr="001E42CE">
        <w:rPr>
          <w:rFonts w:eastAsia="Times New Roman"/>
          <w:color w:val="auto"/>
          <w:lang w:val="en-GB"/>
        </w:rPr>
        <w:t>representatives from vulnerable groups. Consultations particularly for the preparation of the SEP and ESMF were carried out from 17-19 April 2020</w:t>
      </w:r>
      <w:r w:rsidR="00065C51">
        <w:rPr>
          <w:rFonts w:eastAsia="Times New Roman"/>
          <w:color w:val="auto"/>
          <w:lang w:val="en-GB"/>
        </w:rPr>
        <w:t xml:space="preserve"> and 31 respondents were interviewed dur</w:t>
      </w:r>
      <w:r w:rsidR="00AA2F1E">
        <w:rPr>
          <w:rFonts w:eastAsia="Times New Roman"/>
          <w:color w:val="auto"/>
          <w:lang w:val="en-GB"/>
        </w:rPr>
        <w:t>ing the consultations.</w:t>
      </w:r>
      <w:r w:rsidRPr="001E42CE">
        <w:rPr>
          <w:rFonts w:eastAsia="Times New Roman"/>
          <w:color w:val="auto"/>
          <w:lang w:val="en-GB"/>
        </w:rPr>
        <w:t xml:space="preserve"> </w:t>
      </w:r>
    </w:p>
    <w:p w14:paraId="5637A936" w14:textId="34111114" w:rsidR="00B64D59" w:rsidRDefault="0045509F" w:rsidP="0045509F">
      <w:pPr>
        <w:spacing w:after="0" w:line="240" w:lineRule="auto"/>
        <w:ind w:left="0" w:firstLine="0"/>
        <w:rPr>
          <w:rFonts w:eastAsia="Times New Roman"/>
          <w:color w:val="auto"/>
          <w:lang w:val="en-GB"/>
        </w:rPr>
      </w:pPr>
      <w:r w:rsidRPr="00B63009">
        <w:rPr>
          <w:rFonts w:eastAsia="Times New Roman"/>
          <w:color w:val="auto"/>
          <w:lang w:val="en-GB"/>
        </w:rPr>
        <w:t xml:space="preserve"> </w:t>
      </w:r>
    </w:p>
    <w:p w14:paraId="42E05338" w14:textId="02F5AD4C" w:rsidR="000B2F5F" w:rsidRPr="005F6144" w:rsidRDefault="000B2F5F" w:rsidP="000B2F5F">
      <w:pPr>
        <w:spacing w:after="0" w:line="240" w:lineRule="auto"/>
        <w:ind w:left="0" w:firstLine="0"/>
        <w:rPr>
          <w:rFonts w:eastAsia="Times New Roman"/>
          <w:color w:val="auto"/>
          <w:lang w:val="en-GB"/>
        </w:rPr>
      </w:pPr>
      <w:r>
        <w:rPr>
          <w:rFonts w:eastAsia="Times New Roman"/>
          <w:color w:val="auto"/>
          <w:lang w:val="en-GB"/>
        </w:rPr>
        <w:t>During these consultations, few vulnerable groups mainly two elderly persons, a person with a chronic illness and a daily wage earner</w:t>
      </w:r>
      <w:r w:rsidRPr="006E15CF">
        <w:rPr>
          <w:rFonts w:eastAsia="Times New Roman"/>
          <w:color w:val="auto"/>
          <w:lang w:val="en-GB"/>
        </w:rPr>
        <w:t xml:space="preserve"> were consulted. </w:t>
      </w:r>
      <w:r>
        <w:rPr>
          <w:rFonts w:eastAsia="Times New Roman"/>
          <w:color w:val="auto"/>
          <w:lang w:val="en-GB"/>
        </w:rPr>
        <w:t xml:space="preserve"> In additional the issues and challenges faced by vulnerable groups were also discussed with other stakeholders </w:t>
      </w:r>
      <w:r w:rsidR="00F42E63">
        <w:rPr>
          <w:rFonts w:eastAsia="Times New Roman"/>
          <w:color w:val="auto"/>
          <w:lang w:val="en-GB"/>
        </w:rPr>
        <w:t xml:space="preserve">who were </w:t>
      </w:r>
      <w:proofErr w:type="spellStart"/>
      <w:r w:rsidR="00F42E63">
        <w:rPr>
          <w:rFonts w:eastAsia="Times New Roman"/>
          <w:color w:val="auto"/>
          <w:lang w:val="en-GB"/>
        </w:rPr>
        <w:t>intervtieed</w:t>
      </w:r>
      <w:proofErr w:type="spellEnd"/>
      <w:r>
        <w:rPr>
          <w:rFonts w:eastAsia="Times New Roman"/>
          <w:color w:val="auto"/>
          <w:lang w:val="en-GB"/>
        </w:rPr>
        <w:t>.   The main challenges faced by vulnerable groups</w:t>
      </w:r>
      <w:r w:rsidRPr="00400BBE">
        <w:rPr>
          <w:rFonts w:eastAsia="Times New Roman"/>
          <w:color w:val="auto"/>
          <w:lang w:val="en-GB"/>
        </w:rPr>
        <w:t xml:space="preserve"> </w:t>
      </w:r>
      <w:r w:rsidR="009B1A19">
        <w:rPr>
          <w:rFonts w:eastAsia="Times New Roman"/>
          <w:color w:val="auto"/>
          <w:lang w:val="en-GB"/>
        </w:rPr>
        <w:t>were noted be:</w:t>
      </w:r>
      <w:r w:rsidRPr="00400BBE">
        <w:rPr>
          <w:rFonts w:eastAsia="Times New Roman"/>
          <w:color w:val="auto"/>
          <w:lang w:val="en-GB"/>
        </w:rPr>
        <w:t xml:space="preserve"> lack of health facilities to cater to </w:t>
      </w:r>
      <w:r>
        <w:rPr>
          <w:rFonts w:eastAsia="Times New Roman"/>
          <w:color w:val="auto"/>
          <w:lang w:val="en-GB"/>
        </w:rPr>
        <w:t>c</w:t>
      </w:r>
      <w:r w:rsidRPr="00400BBE">
        <w:rPr>
          <w:rFonts w:eastAsia="Times New Roman"/>
          <w:color w:val="auto"/>
          <w:lang w:val="en-GB"/>
        </w:rPr>
        <w:t>hronic</w:t>
      </w:r>
      <w:r>
        <w:rPr>
          <w:rFonts w:eastAsia="Times New Roman"/>
          <w:color w:val="auto"/>
          <w:lang w:val="en-GB"/>
        </w:rPr>
        <w:t>/</w:t>
      </w:r>
      <w:r w:rsidRPr="00400BBE">
        <w:rPr>
          <w:rFonts w:eastAsia="Times New Roman"/>
          <w:color w:val="auto"/>
          <w:lang w:val="en-GB"/>
        </w:rPr>
        <w:t>non communicable diseases</w:t>
      </w:r>
      <w:r w:rsidR="003041A0">
        <w:rPr>
          <w:rFonts w:eastAsia="Times New Roman"/>
          <w:color w:val="auto"/>
          <w:lang w:val="en-GB"/>
        </w:rPr>
        <w:t xml:space="preserve"> (NCD)</w:t>
      </w:r>
      <w:r w:rsidRPr="00400BBE">
        <w:rPr>
          <w:rFonts w:eastAsia="Times New Roman"/>
          <w:color w:val="auto"/>
          <w:lang w:val="en-GB"/>
        </w:rPr>
        <w:t xml:space="preserve">, challenges in terms of attending routine clinics, accessing laboratory services and getting medicine delivered during lockdown periods.  Further daily wage earners </w:t>
      </w:r>
      <w:r w:rsidR="00337405">
        <w:rPr>
          <w:rFonts w:eastAsia="Times New Roman"/>
          <w:color w:val="auto"/>
          <w:lang w:val="en-GB"/>
        </w:rPr>
        <w:t xml:space="preserve">were </w:t>
      </w:r>
      <w:r w:rsidRPr="00400BBE">
        <w:rPr>
          <w:rFonts w:eastAsia="Times New Roman"/>
          <w:color w:val="auto"/>
          <w:lang w:val="en-GB"/>
        </w:rPr>
        <w:t xml:space="preserve">also </w:t>
      </w:r>
      <w:r w:rsidR="009B1A19">
        <w:rPr>
          <w:rFonts w:eastAsia="Times New Roman"/>
          <w:color w:val="auto"/>
          <w:lang w:val="en-GB"/>
        </w:rPr>
        <w:t>impacted with</w:t>
      </w:r>
      <w:r w:rsidRPr="00400BBE">
        <w:rPr>
          <w:rFonts w:eastAsia="Times New Roman"/>
          <w:color w:val="auto"/>
          <w:lang w:val="en-GB"/>
        </w:rPr>
        <w:t xml:space="preserve"> los</w:t>
      </w:r>
      <w:r w:rsidR="009B1A19">
        <w:rPr>
          <w:rFonts w:eastAsia="Times New Roman"/>
          <w:color w:val="auto"/>
          <w:lang w:val="en-GB"/>
        </w:rPr>
        <w:t>s</w:t>
      </w:r>
      <w:r w:rsidRPr="00400BBE">
        <w:rPr>
          <w:rFonts w:eastAsia="Times New Roman"/>
          <w:color w:val="auto"/>
          <w:lang w:val="en-GB"/>
        </w:rPr>
        <w:t xml:space="preserve"> of income due to loss of employment</w:t>
      </w:r>
      <w:r w:rsidR="00A15C26">
        <w:rPr>
          <w:rFonts w:eastAsia="Times New Roman"/>
          <w:color w:val="auto"/>
          <w:lang w:val="en-GB"/>
        </w:rPr>
        <w:t xml:space="preserve"> </w:t>
      </w:r>
      <w:r w:rsidR="00AC5B76">
        <w:rPr>
          <w:rFonts w:eastAsia="Times New Roman"/>
          <w:color w:val="auto"/>
          <w:lang w:val="en-GB"/>
        </w:rPr>
        <w:t>and expressed that they had to struggle to meet their</w:t>
      </w:r>
      <w:r w:rsidR="00A15C26">
        <w:rPr>
          <w:rFonts w:eastAsia="Times New Roman"/>
          <w:color w:val="auto"/>
          <w:lang w:val="en-GB"/>
        </w:rPr>
        <w:t xml:space="preserve"> </w:t>
      </w:r>
      <w:r w:rsidRPr="00400BBE">
        <w:rPr>
          <w:rFonts w:eastAsia="Times New Roman"/>
          <w:color w:val="auto"/>
          <w:lang w:val="en-GB"/>
        </w:rPr>
        <w:t xml:space="preserve">essential food requirements </w:t>
      </w:r>
      <w:r>
        <w:rPr>
          <w:rFonts w:eastAsia="Times New Roman"/>
          <w:color w:val="auto"/>
          <w:lang w:val="en-GB"/>
        </w:rPr>
        <w:t xml:space="preserve">and </w:t>
      </w:r>
      <w:r w:rsidRPr="00400BBE">
        <w:rPr>
          <w:rFonts w:eastAsia="Times New Roman"/>
          <w:color w:val="auto"/>
          <w:lang w:val="en-GB"/>
        </w:rPr>
        <w:t xml:space="preserve">afford medication etc. for those sick in their households. </w:t>
      </w:r>
      <w:r>
        <w:t xml:space="preserve"> </w:t>
      </w:r>
      <w:r w:rsidRPr="00D70D50">
        <w:t xml:space="preserve">Poor targeting </w:t>
      </w:r>
      <w:r>
        <w:t>was</w:t>
      </w:r>
      <w:r w:rsidRPr="00D70D50">
        <w:t xml:space="preserve"> </w:t>
      </w:r>
      <w:r w:rsidR="00337405">
        <w:t>high</w:t>
      </w:r>
      <w:r>
        <w:t>lighted as an issue</w:t>
      </w:r>
      <w:r w:rsidRPr="00D70D50">
        <w:t xml:space="preserve"> because some of the most vulnerable households have not received any support though they </w:t>
      </w:r>
      <w:r w:rsidR="00AC5B76">
        <w:t>were</w:t>
      </w:r>
      <w:r w:rsidRPr="00D70D50">
        <w:t xml:space="preserve"> entitled for it. </w:t>
      </w:r>
      <w:r>
        <w:rPr>
          <w:rFonts w:eastAsia="Times New Roman"/>
          <w:color w:val="auto"/>
          <w:lang w:val="en-GB"/>
        </w:rPr>
        <w:t xml:space="preserve"> </w:t>
      </w:r>
      <w:r>
        <w:t xml:space="preserve">Suggestions were given </w:t>
      </w:r>
      <w:r w:rsidRPr="00D70D50">
        <w:t>to address the needs of chronic NCD patients</w:t>
      </w:r>
      <w:r>
        <w:t>, o</w:t>
      </w:r>
      <w:r w:rsidRPr="00D70D50">
        <w:t xml:space="preserve">rganize mobile </w:t>
      </w:r>
      <w:r>
        <w:t>clinics/</w:t>
      </w:r>
      <w:r w:rsidRPr="00D70D50">
        <w:t>blood testing</w:t>
      </w:r>
      <w:r>
        <w:t xml:space="preserve"> services and</w:t>
      </w:r>
      <w:r w:rsidRPr="00D70D50">
        <w:t xml:space="preserve"> medicine delivery through community networks/field health staff.  </w:t>
      </w:r>
      <w:r w:rsidR="003041A0">
        <w:t xml:space="preserve">In addition, suggested </w:t>
      </w:r>
      <w:r>
        <w:t>to arrange</w:t>
      </w:r>
      <w:r w:rsidRPr="00D70D50">
        <w:t xml:space="preserve"> mobile clinic</w:t>
      </w:r>
      <w:r>
        <w:t>s</w:t>
      </w:r>
      <w:r w:rsidRPr="00D70D50">
        <w:t xml:space="preserve"> and health service to those in elder care facilities, homes for </w:t>
      </w:r>
      <w:r w:rsidRPr="00D70D50">
        <w:lastRenderedPageBreak/>
        <w:t xml:space="preserve">the differently abled and orphanages. </w:t>
      </w:r>
      <w:r>
        <w:t xml:space="preserve"> </w:t>
      </w:r>
      <w:r w:rsidR="00161B40">
        <w:t>In regard to</w:t>
      </w:r>
      <w:r>
        <w:t xml:space="preserve"> social protection, </w:t>
      </w:r>
      <w:r w:rsidR="00FE1D03">
        <w:t xml:space="preserve">the respondents requested </w:t>
      </w:r>
      <w:r>
        <w:t xml:space="preserve">to establish a robust </w:t>
      </w:r>
      <w:r w:rsidRPr="00D70D50">
        <w:t xml:space="preserve">system so that vulnerable groups </w:t>
      </w:r>
      <w:r w:rsidR="00FE1D03">
        <w:t>will be</w:t>
      </w:r>
      <w:r w:rsidRPr="00D70D50">
        <w:t xml:space="preserve"> provided in a timely manner with finances, dry rations, other essential/daily needs</w:t>
      </w:r>
      <w:r>
        <w:t xml:space="preserve"> and</w:t>
      </w:r>
      <w:r w:rsidRPr="00D70D50">
        <w:t xml:space="preserve"> medicine to their door stop during lockdowns. </w:t>
      </w:r>
      <w:r>
        <w:rPr>
          <w:rFonts w:eastAsia="Times New Roman"/>
        </w:rPr>
        <w:t>Finally, to develop a</w:t>
      </w:r>
      <w:r w:rsidRPr="00D70D50">
        <w:rPr>
          <w:rFonts w:eastAsia="Times New Roman"/>
        </w:rPr>
        <w:t xml:space="preserve"> transparent system </w:t>
      </w:r>
      <w:r>
        <w:rPr>
          <w:rFonts w:eastAsia="Times New Roman"/>
        </w:rPr>
        <w:t xml:space="preserve">and an </w:t>
      </w:r>
      <w:r w:rsidRPr="00D70D50">
        <w:rPr>
          <w:rFonts w:eastAsia="Times New Roman"/>
        </w:rPr>
        <w:t>unbiased database with the details of the vulnerable population</w:t>
      </w:r>
      <w:r>
        <w:rPr>
          <w:rFonts w:eastAsia="Times New Roman"/>
        </w:rPr>
        <w:t>s</w:t>
      </w:r>
      <w:r w:rsidR="00813BCE">
        <w:rPr>
          <w:rFonts w:eastAsia="Times New Roman"/>
        </w:rPr>
        <w:t xml:space="preserve"> in order to mobile efficient support during lock downs. </w:t>
      </w:r>
    </w:p>
    <w:p w14:paraId="0DC8F121" w14:textId="4DEC901B" w:rsidR="00256B50" w:rsidRDefault="00256B50" w:rsidP="0045509F">
      <w:pPr>
        <w:spacing w:after="0" w:line="240" w:lineRule="auto"/>
        <w:ind w:left="0" w:firstLine="0"/>
        <w:rPr>
          <w:rFonts w:eastAsia="Times New Roman"/>
          <w:color w:val="auto"/>
          <w:lang w:val="en-GB"/>
        </w:rPr>
      </w:pPr>
    </w:p>
    <w:p w14:paraId="55DE5943" w14:textId="18918A31" w:rsidR="005A13C4" w:rsidRPr="00037969" w:rsidRDefault="00E8783D" w:rsidP="00C46024">
      <w:pPr>
        <w:ind w:left="0" w:firstLine="0"/>
        <w:rPr>
          <w:rFonts w:eastAsia="Times New Roman"/>
          <w:color w:val="auto"/>
        </w:rPr>
      </w:pPr>
      <w:r w:rsidRPr="001E42CE">
        <w:rPr>
          <w:rFonts w:eastAsia="Times New Roman"/>
          <w:color w:val="auto"/>
          <w:lang w:val="en-GB"/>
        </w:rPr>
        <w:t>A summary of issues raised during consultation</w:t>
      </w:r>
      <w:r w:rsidR="00603B0C">
        <w:rPr>
          <w:rFonts w:eastAsia="Times New Roman"/>
          <w:color w:val="auto"/>
          <w:lang w:val="en-GB"/>
        </w:rPr>
        <w:t>s</w:t>
      </w:r>
      <w:r w:rsidRPr="001E42CE">
        <w:rPr>
          <w:rFonts w:eastAsia="Times New Roman"/>
          <w:color w:val="auto"/>
          <w:lang w:val="en-GB"/>
        </w:rPr>
        <w:t xml:space="preserve"> is provided below with details in Annex 1</w:t>
      </w:r>
      <w:r w:rsidR="003D27E3">
        <w:rPr>
          <w:rFonts w:eastAsia="Times New Roman"/>
          <w:color w:val="auto"/>
          <w:lang w:val="en-GB"/>
        </w:rPr>
        <w:t xml:space="preserve">.  </w:t>
      </w:r>
      <w:r w:rsidR="005A13C4">
        <w:rPr>
          <w:rFonts w:eastAsia="Times New Roman"/>
        </w:rPr>
        <w:t xml:space="preserve">The key </w:t>
      </w:r>
      <w:r w:rsidR="005A13C4" w:rsidRPr="00037969">
        <w:rPr>
          <w:rFonts w:eastAsia="Times New Roman"/>
          <w:color w:val="auto"/>
        </w:rPr>
        <w:t xml:space="preserve">issues/concerns raised &amp; suggestions/recommendations given by the stakeholders are categorized as follows:  </w:t>
      </w:r>
    </w:p>
    <w:p w14:paraId="4E134AF0" w14:textId="711C4EAA" w:rsidR="005A13C4" w:rsidRPr="00037969" w:rsidRDefault="00AA2F1E"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037969">
        <w:rPr>
          <w:rFonts w:eastAsia="Times New Roman"/>
          <w:color w:val="auto"/>
        </w:rPr>
        <w:t>T</w:t>
      </w:r>
      <w:r w:rsidR="005A13C4" w:rsidRPr="00037969">
        <w:rPr>
          <w:rFonts w:eastAsia="Times New Roman"/>
          <w:color w:val="auto"/>
        </w:rPr>
        <w:t xml:space="preserve">he project to strengthen </w:t>
      </w:r>
      <w:r w:rsidR="00256CC9" w:rsidRPr="00037969">
        <w:rPr>
          <w:rFonts w:eastAsia="Times New Roman"/>
          <w:color w:val="auto"/>
        </w:rPr>
        <w:t>h</w:t>
      </w:r>
      <w:r w:rsidR="005A13C4" w:rsidRPr="00037969">
        <w:rPr>
          <w:rFonts w:eastAsia="Times New Roman"/>
          <w:color w:val="auto"/>
        </w:rPr>
        <w:t>ealth/safety measures in hospitals by providing essential</w:t>
      </w:r>
      <w:r w:rsidR="00C8028C" w:rsidRPr="00037969">
        <w:rPr>
          <w:rFonts w:eastAsia="Times New Roman"/>
          <w:color w:val="auto"/>
        </w:rPr>
        <w:t xml:space="preserve"> </w:t>
      </w:r>
      <w:r w:rsidR="00E13249" w:rsidRPr="00037969">
        <w:rPr>
          <w:rFonts w:eastAsia="Times New Roman"/>
          <w:color w:val="auto"/>
        </w:rPr>
        <w:t>Personal Protective Equipment (</w:t>
      </w:r>
      <w:r w:rsidR="005A13C4" w:rsidRPr="00037969">
        <w:rPr>
          <w:rFonts w:eastAsia="Times New Roman"/>
          <w:color w:val="auto"/>
        </w:rPr>
        <w:t>PPPs</w:t>
      </w:r>
      <w:r w:rsidR="00E13249" w:rsidRPr="00037969">
        <w:rPr>
          <w:rFonts w:eastAsia="Times New Roman"/>
          <w:color w:val="auto"/>
        </w:rPr>
        <w:t>)</w:t>
      </w:r>
      <w:r w:rsidR="005A13C4" w:rsidRPr="00037969">
        <w:rPr>
          <w:rFonts w:eastAsia="Times New Roman"/>
          <w:color w:val="auto"/>
        </w:rPr>
        <w:t xml:space="preserve">, disinfectants etc. and improve clinical waste disposal systems. </w:t>
      </w:r>
    </w:p>
    <w:p w14:paraId="552EACBB" w14:textId="6602B895" w:rsidR="005A13C4" w:rsidRPr="00037969"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037969">
        <w:rPr>
          <w:rFonts w:eastAsia="Times New Roman"/>
          <w:color w:val="auto"/>
        </w:rPr>
        <w:t>Upgrade hospital infrastructure (such as laboratory facilities, ICUs etc.), provide necessary equipment (</w:t>
      </w:r>
      <w:r w:rsidRPr="00037969">
        <w:rPr>
          <w:rFonts w:asciiTheme="minorHAnsi" w:hAnsiTheme="minorHAnsi" w:cstheme="minorHAnsi"/>
          <w:color w:val="auto"/>
        </w:rPr>
        <w:t>ICU beds</w:t>
      </w:r>
      <w:r w:rsidRPr="00037969">
        <w:rPr>
          <w:rFonts w:cstheme="minorHAnsi"/>
          <w:color w:val="auto"/>
        </w:rPr>
        <w:t xml:space="preserve">, </w:t>
      </w:r>
      <w:r w:rsidRPr="00037969">
        <w:rPr>
          <w:rFonts w:asciiTheme="minorHAnsi" w:hAnsiTheme="minorHAnsi" w:cstheme="minorHAnsi"/>
          <w:color w:val="auto"/>
        </w:rPr>
        <w:t xml:space="preserve">oxygen delivery units etc.), </w:t>
      </w:r>
      <w:r w:rsidRPr="00037969">
        <w:rPr>
          <w:rFonts w:eastAsia="Times New Roman"/>
          <w:color w:val="auto"/>
        </w:rPr>
        <w:t>drugs/medicine</w:t>
      </w:r>
      <w:r w:rsidR="00C8028C" w:rsidRPr="00037969">
        <w:rPr>
          <w:rFonts w:eastAsia="Times New Roman"/>
          <w:color w:val="auto"/>
        </w:rPr>
        <w:t>s</w:t>
      </w:r>
      <w:r w:rsidRPr="00037969">
        <w:rPr>
          <w:rFonts w:eastAsia="Times New Roman"/>
          <w:color w:val="auto"/>
        </w:rPr>
        <w:t xml:space="preserve"> and other facilities (including ICT) so that the health system can effectively and efficiently test, isolate and treat infected patients. </w:t>
      </w:r>
    </w:p>
    <w:p w14:paraId="7AA57013" w14:textId="306D59DF" w:rsidR="005A13C4" w:rsidRPr="00037969"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037969">
        <w:rPr>
          <w:rFonts w:eastAsia="Times New Roman"/>
          <w:color w:val="auto"/>
        </w:rPr>
        <w:t xml:space="preserve">Provide facilities such as accommodation, meals and transport for healthcare and other field level staff who are first respondents during the emergency given the travel restrictions , irregular / long working hours and </w:t>
      </w:r>
      <w:r w:rsidR="003C5477" w:rsidRPr="00037969">
        <w:rPr>
          <w:rFonts w:eastAsia="Times New Roman"/>
          <w:color w:val="auto"/>
        </w:rPr>
        <w:t xml:space="preserve">the </w:t>
      </w:r>
      <w:r w:rsidRPr="00037969">
        <w:rPr>
          <w:rFonts w:eastAsia="Times New Roman"/>
          <w:color w:val="auto"/>
        </w:rPr>
        <w:t xml:space="preserve">increasing demand </w:t>
      </w:r>
      <w:r w:rsidR="003C5477" w:rsidRPr="00037969">
        <w:rPr>
          <w:rFonts w:eastAsia="Times New Roman"/>
          <w:color w:val="auto"/>
        </w:rPr>
        <w:t xml:space="preserve">to conduct </w:t>
      </w:r>
      <w:r w:rsidRPr="00037969">
        <w:rPr>
          <w:rFonts w:eastAsia="Times New Roman"/>
          <w:color w:val="auto"/>
        </w:rPr>
        <w:t xml:space="preserve">home visits. </w:t>
      </w:r>
    </w:p>
    <w:p w14:paraId="37C9898E" w14:textId="2B3AF1AA" w:rsidR="005A13C4" w:rsidRPr="00037969"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037969">
        <w:rPr>
          <w:rFonts w:eastAsia="Times New Roman"/>
          <w:color w:val="auto"/>
        </w:rPr>
        <w:t>Improve emergency preparedness systems and plans at hospitals level to respond to pandemics including the need to strengthen capacities of health staff to respon</w:t>
      </w:r>
      <w:r w:rsidR="005D019E" w:rsidRPr="00037969">
        <w:rPr>
          <w:rFonts w:eastAsia="Times New Roman"/>
          <w:color w:val="auto"/>
        </w:rPr>
        <w:t>d</w:t>
      </w:r>
      <w:r w:rsidRPr="00037969">
        <w:rPr>
          <w:rFonts w:eastAsia="Times New Roman"/>
          <w:color w:val="auto"/>
        </w:rPr>
        <w:t xml:space="preserve"> to health emergencies. </w:t>
      </w:r>
    </w:p>
    <w:p w14:paraId="49AEE1C7" w14:textId="125DE22A" w:rsidR="005A13C4" w:rsidRPr="00037969"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037969">
        <w:rPr>
          <w:rFonts w:eastAsia="Times New Roman"/>
          <w:color w:val="auto"/>
        </w:rPr>
        <w:t>Strengthen coordination within the health system among different departments as well as externally with other stakeholders such with the district administration, other ministries including NGOs to address the compounded impacts on other sectors as well</w:t>
      </w:r>
      <w:r w:rsidR="00665792" w:rsidRPr="00037969">
        <w:rPr>
          <w:rFonts w:eastAsia="Times New Roman"/>
          <w:color w:val="auto"/>
        </w:rPr>
        <w:t xml:space="preserve"> (e.g. livelihood</w:t>
      </w:r>
      <w:r w:rsidR="00F72298" w:rsidRPr="00037969">
        <w:rPr>
          <w:rFonts w:eastAsia="Times New Roman"/>
          <w:color w:val="auto"/>
        </w:rPr>
        <w:t xml:space="preserve"> losses)</w:t>
      </w:r>
      <w:r w:rsidRPr="00037969">
        <w:rPr>
          <w:rFonts w:eastAsia="Times New Roman"/>
          <w:color w:val="auto"/>
        </w:rPr>
        <w:t xml:space="preserve">. </w:t>
      </w:r>
    </w:p>
    <w:p w14:paraId="55187D49" w14:textId="77777777" w:rsidR="005A13C4" w:rsidRPr="00037969"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037969">
        <w:rPr>
          <w:rFonts w:eastAsia="Times New Roman"/>
          <w:color w:val="auto"/>
        </w:rPr>
        <w:t xml:space="preserve">Train health staff, develop communication material and awareness campaigns with consistent messages to inculcate behavior change in communities, have multiple channels to engage with communities including hard to reach groups and also establish a functorial GRM. </w:t>
      </w:r>
    </w:p>
    <w:p w14:paraId="278B4C3D" w14:textId="29891DB9" w:rsidR="005A13C4" w:rsidRPr="00037969"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037969">
        <w:rPr>
          <w:rFonts w:eastAsia="Times New Roman"/>
          <w:color w:val="auto"/>
        </w:rPr>
        <w:t xml:space="preserve">Ensure Health services are inclusive, and they </w:t>
      </w:r>
      <w:r w:rsidR="002B4952" w:rsidRPr="00037969">
        <w:rPr>
          <w:rFonts w:eastAsia="Times New Roman"/>
          <w:color w:val="auto"/>
        </w:rPr>
        <w:t>reach</w:t>
      </w:r>
      <w:r w:rsidRPr="00037969">
        <w:rPr>
          <w:rFonts w:eastAsia="Times New Roman"/>
          <w:color w:val="auto"/>
        </w:rPr>
        <w:t xml:space="preserve"> vulnerable groups by provision of mobile clinics</w:t>
      </w:r>
      <w:r w:rsidR="00425637" w:rsidRPr="00037969">
        <w:rPr>
          <w:rFonts w:eastAsia="Times New Roman"/>
          <w:color w:val="auto"/>
        </w:rPr>
        <w:t xml:space="preserve"> &amp; </w:t>
      </w:r>
      <w:r w:rsidRPr="00037969">
        <w:rPr>
          <w:rFonts w:eastAsia="Times New Roman"/>
          <w:color w:val="auto"/>
        </w:rPr>
        <w:t>laboratory</w:t>
      </w:r>
      <w:r w:rsidR="00425637" w:rsidRPr="00037969">
        <w:rPr>
          <w:rFonts w:eastAsia="Times New Roman"/>
          <w:color w:val="auto"/>
        </w:rPr>
        <w:t xml:space="preserve"> investigations</w:t>
      </w:r>
      <w:r w:rsidRPr="00037969">
        <w:rPr>
          <w:rFonts w:eastAsia="Times New Roman"/>
          <w:color w:val="auto"/>
        </w:rPr>
        <w:t xml:space="preserve"> &amp; medicine delivery services (including to those in institutional homes) and </w:t>
      </w:r>
      <w:r w:rsidR="00020BA3" w:rsidRPr="00037969">
        <w:rPr>
          <w:rFonts w:eastAsia="Times New Roman"/>
          <w:color w:val="auto"/>
        </w:rPr>
        <w:t xml:space="preserve">have </w:t>
      </w:r>
      <w:r w:rsidRPr="00037969">
        <w:rPr>
          <w:rFonts w:eastAsia="Times New Roman"/>
          <w:color w:val="auto"/>
        </w:rPr>
        <w:t xml:space="preserve">better social protection systems with clear/transparent procedures and unbiased targeting. </w:t>
      </w:r>
    </w:p>
    <w:p w14:paraId="25F87729" w14:textId="226F3C1D" w:rsidR="005A13C4" w:rsidRPr="00037969"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037969">
        <w:rPr>
          <w:rFonts w:eastAsia="Times New Roman"/>
          <w:color w:val="auto"/>
        </w:rPr>
        <w:t>Address the needs of female healthcare workers, especially those who are pregnant</w:t>
      </w:r>
      <w:r w:rsidR="00892037" w:rsidRPr="00037969">
        <w:rPr>
          <w:rFonts w:eastAsia="Times New Roman"/>
          <w:color w:val="auto"/>
        </w:rPr>
        <w:t xml:space="preserve">, such </w:t>
      </w:r>
      <w:r w:rsidR="00B40DC2" w:rsidRPr="00037969">
        <w:rPr>
          <w:rFonts w:eastAsia="Times New Roman"/>
          <w:color w:val="auto"/>
        </w:rPr>
        <w:t xml:space="preserve">their need for </w:t>
      </w:r>
      <w:r w:rsidRPr="00037969">
        <w:rPr>
          <w:rFonts w:eastAsia="Times New Roman"/>
          <w:color w:val="auto"/>
        </w:rPr>
        <w:t xml:space="preserve">accommodation &amp; transport facilities; and mensural hygiene management needs of patients from low income groups. </w:t>
      </w:r>
    </w:p>
    <w:p w14:paraId="48001FCF" w14:textId="62531504" w:rsidR="005A13C4" w:rsidRDefault="005A13C4" w:rsidP="00101EAA">
      <w:pPr>
        <w:pStyle w:val="ListParagraph"/>
        <w:widowControl w:val="0"/>
        <w:numPr>
          <w:ilvl w:val="0"/>
          <w:numId w:val="8"/>
        </w:numPr>
        <w:autoSpaceDE w:val="0"/>
        <w:autoSpaceDN w:val="0"/>
        <w:adjustRightInd w:val="0"/>
        <w:spacing w:after="0" w:line="240" w:lineRule="auto"/>
        <w:ind w:left="720"/>
        <w:rPr>
          <w:rFonts w:eastAsia="Times New Roman"/>
          <w:color w:val="auto"/>
        </w:rPr>
      </w:pPr>
      <w:r w:rsidRPr="00037969">
        <w:rPr>
          <w:rFonts w:eastAsia="Times New Roman"/>
          <w:color w:val="auto"/>
        </w:rPr>
        <w:t xml:space="preserve">Respond to issues of stigmatization and fears of healthcare workers, affected people and those residing near hospitals treating COVID patients with proper communication and psychosocial support systems. </w:t>
      </w:r>
    </w:p>
    <w:p w14:paraId="285A22D4" w14:textId="22516F8D" w:rsidR="00906406" w:rsidRDefault="00906406" w:rsidP="00906406">
      <w:pPr>
        <w:widowControl w:val="0"/>
        <w:autoSpaceDE w:val="0"/>
        <w:autoSpaceDN w:val="0"/>
        <w:adjustRightInd w:val="0"/>
        <w:spacing w:after="0" w:line="240" w:lineRule="auto"/>
        <w:rPr>
          <w:rFonts w:eastAsia="Times New Roman"/>
          <w:color w:val="auto"/>
        </w:rPr>
      </w:pPr>
    </w:p>
    <w:p w14:paraId="29314765" w14:textId="3D6B1D79" w:rsidR="005A553C" w:rsidRDefault="005A553C" w:rsidP="00541BA2">
      <w:pPr>
        <w:pStyle w:val="Heading3"/>
        <w:rPr>
          <w:rFonts w:eastAsia="Times New Roman"/>
          <w:color w:val="auto"/>
        </w:rPr>
      </w:pPr>
      <w:bookmarkStart w:id="18" w:name="_Toc41001520"/>
      <w:r>
        <w:rPr>
          <w:lang w:val="en-GB"/>
        </w:rPr>
        <w:t xml:space="preserve">Stakeholder consultations related to the </w:t>
      </w:r>
      <w:r w:rsidR="000603EC">
        <w:rPr>
          <w:lang w:val="en-GB"/>
        </w:rPr>
        <w:t>Cash Transfer program</w:t>
      </w:r>
      <w:bookmarkEnd w:id="18"/>
    </w:p>
    <w:p w14:paraId="1BEA1A8D" w14:textId="77777777" w:rsidR="007E3596" w:rsidRDefault="007E3596" w:rsidP="00906406">
      <w:pPr>
        <w:widowControl w:val="0"/>
        <w:autoSpaceDE w:val="0"/>
        <w:autoSpaceDN w:val="0"/>
        <w:adjustRightInd w:val="0"/>
        <w:spacing w:after="0" w:line="240" w:lineRule="auto"/>
        <w:rPr>
          <w:rFonts w:eastAsia="Times New Roman"/>
          <w:color w:val="auto"/>
        </w:rPr>
      </w:pPr>
    </w:p>
    <w:p w14:paraId="4C2C1B0F" w14:textId="1B604222" w:rsidR="00D600C2" w:rsidRDefault="00906406" w:rsidP="00161B40">
      <w:r w:rsidRPr="001D736C">
        <w:t>In terms of technical discussion</w:t>
      </w:r>
      <w:r w:rsidR="003D27E3">
        <w:t>s/consultations</w:t>
      </w:r>
      <w:r w:rsidRPr="001D736C">
        <w:t xml:space="preserve">, the project consulted with Director, Planning - </w:t>
      </w:r>
      <w:proofErr w:type="spellStart"/>
      <w:r w:rsidRPr="001D736C">
        <w:t>MoWCS</w:t>
      </w:r>
      <w:proofErr w:type="spellEnd"/>
      <w:r w:rsidRPr="001D736C">
        <w:t xml:space="preserve">, Director – NSPD, Assistant Director- NSPD, Assistant Director – NSE and Elders Rights Promotions Officer – NSE  to receive feedback from stakeholders and use it to refine the approach, procedure and implementation arrangements for the cash transfer </w:t>
      </w:r>
      <w:r w:rsidR="00BD73C9">
        <w:t>program</w:t>
      </w:r>
      <w:r w:rsidRPr="001D736C">
        <w:t xml:space="preserve">. </w:t>
      </w:r>
      <w:r w:rsidR="00161B40">
        <w:t xml:space="preserve">Further, consultations were also organized with </w:t>
      </w:r>
      <w:r w:rsidRPr="001D736C">
        <w:rPr>
          <w:rFonts w:eastAsia="Times New Roman"/>
          <w:lang w:val="en-GB"/>
        </w:rPr>
        <w:t xml:space="preserve">vulnerable groups </w:t>
      </w:r>
      <w:r w:rsidR="00BD73C9">
        <w:rPr>
          <w:rFonts w:eastAsia="Times New Roman"/>
          <w:lang w:val="en-GB"/>
        </w:rPr>
        <w:t xml:space="preserve">targeted by the cash transfer program, namely the </w:t>
      </w:r>
      <w:r w:rsidR="00BD73C9">
        <w:t>e</w:t>
      </w:r>
      <w:r w:rsidRPr="001D736C">
        <w:t xml:space="preserve">lderly, </w:t>
      </w:r>
      <w:r w:rsidR="00BD73C9">
        <w:t>p</w:t>
      </w:r>
      <w:r w:rsidRPr="001D736C">
        <w:t xml:space="preserve">ersons with disabilities and </w:t>
      </w:r>
      <w:r w:rsidR="00BD73C9">
        <w:t>c</w:t>
      </w:r>
      <w:r w:rsidRPr="001D736C">
        <w:t xml:space="preserve">hronic kidney disease patients from low-income households </w:t>
      </w:r>
      <w:r w:rsidR="00BD73C9">
        <w:t>were</w:t>
      </w:r>
      <w:r w:rsidRPr="001D736C">
        <w:t xml:space="preserve"> interviewed.  </w:t>
      </w:r>
    </w:p>
    <w:p w14:paraId="40EA0D55" w14:textId="56D5C035" w:rsidR="00906406" w:rsidRDefault="00906406" w:rsidP="00906406">
      <w:pPr>
        <w:rPr>
          <w:rFonts w:eastAsia="Times New Roman"/>
          <w:lang w:val="en-GB"/>
        </w:rPr>
      </w:pPr>
      <w:r w:rsidRPr="001D736C">
        <w:rPr>
          <w:rFonts w:eastAsia="Times New Roman"/>
          <w:lang w:val="en-GB"/>
        </w:rPr>
        <w:lastRenderedPageBreak/>
        <w:t xml:space="preserve">A summary of </w:t>
      </w:r>
      <w:r w:rsidR="00A84CFA">
        <w:rPr>
          <w:rFonts w:eastAsia="Times New Roman"/>
          <w:lang w:val="en-GB"/>
        </w:rPr>
        <w:t xml:space="preserve">the key </w:t>
      </w:r>
      <w:r w:rsidRPr="001D736C">
        <w:rPr>
          <w:rFonts w:eastAsia="Times New Roman"/>
          <w:lang w:val="en-GB"/>
        </w:rPr>
        <w:t>issues raised during consultation</w:t>
      </w:r>
      <w:r w:rsidR="00A84CFA">
        <w:rPr>
          <w:rFonts w:eastAsia="Times New Roman"/>
          <w:lang w:val="en-GB"/>
        </w:rPr>
        <w:t>s</w:t>
      </w:r>
      <w:r w:rsidRPr="001D736C">
        <w:rPr>
          <w:rFonts w:eastAsia="Times New Roman"/>
          <w:lang w:val="en-GB"/>
        </w:rPr>
        <w:t xml:space="preserve"> </w:t>
      </w:r>
      <w:r w:rsidR="00A84CFA">
        <w:rPr>
          <w:rFonts w:eastAsia="Times New Roman"/>
          <w:lang w:val="en-GB"/>
        </w:rPr>
        <w:t>are</w:t>
      </w:r>
      <w:r w:rsidRPr="001D736C">
        <w:rPr>
          <w:rFonts w:eastAsia="Times New Roman"/>
          <w:lang w:val="en-GB"/>
        </w:rPr>
        <w:t xml:space="preserve"> provided below with details in Annex </w:t>
      </w:r>
      <w:r w:rsidR="005A553C">
        <w:rPr>
          <w:rFonts w:eastAsia="Times New Roman"/>
          <w:lang w:val="en-GB"/>
        </w:rPr>
        <w:t>2</w:t>
      </w:r>
      <w:r w:rsidRPr="001D736C">
        <w:rPr>
          <w:rFonts w:eastAsia="Times New Roman"/>
          <w:lang w:val="en-GB"/>
        </w:rPr>
        <w:t xml:space="preserve">.  </w:t>
      </w:r>
      <w:r w:rsidR="00A84CFA">
        <w:rPr>
          <w:rFonts w:eastAsia="Times New Roman"/>
          <w:lang w:val="en-GB"/>
        </w:rPr>
        <w:t xml:space="preserve">These consultations </w:t>
      </w:r>
      <w:r w:rsidRPr="001E42CE">
        <w:rPr>
          <w:rFonts w:eastAsia="Times New Roman"/>
          <w:lang w:val="en-GB"/>
        </w:rPr>
        <w:t xml:space="preserve">were carried </w:t>
      </w:r>
      <w:r w:rsidR="00A84CFA">
        <w:rPr>
          <w:rFonts w:eastAsia="Times New Roman"/>
          <w:lang w:val="en-GB"/>
        </w:rPr>
        <w:t xml:space="preserve">mainly over the phone during </w:t>
      </w:r>
      <w:r>
        <w:rPr>
          <w:rFonts w:eastAsia="Times New Roman"/>
          <w:lang w:val="en-GB"/>
        </w:rPr>
        <w:t>1</w:t>
      </w:r>
      <w:r w:rsidR="00A84CFA">
        <w:rPr>
          <w:rFonts w:eastAsia="Times New Roman"/>
          <w:lang w:val="en-GB"/>
        </w:rPr>
        <w:t>8</w:t>
      </w:r>
      <w:r>
        <w:rPr>
          <w:rFonts w:eastAsia="Times New Roman"/>
          <w:lang w:val="en-GB"/>
        </w:rPr>
        <w:t>-1</w:t>
      </w:r>
      <w:r w:rsidR="00A84CFA">
        <w:rPr>
          <w:rFonts w:eastAsia="Times New Roman"/>
          <w:lang w:val="en-GB"/>
        </w:rPr>
        <w:t>9</w:t>
      </w:r>
      <w:r>
        <w:rPr>
          <w:rFonts w:eastAsia="Times New Roman"/>
          <w:lang w:val="en-GB"/>
        </w:rPr>
        <w:t xml:space="preserve"> May </w:t>
      </w:r>
      <w:r w:rsidRPr="001E42CE">
        <w:rPr>
          <w:rFonts w:eastAsia="Times New Roman"/>
          <w:lang w:val="en-GB"/>
        </w:rPr>
        <w:t>2020.</w:t>
      </w:r>
    </w:p>
    <w:tbl>
      <w:tblPr>
        <w:tblStyle w:val="TableGrid0"/>
        <w:tblW w:w="0" w:type="auto"/>
        <w:tblLook w:val="04A0" w:firstRow="1" w:lastRow="0" w:firstColumn="1" w:lastColumn="0" w:noHBand="0" w:noVBand="1"/>
      </w:tblPr>
      <w:tblGrid>
        <w:gridCol w:w="1834"/>
        <w:gridCol w:w="7516"/>
      </w:tblGrid>
      <w:tr w:rsidR="00D600C2" w:rsidRPr="00161B40" w14:paraId="4159E60C" w14:textId="77777777" w:rsidTr="00161B40">
        <w:tc>
          <w:tcPr>
            <w:tcW w:w="1834" w:type="dxa"/>
          </w:tcPr>
          <w:p w14:paraId="77525CDF" w14:textId="77777777" w:rsidR="00D600C2" w:rsidRPr="00161B40" w:rsidRDefault="00D600C2" w:rsidP="00161B40">
            <w:pPr>
              <w:jc w:val="left"/>
            </w:pPr>
            <w:r w:rsidRPr="00161B40">
              <w:t># of beneficiaries by each category</w:t>
            </w:r>
          </w:p>
        </w:tc>
        <w:tc>
          <w:tcPr>
            <w:tcW w:w="7516" w:type="dxa"/>
          </w:tcPr>
          <w:p w14:paraId="2DC1C96E" w14:textId="77777777" w:rsidR="00D600C2" w:rsidRPr="00161B40" w:rsidRDefault="00D600C2" w:rsidP="00161B40">
            <w:pPr>
              <w:jc w:val="left"/>
              <w:rPr>
                <w:u w:val="single"/>
              </w:rPr>
            </w:pPr>
            <w:r w:rsidRPr="00161B40">
              <w:rPr>
                <w:u w:val="single"/>
              </w:rPr>
              <w:t>Vulnerable groups (VG)</w:t>
            </w:r>
            <w:r w:rsidRPr="00161B40">
              <w:t xml:space="preserve">:  Persons with disabilities – 3,  </w:t>
            </w:r>
            <w:proofErr w:type="spellStart"/>
            <w:r w:rsidRPr="00161B40">
              <w:t>CKDu</w:t>
            </w:r>
            <w:proofErr w:type="spellEnd"/>
            <w:r w:rsidRPr="00161B40">
              <w:t xml:space="preserve"> patients – 4, Elderly persons - 3</w:t>
            </w:r>
          </w:p>
          <w:p w14:paraId="7E594285" w14:textId="77777777" w:rsidR="00D600C2" w:rsidRPr="00161B40" w:rsidRDefault="00D600C2" w:rsidP="00161B40">
            <w:pPr>
              <w:jc w:val="left"/>
              <w:rPr>
                <w:u w:val="single"/>
              </w:rPr>
            </w:pPr>
            <w:r w:rsidRPr="00161B40">
              <w:rPr>
                <w:u w:val="single"/>
              </w:rPr>
              <w:t xml:space="preserve">Other stakeholders (OS): </w:t>
            </w:r>
            <w:r w:rsidRPr="00161B40">
              <w:t>Government officers - 4</w:t>
            </w:r>
            <w:r w:rsidRPr="00161B40">
              <w:rPr>
                <w:b/>
                <w:u w:val="single"/>
              </w:rPr>
              <w:t xml:space="preserve"> </w:t>
            </w:r>
          </w:p>
        </w:tc>
      </w:tr>
      <w:tr w:rsidR="00D600C2" w:rsidRPr="00161B40" w14:paraId="2BEC2B4A" w14:textId="77777777" w:rsidTr="00161B40">
        <w:tc>
          <w:tcPr>
            <w:tcW w:w="1834" w:type="dxa"/>
          </w:tcPr>
          <w:p w14:paraId="30DB2C68" w14:textId="77777777" w:rsidR="00D600C2" w:rsidRPr="00161B40" w:rsidRDefault="00D600C2" w:rsidP="00161B40">
            <w:pPr>
              <w:jc w:val="left"/>
            </w:pPr>
            <w:r w:rsidRPr="00161B40">
              <w:t xml:space="preserve"># Male &amp; Female </w:t>
            </w:r>
          </w:p>
        </w:tc>
        <w:tc>
          <w:tcPr>
            <w:tcW w:w="7516" w:type="dxa"/>
          </w:tcPr>
          <w:p w14:paraId="634367A6" w14:textId="51EE2A90" w:rsidR="00D600C2" w:rsidRPr="00161B40" w:rsidRDefault="00D600C2" w:rsidP="00161B40">
            <w:pPr>
              <w:jc w:val="left"/>
            </w:pPr>
            <w:r w:rsidRPr="00161B40">
              <w:t xml:space="preserve">Male – 9;       Female – 5 </w:t>
            </w:r>
          </w:p>
        </w:tc>
      </w:tr>
      <w:tr w:rsidR="00D600C2" w:rsidRPr="001C390A" w14:paraId="16BF8DF4" w14:textId="77777777" w:rsidTr="00161B40">
        <w:tc>
          <w:tcPr>
            <w:tcW w:w="1834" w:type="dxa"/>
          </w:tcPr>
          <w:p w14:paraId="1E458383" w14:textId="77777777" w:rsidR="00D600C2" w:rsidRPr="00161B40" w:rsidRDefault="00D600C2" w:rsidP="00161B40">
            <w:pPr>
              <w:jc w:val="left"/>
              <w:rPr>
                <w:b/>
              </w:rPr>
            </w:pPr>
            <w:r w:rsidRPr="00161B40">
              <w:t>Districts/locations covered</w:t>
            </w:r>
          </w:p>
        </w:tc>
        <w:tc>
          <w:tcPr>
            <w:tcW w:w="7516" w:type="dxa"/>
          </w:tcPr>
          <w:p w14:paraId="6BD2F2F5" w14:textId="77777777" w:rsidR="00D600C2" w:rsidRPr="00161B40" w:rsidRDefault="00D600C2" w:rsidP="00161B40">
            <w:pPr>
              <w:jc w:val="left"/>
              <w:rPr>
                <w:lang w:val="es-ES"/>
              </w:rPr>
            </w:pPr>
            <w:r w:rsidRPr="00161B40">
              <w:rPr>
                <w:lang w:val="es-ES"/>
              </w:rPr>
              <w:t xml:space="preserve">Colombo, </w:t>
            </w:r>
            <w:proofErr w:type="spellStart"/>
            <w:r w:rsidRPr="00161B40">
              <w:rPr>
                <w:lang w:val="es-ES"/>
              </w:rPr>
              <w:t>Hambanthota</w:t>
            </w:r>
            <w:proofErr w:type="spellEnd"/>
            <w:r w:rsidRPr="00161B40">
              <w:rPr>
                <w:lang w:val="es-ES"/>
              </w:rPr>
              <w:t xml:space="preserve">, </w:t>
            </w:r>
            <w:proofErr w:type="spellStart"/>
            <w:r w:rsidRPr="00161B40">
              <w:rPr>
                <w:lang w:val="es-ES"/>
              </w:rPr>
              <w:t>Kurunegala</w:t>
            </w:r>
            <w:proofErr w:type="spellEnd"/>
            <w:r w:rsidRPr="00161B40">
              <w:rPr>
                <w:lang w:val="es-ES"/>
              </w:rPr>
              <w:t xml:space="preserve">, </w:t>
            </w:r>
            <w:proofErr w:type="spellStart"/>
            <w:r w:rsidRPr="00161B40">
              <w:rPr>
                <w:lang w:val="es-ES"/>
              </w:rPr>
              <w:t>Gampaha</w:t>
            </w:r>
            <w:proofErr w:type="spellEnd"/>
            <w:r w:rsidRPr="00161B40">
              <w:rPr>
                <w:lang w:val="es-ES"/>
              </w:rPr>
              <w:t xml:space="preserve">, </w:t>
            </w:r>
            <w:proofErr w:type="spellStart"/>
            <w:r w:rsidRPr="00161B40">
              <w:rPr>
                <w:lang w:val="es-ES"/>
              </w:rPr>
              <w:t>Anuradhapura</w:t>
            </w:r>
            <w:proofErr w:type="spellEnd"/>
            <w:r w:rsidRPr="00161B40">
              <w:rPr>
                <w:lang w:val="es-ES"/>
              </w:rPr>
              <w:t xml:space="preserve">, Ampara, </w:t>
            </w:r>
            <w:proofErr w:type="spellStart"/>
            <w:r w:rsidRPr="00161B40">
              <w:rPr>
                <w:lang w:val="es-ES"/>
              </w:rPr>
              <w:t>Polonnaruwa</w:t>
            </w:r>
            <w:proofErr w:type="spellEnd"/>
            <w:r w:rsidRPr="00161B40">
              <w:rPr>
                <w:lang w:val="es-ES"/>
              </w:rPr>
              <w:t xml:space="preserve">, </w:t>
            </w:r>
            <w:proofErr w:type="spellStart"/>
            <w:r w:rsidRPr="00161B40">
              <w:rPr>
                <w:lang w:val="es-ES"/>
              </w:rPr>
              <w:t>Vavuniya</w:t>
            </w:r>
            <w:proofErr w:type="spellEnd"/>
            <w:r w:rsidRPr="00161B40">
              <w:rPr>
                <w:lang w:val="es-ES"/>
              </w:rPr>
              <w:t>, Matara</w:t>
            </w:r>
          </w:p>
        </w:tc>
      </w:tr>
    </w:tbl>
    <w:p w14:paraId="4DB58150" w14:textId="77777777" w:rsidR="00D600C2" w:rsidRPr="00EB3E2B" w:rsidRDefault="00D600C2" w:rsidP="00D600C2">
      <w:pPr>
        <w:rPr>
          <w:b/>
          <w:sz w:val="24"/>
          <w:szCs w:val="24"/>
          <w:lang w:val="es-ES"/>
        </w:rPr>
      </w:pPr>
    </w:p>
    <w:tbl>
      <w:tblPr>
        <w:tblStyle w:val="GridTable4-Accent2"/>
        <w:tblW w:w="9450" w:type="dxa"/>
        <w:tblLook w:val="04A0" w:firstRow="1" w:lastRow="0" w:firstColumn="1" w:lastColumn="0" w:noHBand="0" w:noVBand="1"/>
      </w:tblPr>
      <w:tblGrid>
        <w:gridCol w:w="1367"/>
        <w:gridCol w:w="5325"/>
        <w:gridCol w:w="2758"/>
      </w:tblGrid>
      <w:tr w:rsidR="00D600C2" w:rsidRPr="00161B40" w14:paraId="0CC5A2DB" w14:textId="77777777" w:rsidTr="00161B40">
        <w:trPr>
          <w:cnfStyle w:val="100000000000" w:firstRow="1" w:lastRow="0" w:firstColumn="0" w:lastColumn="0" w:oddVBand="0" w:evenVBand="0" w:oddHBand="0" w:evenHBand="0" w:firstRowFirstColumn="0" w:firstRowLastColumn="0" w:lastRowFirstColumn="0" w:lastRowLastColumn="0"/>
          <w:trHeight w:val="489"/>
          <w:tblHeader/>
        </w:trPr>
        <w:tc>
          <w:tcPr>
            <w:cnfStyle w:val="001000000000" w:firstRow="0" w:lastRow="0" w:firstColumn="1" w:lastColumn="0" w:oddVBand="0" w:evenVBand="0" w:oddHBand="0" w:evenHBand="0" w:firstRowFirstColumn="0" w:firstRowLastColumn="0" w:lastRowFirstColumn="0" w:lastRowLastColumn="0"/>
            <w:tcW w:w="1236" w:type="dxa"/>
          </w:tcPr>
          <w:p w14:paraId="472EB254" w14:textId="506BA035" w:rsidR="00D600C2" w:rsidRPr="00161B40" w:rsidRDefault="00161B40" w:rsidP="00161B40">
            <w:pPr>
              <w:jc w:val="center"/>
              <w:rPr>
                <w:bCs w:val="0"/>
              </w:rPr>
            </w:pPr>
            <w:r>
              <w:rPr>
                <w:bCs w:val="0"/>
              </w:rPr>
              <w:t>Topic</w:t>
            </w:r>
          </w:p>
        </w:tc>
        <w:tc>
          <w:tcPr>
            <w:tcW w:w="5424" w:type="dxa"/>
          </w:tcPr>
          <w:p w14:paraId="657C194E" w14:textId="021E4CF8" w:rsidR="00D600C2" w:rsidRPr="00161B40" w:rsidRDefault="00D600C2" w:rsidP="00161B40">
            <w:pPr>
              <w:jc w:val="center"/>
              <w:cnfStyle w:val="100000000000" w:firstRow="1" w:lastRow="0" w:firstColumn="0" w:lastColumn="0" w:oddVBand="0" w:evenVBand="0" w:oddHBand="0" w:evenHBand="0" w:firstRowFirstColumn="0" w:firstRowLastColumn="0" w:lastRowFirstColumn="0" w:lastRowLastColumn="0"/>
              <w:rPr>
                <w:bCs w:val="0"/>
              </w:rPr>
            </w:pPr>
            <w:r w:rsidRPr="00161B40">
              <w:rPr>
                <w:bCs w:val="0"/>
              </w:rPr>
              <w:t>Issues raised</w:t>
            </w:r>
          </w:p>
        </w:tc>
        <w:tc>
          <w:tcPr>
            <w:tcW w:w="2790" w:type="dxa"/>
          </w:tcPr>
          <w:p w14:paraId="64E3A88A" w14:textId="5F7B78BE" w:rsidR="00D600C2" w:rsidRPr="00161B40" w:rsidRDefault="00D600C2" w:rsidP="00161B40">
            <w:pPr>
              <w:jc w:val="center"/>
              <w:cnfStyle w:val="100000000000" w:firstRow="1" w:lastRow="0" w:firstColumn="0" w:lastColumn="0" w:oddVBand="0" w:evenVBand="0" w:oddHBand="0" w:evenHBand="0" w:firstRowFirstColumn="0" w:firstRowLastColumn="0" w:lastRowFirstColumn="0" w:lastRowLastColumn="0"/>
              <w:rPr>
                <w:bCs w:val="0"/>
              </w:rPr>
            </w:pPr>
            <w:r w:rsidRPr="00161B40">
              <w:rPr>
                <w:bCs w:val="0"/>
              </w:rPr>
              <w:t>Responses provided</w:t>
            </w:r>
          </w:p>
        </w:tc>
      </w:tr>
      <w:tr w:rsidR="00D600C2" w:rsidRPr="00161B40" w14:paraId="32B85084" w14:textId="77777777" w:rsidTr="00161B40">
        <w:trPr>
          <w:cnfStyle w:val="000000100000" w:firstRow="0" w:lastRow="0" w:firstColumn="0" w:lastColumn="0" w:oddVBand="0" w:evenVBand="0" w:oddHBand="1" w:evenHBand="0" w:firstRowFirstColumn="0" w:firstRowLastColumn="0" w:lastRowFirstColumn="0" w:lastRowLastColumn="0"/>
          <w:trHeight w:val="2141"/>
        </w:trPr>
        <w:tc>
          <w:tcPr>
            <w:cnfStyle w:val="001000000000" w:firstRow="0" w:lastRow="0" w:firstColumn="1" w:lastColumn="0" w:oddVBand="0" w:evenVBand="0" w:oddHBand="0" w:evenHBand="0" w:firstRowFirstColumn="0" w:firstRowLastColumn="0" w:lastRowFirstColumn="0" w:lastRowLastColumn="0"/>
            <w:tcW w:w="1236" w:type="dxa"/>
          </w:tcPr>
          <w:p w14:paraId="1505748B" w14:textId="77777777" w:rsidR="00D600C2" w:rsidRPr="00161B40" w:rsidRDefault="00D600C2" w:rsidP="00161B40">
            <w:pPr>
              <w:jc w:val="left"/>
            </w:pPr>
            <w:r w:rsidRPr="00161B40">
              <w:t xml:space="preserve">Background / Challenges / Needs </w:t>
            </w:r>
          </w:p>
        </w:tc>
        <w:tc>
          <w:tcPr>
            <w:tcW w:w="5424" w:type="dxa"/>
          </w:tcPr>
          <w:p w14:paraId="03DD8691" w14:textId="0C460007" w:rsidR="00D600C2" w:rsidRPr="00161B40" w:rsidRDefault="00D600C2">
            <w:pPr>
              <w:cnfStyle w:val="000000100000" w:firstRow="0" w:lastRow="0" w:firstColumn="0" w:lastColumn="0" w:oddVBand="0" w:evenVBand="0" w:oddHBand="1" w:evenHBand="0" w:firstRowFirstColumn="0" w:firstRowLastColumn="0" w:lastRowFirstColumn="0" w:lastRowLastColumn="0"/>
            </w:pPr>
            <w:r w:rsidRPr="00161B40">
              <w:t xml:space="preserve">VG: Employment issues, less income and high expenditure and debts, difficulty staying at home, difficulty obtaining all medicine, going for check-ups and clinics, having to purchase medicine, needing to be extra careful, anxiety, feeling isolated </w:t>
            </w:r>
          </w:p>
          <w:p w14:paraId="1EE4F6F3" w14:textId="7934C7D6" w:rsidR="00D600C2" w:rsidRPr="00161B40" w:rsidRDefault="00D600C2">
            <w:pPr>
              <w:cnfStyle w:val="000000100000" w:firstRow="0" w:lastRow="0" w:firstColumn="0" w:lastColumn="0" w:oddVBand="0" w:evenVBand="0" w:oddHBand="1" w:evenHBand="0" w:firstRowFirstColumn="0" w:firstRowLastColumn="0" w:lastRowFirstColumn="0" w:lastRowLastColumn="0"/>
            </w:pPr>
            <w:r w:rsidRPr="00161B40">
              <w:t xml:space="preserve">OS: Technological challenges in communication, safety concerns during work, unavailability of childcare and sick family member concerns, additional workload with new reporting needs, working with smaller staff, inability to access office and material </w:t>
            </w:r>
          </w:p>
        </w:tc>
        <w:tc>
          <w:tcPr>
            <w:tcW w:w="2790" w:type="dxa"/>
          </w:tcPr>
          <w:p w14:paraId="50E28E7C" w14:textId="77777777" w:rsidR="00D600C2" w:rsidRPr="00161B40" w:rsidRDefault="00D600C2" w:rsidP="00101EAA">
            <w:pPr>
              <w:pStyle w:val="ListParagraph"/>
              <w:numPr>
                <w:ilvl w:val="0"/>
                <w:numId w:val="28"/>
              </w:numPr>
              <w:spacing w:after="0" w:line="240" w:lineRule="auto"/>
              <w:ind w:left="160" w:hanging="160"/>
              <w:contextualSpacing w:val="0"/>
              <w:jc w:val="left"/>
              <w:cnfStyle w:val="000000100000" w:firstRow="0" w:lastRow="0" w:firstColumn="0" w:lastColumn="0" w:oddVBand="0" w:evenVBand="0" w:oddHBand="1" w:evenHBand="0" w:firstRowFirstColumn="0" w:firstRowLastColumn="0" w:lastRowFirstColumn="0" w:lastRowLastColumn="0"/>
            </w:pPr>
            <w:r w:rsidRPr="00161B40">
              <w:t xml:space="preserve">Pandemic had broad impacts on various areas effecting vulnerable people, attention to be paid to their needs. </w:t>
            </w:r>
          </w:p>
          <w:p w14:paraId="1E810C75" w14:textId="77777777" w:rsidR="00D600C2" w:rsidRPr="00161B40" w:rsidRDefault="00D600C2" w:rsidP="00EB3E2B">
            <w:pPr>
              <w:pStyle w:val="ListParagraph"/>
              <w:ind w:left="160" w:hanging="160"/>
              <w:cnfStyle w:val="000000100000" w:firstRow="0" w:lastRow="0" w:firstColumn="0" w:lastColumn="0" w:oddVBand="0" w:evenVBand="0" w:oddHBand="1" w:evenHBand="0" w:firstRowFirstColumn="0" w:firstRowLastColumn="0" w:lastRowFirstColumn="0" w:lastRowLastColumn="0"/>
            </w:pPr>
          </w:p>
          <w:p w14:paraId="1FE1C110" w14:textId="40A6C260" w:rsidR="00D600C2" w:rsidRPr="00161B40" w:rsidRDefault="00D600C2" w:rsidP="00101EAA">
            <w:pPr>
              <w:pStyle w:val="ListParagraph"/>
              <w:numPr>
                <w:ilvl w:val="0"/>
                <w:numId w:val="28"/>
              </w:numPr>
              <w:spacing w:after="0" w:line="240" w:lineRule="auto"/>
              <w:ind w:left="160" w:hanging="160"/>
              <w:contextualSpacing w:val="0"/>
              <w:jc w:val="left"/>
              <w:cnfStyle w:val="000000100000" w:firstRow="0" w:lastRow="0" w:firstColumn="0" w:lastColumn="0" w:oddVBand="0" w:evenVBand="0" w:oddHBand="1" w:evenHBand="0" w:firstRowFirstColumn="0" w:firstRowLastColumn="0" w:lastRowFirstColumn="0" w:lastRowLastColumn="0"/>
            </w:pPr>
            <w:r w:rsidRPr="00161B40">
              <w:t xml:space="preserve">Pandemic caused changes in the working environment in many ways, project design will take these into consideration. </w:t>
            </w:r>
          </w:p>
        </w:tc>
      </w:tr>
      <w:tr w:rsidR="00D600C2" w:rsidRPr="00161B40" w14:paraId="661D2C92" w14:textId="77777777" w:rsidTr="00161B40">
        <w:trPr>
          <w:trHeight w:val="51"/>
        </w:trPr>
        <w:tc>
          <w:tcPr>
            <w:cnfStyle w:val="001000000000" w:firstRow="0" w:lastRow="0" w:firstColumn="1" w:lastColumn="0" w:oddVBand="0" w:evenVBand="0" w:oddHBand="0" w:evenHBand="0" w:firstRowFirstColumn="0" w:firstRowLastColumn="0" w:lastRowFirstColumn="0" w:lastRowLastColumn="0"/>
            <w:tcW w:w="1236" w:type="dxa"/>
          </w:tcPr>
          <w:p w14:paraId="63F5994A" w14:textId="77777777" w:rsidR="00D600C2" w:rsidRPr="00161B40" w:rsidRDefault="00D600C2" w:rsidP="00161B40">
            <w:pPr>
              <w:jc w:val="left"/>
            </w:pPr>
            <w:r w:rsidRPr="00161B40">
              <w:t>Project design / support</w:t>
            </w:r>
          </w:p>
        </w:tc>
        <w:tc>
          <w:tcPr>
            <w:tcW w:w="5424" w:type="dxa"/>
          </w:tcPr>
          <w:p w14:paraId="7783C203" w14:textId="5D6F7D05" w:rsidR="00D600C2" w:rsidRPr="00161B40" w:rsidRDefault="00D600C2">
            <w:pPr>
              <w:cnfStyle w:val="000000000000" w:firstRow="0" w:lastRow="0" w:firstColumn="0" w:lastColumn="0" w:oddVBand="0" w:evenVBand="0" w:oddHBand="0" w:evenHBand="0" w:firstRowFirstColumn="0" w:firstRowLastColumn="0" w:lastRowFirstColumn="0" w:lastRowLastColumn="0"/>
            </w:pPr>
            <w:r w:rsidRPr="00161B40">
              <w:t>VG: Deliver all medicine to house, support to improve housing, regular financial assistance or an allowance (current amount not enough), travel support, access to clean water, support for livelihoods/income generation.</w:t>
            </w:r>
          </w:p>
          <w:p w14:paraId="45E008D7" w14:textId="7259FB13" w:rsidR="00D600C2" w:rsidRPr="00161B40" w:rsidRDefault="00D600C2">
            <w:pPr>
              <w:cnfStyle w:val="000000000000" w:firstRow="0" w:lastRow="0" w:firstColumn="0" w:lastColumn="0" w:oddVBand="0" w:evenVBand="0" w:oddHBand="0" w:evenHBand="0" w:firstRowFirstColumn="0" w:firstRowLastColumn="0" w:lastRowFirstColumn="0" w:lastRowLastColumn="0"/>
            </w:pPr>
            <w:r w:rsidRPr="00161B40">
              <w:t xml:space="preserve">OS: Implement an integrated work method using technology for staff everywhere, set up an IT based network for communication,  create a updated database of all vulnerable groups, construct separate quarantine/treatment </w:t>
            </w:r>
            <w:proofErr w:type="spellStart"/>
            <w:r w:rsidRPr="00161B40">
              <w:t>centres</w:t>
            </w:r>
            <w:proofErr w:type="spellEnd"/>
            <w:r w:rsidRPr="00161B40">
              <w:t xml:space="preserve"> for them, improve staff allowances and benefits,  provide personal protection items for staff and raise general awareness</w:t>
            </w:r>
          </w:p>
        </w:tc>
        <w:tc>
          <w:tcPr>
            <w:tcW w:w="2790" w:type="dxa"/>
          </w:tcPr>
          <w:p w14:paraId="3EC00B67" w14:textId="77777777" w:rsidR="00D600C2" w:rsidRPr="00161B40" w:rsidRDefault="00D600C2" w:rsidP="00101EAA">
            <w:pPr>
              <w:pStyle w:val="ListParagraph"/>
              <w:numPr>
                <w:ilvl w:val="0"/>
                <w:numId w:val="28"/>
              </w:numPr>
              <w:spacing w:after="0" w:line="240" w:lineRule="auto"/>
              <w:ind w:left="160" w:hanging="160"/>
              <w:contextualSpacing w:val="0"/>
              <w:jc w:val="left"/>
              <w:cnfStyle w:val="000000000000" w:firstRow="0" w:lastRow="0" w:firstColumn="0" w:lastColumn="0" w:oddVBand="0" w:evenVBand="0" w:oddHBand="0" w:evenHBand="0" w:firstRowFirstColumn="0" w:firstRowLastColumn="0" w:lastRowFirstColumn="0" w:lastRowLastColumn="0"/>
            </w:pPr>
            <w:r w:rsidRPr="00161B40">
              <w:t>The project has limitations, cash transfers to support ongoing expenses, other needs maybe considered.</w:t>
            </w:r>
          </w:p>
          <w:p w14:paraId="68824C73" w14:textId="77777777" w:rsidR="00D600C2" w:rsidRPr="00161B40" w:rsidRDefault="00D600C2" w:rsidP="00EB3E2B">
            <w:pPr>
              <w:pStyle w:val="ListParagraph"/>
              <w:ind w:left="160" w:hanging="160"/>
              <w:cnfStyle w:val="000000000000" w:firstRow="0" w:lastRow="0" w:firstColumn="0" w:lastColumn="0" w:oddVBand="0" w:evenVBand="0" w:oddHBand="0" w:evenHBand="0" w:firstRowFirstColumn="0" w:firstRowLastColumn="0" w:lastRowFirstColumn="0" w:lastRowLastColumn="0"/>
            </w:pPr>
          </w:p>
          <w:p w14:paraId="69BBD667" w14:textId="77777777" w:rsidR="00D600C2" w:rsidRPr="00161B40" w:rsidRDefault="00D600C2" w:rsidP="00101EAA">
            <w:pPr>
              <w:pStyle w:val="ListParagraph"/>
              <w:numPr>
                <w:ilvl w:val="0"/>
                <w:numId w:val="28"/>
              </w:numPr>
              <w:spacing w:after="0" w:line="240" w:lineRule="auto"/>
              <w:ind w:left="160" w:hanging="160"/>
              <w:contextualSpacing w:val="0"/>
              <w:jc w:val="left"/>
              <w:cnfStyle w:val="000000000000" w:firstRow="0" w:lastRow="0" w:firstColumn="0" w:lastColumn="0" w:oddVBand="0" w:evenVBand="0" w:oddHBand="0" w:evenHBand="0" w:firstRowFirstColumn="0" w:firstRowLastColumn="0" w:lastRowFirstColumn="0" w:lastRowLastColumn="0"/>
            </w:pPr>
            <w:r w:rsidRPr="00161B40">
              <w:t xml:space="preserve">New methods and approaches will be required and will be adopted. </w:t>
            </w:r>
          </w:p>
        </w:tc>
      </w:tr>
      <w:tr w:rsidR="00D600C2" w:rsidRPr="00161B40" w14:paraId="042396D1" w14:textId="77777777" w:rsidTr="00161B4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236" w:type="dxa"/>
          </w:tcPr>
          <w:p w14:paraId="0843C03F" w14:textId="77777777" w:rsidR="00D600C2" w:rsidRPr="00161B40" w:rsidRDefault="00D600C2" w:rsidP="00161B40">
            <w:pPr>
              <w:jc w:val="left"/>
            </w:pPr>
            <w:r w:rsidRPr="00161B40">
              <w:t>Risks and impacts</w:t>
            </w:r>
          </w:p>
        </w:tc>
        <w:tc>
          <w:tcPr>
            <w:tcW w:w="5424" w:type="dxa"/>
          </w:tcPr>
          <w:p w14:paraId="0043F4DF" w14:textId="340D2D60" w:rsidR="00D600C2" w:rsidRPr="00161B40" w:rsidRDefault="00D600C2">
            <w:pPr>
              <w:cnfStyle w:val="000000100000" w:firstRow="0" w:lastRow="0" w:firstColumn="0" w:lastColumn="0" w:oddVBand="0" w:evenVBand="0" w:oddHBand="1" w:evenHBand="0" w:firstRowFirstColumn="0" w:firstRowLastColumn="0" w:lastRowFirstColumn="0" w:lastRowLastColumn="0"/>
            </w:pPr>
            <w:r w:rsidRPr="00161B40">
              <w:t xml:space="preserve">VG: Needing to be extra careful due to beneficiary health condition, some people not being careful or responsible, not following rules or precautions due to lack of awareness/understanding, is a good project and should be implemented, will be helpful if implemented safely. </w:t>
            </w:r>
          </w:p>
          <w:p w14:paraId="3F5A4C84" w14:textId="13AB6E1E" w:rsidR="00D600C2" w:rsidRPr="00161B40" w:rsidRDefault="00D600C2">
            <w:pPr>
              <w:cnfStyle w:val="000000100000" w:firstRow="0" w:lastRow="0" w:firstColumn="0" w:lastColumn="0" w:oddVBand="0" w:evenVBand="0" w:oddHBand="1" w:evenHBand="0" w:firstRowFirstColumn="0" w:firstRowLastColumn="0" w:lastRowFirstColumn="0" w:lastRowLastColumn="0"/>
            </w:pPr>
            <w:proofErr w:type="spellStart"/>
            <w:r w:rsidRPr="00161B40">
              <w:t>OS:Project</w:t>
            </w:r>
            <w:proofErr w:type="spellEnd"/>
            <w:r w:rsidRPr="00161B40">
              <w:t xml:space="preserve"> should not interfere with existing duties, details should be made clear, staff safety, lack of </w:t>
            </w:r>
            <w:r w:rsidRPr="00161B40">
              <w:lastRenderedPageBreak/>
              <w:t>knowledge/skills among staff, accurate beneficiary information, transparent selection processes, others also asking for benefits (such as pensioners and government servants)</w:t>
            </w:r>
          </w:p>
        </w:tc>
        <w:tc>
          <w:tcPr>
            <w:tcW w:w="2790" w:type="dxa"/>
          </w:tcPr>
          <w:p w14:paraId="06363900" w14:textId="77777777" w:rsidR="00D600C2" w:rsidRPr="00161B40" w:rsidRDefault="00D600C2" w:rsidP="00101EAA">
            <w:pPr>
              <w:pStyle w:val="ListParagraph"/>
              <w:numPr>
                <w:ilvl w:val="0"/>
                <w:numId w:val="28"/>
              </w:numPr>
              <w:spacing w:after="0" w:line="240" w:lineRule="auto"/>
              <w:ind w:left="160" w:hanging="160"/>
              <w:contextualSpacing w:val="0"/>
              <w:jc w:val="left"/>
              <w:cnfStyle w:val="000000100000" w:firstRow="0" w:lastRow="0" w:firstColumn="0" w:lastColumn="0" w:oddVBand="0" w:evenVBand="0" w:oddHBand="1" w:evenHBand="0" w:firstRowFirstColumn="0" w:firstRowLastColumn="0" w:lastRowFirstColumn="0" w:lastRowLastColumn="0"/>
            </w:pPr>
            <w:r w:rsidRPr="00161B40">
              <w:lastRenderedPageBreak/>
              <w:t xml:space="preserve">Project will take into consideration risks and impacts before implementation.  </w:t>
            </w:r>
          </w:p>
          <w:p w14:paraId="41E47742" w14:textId="77777777" w:rsidR="00D600C2" w:rsidRPr="00161B40" w:rsidRDefault="00D600C2" w:rsidP="00EB3E2B">
            <w:pPr>
              <w:ind w:left="0" w:firstLine="0"/>
              <w:cnfStyle w:val="000000100000" w:firstRow="0" w:lastRow="0" w:firstColumn="0" w:lastColumn="0" w:oddVBand="0" w:evenVBand="0" w:oddHBand="1" w:evenHBand="0" w:firstRowFirstColumn="0" w:firstRowLastColumn="0" w:lastRowFirstColumn="0" w:lastRowLastColumn="0"/>
            </w:pPr>
          </w:p>
          <w:p w14:paraId="74BFFB96" w14:textId="77777777" w:rsidR="00D600C2" w:rsidRPr="00161B40" w:rsidRDefault="00D600C2" w:rsidP="00101EAA">
            <w:pPr>
              <w:pStyle w:val="ListParagraph"/>
              <w:numPr>
                <w:ilvl w:val="0"/>
                <w:numId w:val="28"/>
              </w:numPr>
              <w:spacing w:after="0" w:line="240" w:lineRule="auto"/>
              <w:ind w:left="160" w:hanging="160"/>
              <w:contextualSpacing w:val="0"/>
              <w:jc w:val="left"/>
              <w:cnfStyle w:val="000000100000" w:firstRow="0" w:lastRow="0" w:firstColumn="0" w:lastColumn="0" w:oddVBand="0" w:evenVBand="0" w:oddHBand="1" w:evenHBand="0" w:firstRowFirstColumn="0" w:firstRowLastColumn="0" w:lastRowFirstColumn="0" w:lastRowLastColumn="0"/>
            </w:pPr>
            <w:r w:rsidRPr="00161B40">
              <w:t xml:space="preserve">Project will be implemented with </w:t>
            </w:r>
            <w:r w:rsidRPr="00161B40">
              <w:lastRenderedPageBreak/>
              <w:t xml:space="preserve">minimum negative impact after careful assessment. </w:t>
            </w:r>
          </w:p>
        </w:tc>
      </w:tr>
      <w:tr w:rsidR="00D600C2" w:rsidRPr="00161B40" w14:paraId="03E2EEF3" w14:textId="77777777" w:rsidTr="00161B40">
        <w:trPr>
          <w:trHeight w:val="489"/>
        </w:trPr>
        <w:tc>
          <w:tcPr>
            <w:cnfStyle w:val="001000000000" w:firstRow="0" w:lastRow="0" w:firstColumn="1" w:lastColumn="0" w:oddVBand="0" w:evenVBand="0" w:oddHBand="0" w:evenHBand="0" w:firstRowFirstColumn="0" w:firstRowLastColumn="0" w:lastRowFirstColumn="0" w:lastRowLastColumn="0"/>
            <w:tcW w:w="1236" w:type="dxa"/>
          </w:tcPr>
          <w:p w14:paraId="645D8400" w14:textId="77777777" w:rsidR="00D600C2" w:rsidRPr="00161B40" w:rsidRDefault="00D600C2" w:rsidP="00161B40">
            <w:pPr>
              <w:jc w:val="left"/>
            </w:pPr>
            <w:r w:rsidRPr="00161B40">
              <w:lastRenderedPageBreak/>
              <w:t>Risk/Impact mitigation</w:t>
            </w:r>
          </w:p>
        </w:tc>
        <w:tc>
          <w:tcPr>
            <w:tcW w:w="5424" w:type="dxa"/>
          </w:tcPr>
          <w:p w14:paraId="729DD70D" w14:textId="747BBA65" w:rsidR="00D600C2" w:rsidRPr="00161B40" w:rsidRDefault="00D600C2" w:rsidP="00EB3E2B">
            <w:pPr>
              <w:cnfStyle w:val="000000000000" w:firstRow="0" w:lastRow="0" w:firstColumn="0" w:lastColumn="0" w:oddVBand="0" w:evenVBand="0" w:oddHBand="0" w:evenHBand="0" w:firstRowFirstColumn="0" w:firstRowLastColumn="0" w:lastRowFirstColumn="0" w:lastRowLastColumn="0"/>
            </w:pPr>
            <w:r w:rsidRPr="00161B40">
              <w:t>VG: Not a high</w:t>
            </w:r>
            <w:r w:rsidR="00874450">
              <w:t>-</w:t>
            </w:r>
            <w:r w:rsidRPr="00161B40">
              <w:t xml:space="preserve">risk project, officers or those visiting house wear masks, use sanitizers, and do social distancing </w:t>
            </w:r>
            <w:proofErr w:type="spellStart"/>
            <w:r w:rsidRPr="00161B40">
              <w:t>etc</w:t>
            </w:r>
            <w:proofErr w:type="spellEnd"/>
            <w:r w:rsidRPr="00161B40">
              <w:t>, maintain records of everyone met, day, time so tracing can happen, follow basic safety guidelines, raise general awareness, encourage public to be responsible</w:t>
            </w:r>
          </w:p>
          <w:p w14:paraId="2C5012DF" w14:textId="77777777" w:rsidR="00D600C2" w:rsidRPr="00161B40" w:rsidRDefault="00D600C2" w:rsidP="00EB3E2B">
            <w:pPr>
              <w:cnfStyle w:val="000000000000" w:firstRow="0" w:lastRow="0" w:firstColumn="0" w:lastColumn="0" w:oddVBand="0" w:evenVBand="0" w:oddHBand="0" w:evenHBand="0" w:firstRowFirstColumn="0" w:firstRowLastColumn="0" w:lastRowFirstColumn="0" w:lastRowLastColumn="0"/>
            </w:pPr>
          </w:p>
          <w:p w14:paraId="2DF4A19D" w14:textId="706A29FD" w:rsidR="00D600C2" w:rsidRPr="00161B40" w:rsidRDefault="00D600C2">
            <w:pPr>
              <w:cnfStyle w:val="000000000000" w:firstRow="0" w:lastRow="0" w:firstColumn="0" w:lastColumn="0" w:oddVBand="0" w:evenVBand="0" w:oddHBand="0" w:evenHBand="0" w:firstRowFirstColumn="0" w:firstRowLastColumn="0" w:lastRowFirstColumn="0" w:lastRowLastColumn="0"/>
            </w:pPr>
            <w:r w:rsidRPr="00161B40">
              <w:t xml:space="preserve">OS: Minimum negative impact or risk, reallocate staff/duties as required, proper awareness raising of project, material and safety measures in place, maintain transparency, sound communication, do follow up, adjust eligibility criteria and amounts for beneficiaries if needed, educate the public on </w:t>
            </w:r>
            <w:proofErr w:type="spellStart"/>
            <w:r w:rsidRPr="00161B40">
              <w:t>programme</w:t>
            </w:r>
            <w:proofErr w:type="spellEnd"/>
            <w:r w:rsidRPr="00161B40">
              <w:t>.</w:t>
            </w:r>
          </w:p>
        </w:tc>
        <w:tc>
          <w:tcPr>
            <w:tcW w:w="2790" w:type="dxa"/>
          </w:tcPr>
          <w:p w14:paraId="1CE8C081" w14:textId="77777777" w:rsidR="00D600C2" w:rsidRPr="00161B40" w:rsidRDefault="00D600C2" w:rsidP="00101EAA">
            <w:pPr>
              <w:pStyle w:val="ListParagraph"/>
              <w:numPr>
                <w:ilvl w:val="0"/>
                <w:numId w:val="28"/>
              </w:numPr>
              <w:spacing w:after="0" w:line="240" w:lineRule="auto"/>
              <w:ind w:left="160" w:hanging="180"/>
              <w:contextualSpacing w:val="0"/>
              <w:jc w:val="left"/>
              <w:cnfStyle w:val="000000000000" w:firstRow="0" w:lastRow="0" w:firstColumn="0" w:lastColumn="0" w:oddVBand="0" w:evenVBand="0" w:oddHBand="0" w:evenHBand="0" w:firstRowFirstColumn="0" w:firstRowLastColumn="0" w:lastRowFirstColumn="0" w:lastRowLastColumn="0"/>
            </w:pPr>
            <w:r w:rsidRPr="00161B40">
              <w:t xml:space="preserve">Mitigation approaches will be put in place. </w:t>
            </w:r>
          </w:p>
          <w:p w14:paraId="282DDEBF" w14:textId="77777777" w:rsidR="00D600C2" w:rsidRPr="00161B40" w:rsidRDefault="00D600C2" w:rsidP="00EB3E2B">
            <w:pPr>
              <w:ind w:left="160" w:hanging="180"/>
              <w:cnfStyle w:val="000000000000" w:firstRow="0" w:lastRow="0" w:firstColumn="0" w:lastColumn="0" w:oddVBand="0" w:evenVBand="0" w:oddHBand="0" w:evenHBand="0" w:firstRowFirstColumn="0" w:firstRowLastColumn="0" w:lastRowFirstColumn="0" w:lastRowLastColumn="0"/>
            </w:pPr>
          </w:p>
          <w:p w14:paraId="02C6FC9D" w14:textId="77777777" w:rsidR="00D600C2" w:rsidRPr="00161B40" w:rsidRDefault="00D600C2" w:rsidP="00EB3E2B">
            <w:pPr>
              <w:ind w:left="160" w:hanging="180"/>
              <w:cnfStyle w:val="000000000000" w:firstRow="0" w:lastRow="0" w:firstColumn="0" w:lastColumn="0" w:oddVBand="0" w:evenVBand="0" w:oddHBand="0" w:evenHBand="0" w:firstRowFirstColumn="0" w:firstRowLastColumn="0" w:lastRowFirstColumn="0" w:lastRowLastColumn="0"/>
            </w:pPr>
          </w:p>
          <w:p w14:paraId="26D5C17E" w14:textId="77777777" w:rsidR="00D600C2" w:rsidRPr="00161B40" w:rsidRDefault="00D600C2" w:rsidP="00EB3E2B">
            <w:pPr>
              <w:ind w:left="160" w:hanging="180"/>
              <w:cnfStyle w:val="000000000000" w:firstRow="0" w:lastRow="0" w:firstColumn="0" w:lastColumn="0" w:oddVBand="0" w:evenVBand="0" w:oddHBand="0" w:evenHBand="0" w:firstRowFirstColumn="0" w:firstRowLastColumn="0" w:lastRowFirstColumn="0" w:lastRowLastColumn="0"/>
            </w:pPr>
          </w:p>
          <w:p w14:paraId="716CC9ED" w14:textId="77777777" w:rsidR="00D600C2" w:rsidRPr="00161B40" w:rsidRDefault="00D600C2" w:rsidP="00EB3E2B">
            <w:pPr>
              <w:ind w:left="160" w:hanging="180"/>
              <w:cnfStyle w:val="000000000000" w:firstRow="0" w:lastRow="0" w:firstColumn="0" w:lastColumn="0" w:oddVBand="0" w:evenVBand="0" w:oddHBand="0" w:evenHBand="0" w:firstRowFirstColumn="0" w:firstRowLastColumn="0" w:lastRowFirstColumn="0" w:lastRowLastColumn="0"/>
            </w:pPr>
          </w:p>
          <w:p w14:paraId="758B810E" w14:textId="77777777" w:rsidR="00D600C2" w:rsidRPr="00161B40" w:rsidRDefault="00D600C2" w:rsidP="00101EAA">
            <w:pPr>
              <w:pStyle w:val="ListParagraph"/>
              <w:numPr>
                <w:ilvl w:val="0"/>
                <w:numId w:val="28"/>
              </w:numPr>
              <w:spacing w:after="0" w:line="240" w:lineRule="auto"/>
              <w:ind w:left="160" w:hanging="180"/>
              <w:contextualSpacing w:val="0"/>
              <w:jc w:val="left"/>
              <w:cnfStyle w:val="000000000000" w:firstRow="0" w:lastRow="0" w:firstColumn="0" w:lastColumn="0" w:oddVBand="0" w:evenVBand="0" w:oddHBand="0" w:evenHBand="0" w:firstRowFirstColumn="0" w:firstRowLastColumn="0" w:lastRowFirstColumn="0" w:lastRowLastColumn="0"/>
            </w:pPr>
            <w:r w:rsidRPr="00161B40">
              <w:t xml:space="preserve">Mitigation approaches will be designed and implemented as required. </w:t>
            </w:r>
          </w:p>
        </w:tc>
      </w:tr>
      <w:tr w:rsidR="00D600C2" w:rsidRPr="00161B40" w14:paraId="0D8C699C" w14:textId="77777777" w:rsidTr="00161B40">
        <w:trPr>
          <w:cnfStyle w:val="000000100000" w:firstRow="0" w:lastRow="0" w:firstColumn="0" w:lastColumn="0" w:oddVBand="0" w:evenVBand="0" w:oddHBand="1" w:evenHBand="0" w:firstRowFirstColumn="0" w:firstRowLastColumn="0" w:lastRowFirstColumn="0" w:lastRowLastColumn="0"/>
          <w:trHeight w:val="2717"/>
        </w:trPr>
        <w:tc>
          <w:tcPr>
            <w:cnfStyle w:val="001000000000" w:firstRow="0" w:lastRow="0" w:firstColumn="1" w:lastColumn="0" w:oddVBand="0" w:evenVBand="0" w:oddHBand="0" w:evenHBand="0" w:firstRowFirstColumn="0" w:firstRowLastColumn="0" w:lastRowFirstColumn="0" w:lastRowLastColumn="0"/>
            <w:tcW w:w="1236" w:type="dxa"/>
          </w:tcPr>
          <w:p w14:paraId="33F5934E" w14:textId="77777777" w:rsidR="00D600C2" w:rsidRPr="00161B40" w:rsidRDefault="00D600C2" w:rsidP="00161B40">
            <w:pPr>
              <w:jc w:val="left"/>
            </w:pPr>
            <w:r w:rsidRPr="00161B40">
              <w:t xml:space="preserve">Stakeholder engagement </w:t>
            </w:r>
          </w:p>
        </w:tc>
        <w:tc>
          <w:tcPr>
            <w:tcW w:w="5424" w:type="dxa"/>
          </w:tcPr>
          <w:p w14:paraId="6F20E58F" w14:textId="77777777" w:rsidR="00D600C2" w:rsidRPr="00161B40" w:rsidRDefault="00D600C2" w:rsidP="00EB3E2B">
            <w:pPr>
              <w:cnfStyle w:val="000000100000" w:firstRow="0" w:lastRow="0" w:firstColumn="0" w:lastColumn="0" w:oddVBand="0" w:evenVBand="0" w:oddHBand="1" w:evenHBand="0" w:firstRowFirstColumn="0" w:firstRowLastColumn="0" w:lastRowFirstColumn="0" w:lastRowLastColumn="0"/>
            </w:pPr>
            <w:r w:rsidRPr="00161B40">
              <w:t xml:space="preserve">VG: Information provided through phone call, letters, text messages, newspapers, television, through </w:t>
            </w:r>
            <w:proofErr w:type="spellStart"/>
            <w:r w:rsidRPr="00161B40">
              <w:t>Grama</w:t>
            </w:r>
            <w:proofErr w:type="spellEnd"/>
            <w:r w:rsidRPr="00161B40">
              <w:t xml:space="preserve"> </w:t>
            </w:r>
            <w:proofErr w:type="spellStart"/>
            <w:r w:rsidRPr="00161B40">
              <w:t>Sevaka</w:t>
            </w:r>
            <w:proofErr w:type="spellEnd"/>
            <w:r w:rsidRPr="00161B40">
              <w:t xml:space="preserve"> or officers visiting house or beneficiary going to meeting (if situation improves).</w:t>
            </w:r>
          </w:p>
          <w:p w14:paraId="232269EC" w14:textId="65656119" w:rsidR="00D600C2" w:rsidRPr="00161B40" w:rsidRDefault="00D600C2" w:rsidP="00541BA2">
            <w:pPr>
              <w:ind w:left="0" w:firstLine="0"/>
              <w:cnfStyle w:val="000000100000" w:firstRow="0" w:lastRow="0" w:firstColumn="0" w:lastColumn="0" w:oddVBand="0" w:evenVBand="0" w:oddHBand="1" w:evenHBand="0" w:firstRowFirstColumn="0" w:firstRowLastColumn="0" w:lastRowFirstColumn="0" w:lastRowLastColumn="0"/>
            </w:pPr>
            <w:r w:rsidRPr="00161B40">
              <w:t xml:space="preserve">OS: Use of telephone, email, online conference calls and other IT facilities, minimize and limit staff interaction,  field visits using safety gear (masks, sanitizers, social distancing), work through </w:t>
            </w:r>
            <w:proofErr w:type="spellStart"/>
            <w:r w:rsidRPr="00161B40">
              <w:t>Grama</w:t>
            </w:r>
            <w:proofErr w:type="spellEnd"/>
            <w:r w:rsidRPr="00161B40">
              <w:t xml:space="preserve"> </w:t>
            </w:r>
            <w:proofErr w:type="spellStart"/>
            <w:r w:rsidRPr="00161B40">
              <w:t>Sevaka</w:t>
            </w:r>
            <w:proofErr w:type="spellEnd"/>
            <w:r w:rsidRPr="00161B40">
              <w:t xml:space="preserve"> and Divisional Secretary (improve communication between and with them)</w:t>
            </w:r>
            <w:r w:rsidR="004B37F2" w:rsidRPr="00161B40">
              <w:t>.</w:t>
            </w:r>
          </w:p>
        </w:tc>
        <w:tc>
          <w:tcPr>
            <w:tcW w:w="2790" w:type="dxa"/>
          </w:tcPr>
          <w:p w14:paraId="76F5D51C" w14:textId="49844500" w:rsidR="00D600C2" w:rsidRPr="00161B40" w:rsidRDefault="00D600C2" w:rsidP="00101EAA">
            <w:pPr>
              <w:pStyle w:val="ListParagraph"/>
              <w:numPr>
                <w:ilvl w:val="0"/>
                <w:numId w:val="28"/>
              </w:numPr>
              <w:spacing w:after="0" w:line="240" w:lineRule="auto"/>
              <w:ind w:left="163" w:hanging="163"/>
              <w:jc w:val="left"/>
              <w:cnfStyle w:val="000000100000" w:firstRow="0" w:lastRow="0" w:firstColumn="0" w:lastColumn="0" w:oddVBand="0" w:evenVBand="0" w:oddHBand="1" w:evenHBand="0" w:firstRowFirstColumn="0" w:firstRowLastColumn="0" w:lastRowFirstColumn="0" w:lastRowLastColumn="0"/>
            </w:pPr>
            <w:r w:rsidRPr="00161B40">
              <w:t xml:space="preserve">Culturally and economically fitting techniques will be used. </w:t>
            </w:r>
          </w:p>
          <w:p w14:paraId="4FFD7900" w14:textId="77777777" w:rsidR="00D600C2" w:rsidRPr="00161B40" w:rsidRDefault="00D600C2" w:rsidP="00EB3E2B">
            <w:pPr>
              <w:ind w:left="160" w:hanging="180"/>
              <w:cnfStyle w:val="000000100000" w:firstRow="0" w:lastRow="0" w:firstColumn="0" w:lastColumn="0" w:oddVBand="0" w:evenVBand="0" w:oddHBand="1" w:evenHBand="0" w:firstRowFirstColumn="0" w:firstRowLastColumn="0" w:lastRowFirstColumn="0" w:lastRowLastColumn="0"/>
            </w:pPr>
          </w:p>
          <w:p w14:paraId="4A17C925" w14:textId="77777777" w:rsidR="00D600C2" w:rsidRPr="00161B40" w:rsidRDefault="00D600C2" w:rsidP="00101EAA">
            <w:pPr>
              <w:pStyle w:val="ListParagraph"/>
              <w:numPr>
                <w:ilvl w:val="0"/>
                <w:numId w:val="28"/>
              </w:numPr>
              <w:spacing w:after="0" w:line="240" w:lineRule="auto"/>
              <w:ind w:left="160" w:hanging="180"/>
              <w:contextualSpacing w:val="0"/>
              <w:jc w:val="left"/>
              <w:cnfStyle w:val="000000100000" w:firstRow="0" w:lastRow="0" w:firstColumn="0" w:lastColumn="0" w:oddVBand="0" w:evenVBand="0" w:oddHBand="1" w:evenHBand="0" w:firstRowFirstColumn="0" w:firstRowLastColumn="0" w:lastRowFirstColumn="0" w:lastRowLastColumn="0"/>
            </w:pPr>
            <w:r w:rsidRPr="00161B40">
              <w:t>The project will develop systems to fit new environment and requirements.</w:t>
            </w:r>
          </w:p>
        </w:tc>
      </w:tr>
      <w:tr w:rsidR="00D600C2" w:rsidRPr="00161B40" w14:paraId="647029AB" w14:textId="77777777" w:rsidTr="00161B40">
        <w:trPr>
          <w:trHeight w:val="233"/>
        </w:trPr>
        <w:tc>
          <w:tcPr>
            <w:tcW w:w="1236" w:type="dxa"/>
          </w:tcPr>
          <w:p w14:paraId="5EBC3EFE" w14:textId="77777777" w:rsidR="00D600C2" w:rsidRPr="00161B40" w:rsidRDefault="00D600C2" w:rsidP="00161B40">
            <w:pPr>
              <w:jc w:val="left"/>
              <w:cnfStyle w:val="001000000000" w:firstRow="0" w:lastRow="0" w:firstColumn="1" w:lastColumn="0" w:oddVBand="0" w:evenVBand="0" w:oddHBand="0" w:evenHBand="0" w:firstRowFirstColumn="0" w:firstRowLastColumn="0" w:lastRowFirstColumn="0" w:lastRowLastColumn="0"/>
            </w:pPr>
            <w:r w:rsidRPr="00161B40">
              <w:t xml:space="preserve">GRM </w:t>
            </w:r>
          </w:p>
        </w:tc>
        <w:tc>
          <w:tcPr>
            <w:tcW w:w="5424" w:type="dxa"/>
          </w:tcPr>
          <w:p w14:paraId="289CBD2F" w14:textId="4ADB559B" w:rsidR="00D600C2" w:rsidRPr="00161B40" w:rsidRDefault="00D600C2">
            <w:r w:rsidRPr="00161B40">
              <w:t xml:space="preserve">VG: Report complaints by phone calls, registered letters, fax or personal visit to relevant officer or lodge message through </w:t>
            </w:r>
            <w:proofErr w:type="spellStart"/>
            <w:r w:rsidRPr="00161B40">
              <w:t>Grama</w:t>
            </w:r>
            <w:proofErr w:type="spellEnd"/>
            <w:r w:rsidRPr="00161B40">
              <w:t xml:space="preserve"> </w:t>
            </w:r>
            <w:proofErr w:type="spellStart"/>
            <w:r w:rsidRPr="00161B40">
              <w:t>Sevaka</w:t>
            </w:r>
            <w:proofErr w:type="spellEnd"/>
          </w:p>
          <w:p w14:paraId="7FC1BF5F" w14:textId="4369D9DC" w:rsidR="00D600C2" w:rsidRPr="00161B40" w:rsidRDefault="00D600C2">
            <w:r w:rsidRPr="00161B40">
              <w:t>OS: Grievances through letters, phone calls, meetings with accountant or Director or Secretary, Elders Committees, Maintenance Board in place, better if issues are settled locally at village or divisional level before being brought to Ministry.</w:t>
            </w:r>
          </w:p>
        </w:tc>
        <w:tc>
          <w:tcPr>
            <w:tcW w:w="2790" w:type="dxa"/>
          </w:tcPr>
          <w:p w14:paraId="57005948" w14:textId="49AABB30" w:rsidR="00D600C2" w:rsidRPr="00161B40" w:rsidRDefault="00D600C2" w:rsidP="00101EAA">
            <w:pPr>
              <w:pStyle w:val="ListParagraph"/>
              <w:numPr>
                <w:ilvl w:val="0"/>
                <w:numId w:val="28"/>
              </w:numPr>
              <w:spacing w:after="0" w:line="240" w:lineRule="auto"/>
              <w:ind w:left="163" w:hanging="180"/>
              <w:jc w:val="left"/>
            </w:pPr>
            <w:r w:rsidRPr="00161B40">
              <w:t>A GRM</w:t>
            </w:r>
            <w:r w:rsidR="001C390A">
              <w:t xml:space="preserve"> specific to the cash transfer component</w:t>
            </w:r>
            <w:r w:rsidRPr="00161B40">
              <w:t xml:space="preserve"> will be put in place</w:t>
            </w:r>
            <w:r w:rsidR="001C390A">
              <w:t>, in addition to the existing GRM</w:t>
            </w:r>
            <w:r w:rsidRPr="00161B40">
              <w:t>.</w:t>
            </w:r>
          </w:p>
          <w:p w14:paraId="436DFEC4" w14:textId="77777777" w:rsidR="00D600C2" w:rsidRPr="00161B40" w:rsidRDefault="00D600C2" w:rsidP="00EB3E2B">
            <w:pPr>
              <w:ind w:left="160" w:hanging="180"/>
            </w:pPr>
            <w:bookmarkStart w:id="19" w:name="_GoBack"/>
            <w:bookmarkEnd w:id="19"/>
          </w:p>
          <w:p w14:paraId="6DD37659" w14:textId="77777777" w:rsidR="00D600C2" w:rsidRPr="00161B40" w:rsidRDefault="00D600C2" w:rsidP="00101EAA">
            <w:pPr>
              <w:pStyle w:val="ListParagraph"/>
              <w:numPr>
                <w:ilvl w:val="0"/>
                <w:numId w:val="28"/>
              </w:numPr>
              <w:spacing w:after="0" w:line="240" w:lineRule="auto"/>
              <w:ind w:left="160" w:hanging="180"/>
              <w:contextualSpacing w:val="0"/>
              <w:jc w:val="left"/>
            </w:pPr>
            <w:r w:rsidRPr="00161B40">
              <w:t xml:space="preserve">The project will use &amp; strengthen the existing GRM. </w:t>
            </w:r>
          </w:p>
        </w:tc>
      </w:tr>
      <w:tr w:rsidR="00D600C2" w:rsidRPr="00161B40" w14:paraId="71891615" w14:textId="77777777" w:rsidTr="00161B40">
        <w:trPr>
          <w:cnfStyle w:val="000000100000" w:firstRow="0" w:lastRow="0" w:firstColumn="0" w:lastColumn="0" w:oddVBand="0" w:evenVBand="0" w:oddHBand="1" w:evenHBand="0" w:firstRowFirstColumn="0" w:firstRowLastColumn="0" w:lastRowFirstColumn="0" w:lastRowLastColumn="0"/>
          <w:trHeight w:val="1664"/>
        </w:trPr>
        <w:tc>
          <w:tcPr>
            <w:cnfStyle w:val="001000000000" w:firstRow="0" w:lastRow="0" w:firstColumn="1" w:lastColumn="0" w:oddVBand="0" w:evenVBand="0" w:oddHBand="0" w:evenHBand="0" w:firstRowFirstColumn="0" w:firstRowLastColumn="0" w:lastRowFirstColumn="0" w:lastRowLastColumn="0"/>
            <w:tcW w:w="1236" w:type="dxa"/>
          </w:tcPr>
          <w:p w14:paraId="3DFB7058" w14:textId="77777777" w:rsidR="00D600C2" w:rsidRPr="00161B40" w:rsidRDefault="00D600C2" w:rsidP="00161B40">
            <w:pPr>
              <w:jc w:val="left"/>
            </w:pPr>
            <w:r w:rsidRPr="00161B40">
              <w:lastRenderedPageBreak/>
              <w:t>Gender &amp; gender based violence (GBV)</w:t>
            </w:r>
          </w:p>
        </w:tc>
        <w:tc>
          <w:tcPr>
            <w:tcW w:w="5424" w:type="dxa"/>
          </w:tcPr>
          <w:p w14:paraId="2CA7B0A8" w14:textId="03EE46D0" w:rsidR="00D600C2" w:rsidRPr="00161B40" w:rsidRDefault="00D600C2">
            <w:pPr>
              <w:cnfStyle w:val="000000100000" w:firstRow="0" w:lastRow="0" w:firstColumn="0" w:lastColumn="0" w:oddVBand="0" w:evenVBand="0" w:oddHBand="1" w:evenHBand="0" w:firstRowFirstColumn="0" w:firstRowLastColumn="0" w:lastRowFirstColumn="0" w:lastRowLastColumn="0"/>
            </w:pPr>
            <w:r w:rsidRPr="00161B40">
              <w:t xml:space="preserve">VG: Mix of opinion GBV, not increased, may have increased, has increased, some arguments and quarrels taking place, due to income and expenses issues, pressure and stressful condition, illicit liquor available for men, wife beatings and other abuse occurring. </w:t>
            </w:r>
          </w:p>
          <w:p w14:paraId="4947DD03" w14:textId="4384A746" w:rsidR="00D600C2" w:rsidRPr="00161B40" w:rsidRDefault="00D600C2">
            <w:pPr>
              <w:cnfStyle w:val="000000100000" w:firstRow="0" w:lastRow="0" w:firstColumn="0" w:lastColumn="0" w:oddVBand="0" w:evenVBand="0" w:oddHBand="1" w:evenHBand="0" w:firstRowFirstColumn="0" w:firstRowLastColumn="0" w:lastRowFirstColumn="0" w:lastRowLastColumn="0"/>
            </w:pPr>
            <w:r w:rsidRPr="00161B40">
              <w:t xml:space="preserve">OS: GBV may have increased, don’t have evidence, Ministry has a counselling section connected to Police, has done some GBV related </w:t>
            </w:r>
            <w:proofErr w:type="spellStart"/>
            <w:r w:rsidRPr="00161B40">
              <w:t>programmes</w:t>
            </w:r>
            <w:proofErr w:type="spellEnd"/>
            <w:r w:rsidRPr="00161B40">
              <w:t>, should continue with them.</w:t>
            </w:r>
          </w:p>
        </w:tc>
        <w:tc>
          <w:tcPr>
            <w:tcW w:w="2790" w:type="dxa"/>
          </w:tcPr>
          <w:p w14:paraId="64F692EE" w14:textId="77777777" w:rsidR="00D600C2" w:rsidRPr="00161B40" w:rsidRDefault="00D600C2" w:rsidP="00101EAA">
            <w:pPr>
              <w:pStyle w:val="ListParagraph"/>
              <w:numPr>
                <w:ilvl w:val="0"/>
                <w:numId w:val="28"/>
              </w:numPr>
              <w:spacing w:after="0" w:line="240" w:lineRule="auto"/>
              <w:ind w:left="160" w:hanging="180"/>
              <w:contextualSpacing w:val="0"/>
              <w:jc w:val="left"/>
              <w:cnfStyle w:val="000000100000" w:firstRow="0" w:lastRow="0" w:firstColumn="0" w:lastColumn="0" w:oddVBand="0" w:evenVBand="0" w:oddHBand="1" w:evenHBand="0" w:firstRowFirstColumn="0" w:firstRowLastColumn="0" w:lastRowFirstColumn="0" w:lastRowLastColumn="0"/>
            </w:pPr>
            <w:r w:rsidRPr="00161B40">
              <w:t xml:space="preserve">Project will taking these into consideration to respond GBV issues. </w:t>
            </w:r>
          </w:p>
          <w:p w14:paraId="2B5D9124" w14:textId="35098B9E" w:rsidR="00D600C2" w:rsidRPr="00161B40" w:rsidRDefault="00D600C2" w:rsidP="004B37F2">
            <w:pPr>
              <w:ind w:left="0" w:firstLine="0"/>
              <w:cnfStyle w:val="000000100000" w:firstRow="0" w:lastRow="0" w:firstColumn="0" w:lastColumn="0" w:oddVBand="0" w:evenVBand="0" w:oddHBand="1" w:evenHBand="0" w:firstRowFirstColumn="0" w:firstRowLastColumn="0" w:lastRowFirstColumn="0" w:lastRowLastColumn="0"/>
            </w:pPr>
          </w:p>
          <w:p w14:paraId="4A3E07A9" w14:textId="77777777" w:rsidR="004B37F2" w:rsidRPr="00161B40" w:rsidRDefault="004B37F2" w:rsidP="00541BA2">
            <w:pPr>
              <w:ind w:left="0" w:firstLine="0"/>
              <w:cnfStyle w:val="000000100000" w:firstRow="0" w:lastRow="0" w:firstColumn="0" w:lastColumn="0" w:oddVBand="0" w:evenVBand="0" w:oddHBand="1" w:evenHBand="0" w:firstRowFirstColumn="0" w:firstRowLastColumn="0" w:lastRowFirstColumn="0" w:lastRowLastColumn="0"/>
            </w:pPr>
          </w:p>
          <w:p w14:paraId="3F95D13E" w14:textId="77777777" w:rsidR="00D600C2" w:rsidRPr="00161B40" w:rsidRDefault="00D600C2" w:rsidP="00101EAA">
            <w:pPr>
              <w:pStyle w:val="ListParagraph"/>
              <w:numPr>
                <w:ilvl w:val="0"/>
                <w:numId w:val="28"/>
              </w:numPr>
              <w:spacing w:after="0" w:line="240" w:lineRule="auto"/>
              <w:ind w:left="160" w:hanging="180"/>
              <w:contextualSpacing w:val="0"/>
              <w:jc w:val="left"/>
              <w:cnfStyle w:val="000000100000" w:firstRow="0" w:lastRow="0" w:firstColumn="0" w:lastColumn="0" w:oddVBand="0" w:evenVBand="0" w:oddHBand="1" w:evenHBand="0" w:firstRowFirstColumn="0" w:firstRowLastColumn="0" w:lastRowFirstColumn="0" w:lastRowLastColumn="0"/>
            </w:pPr>
            <w:r w:rsidRPr="00161B40">
              <w:t xml:space="preserve">Project will be built on existing services to respond to GBV related issues.   </w:t>
            </w:r>
          </w:p>
        </w:tc>
      </w:tr>
      <w:tr w:rsidR="00D600C2" w:rsidRPr="00161B40" w14:paraId="228AFC42" w14:textId="77777777" w:rsidTr="00161B40">
        <w:trPr>
          <w:trHeight w:val="489"/>
        </w:trPr>
        <w:tc>
          <w:tcPr>
            <w:cnfStyle w:val="001000000000" w:firstRow="0" w:lastRow="0" w:firstColumn="1" w:lastColumn="0" w:oddVBand="0" w:evenVBand="0" w:oddHBand="0" w:evenHBand="0" w:firstRowFirstColumn="0" w:firstRowLastColumn="0" w:lastRowFirstColumn="0" w:lastRowLastColumn="0"/>
            <w:tcW w:w="1236" w:type="dxa"/>
          </w:tcPr>
          <w:p w14:paraId="33210650" w14:textId="77777777" w:rsidR="00D600C2" w:rsidRPr="00161B40" w:rsidRDefault="00D600C2" w:rsidP="00161B40">
            <w:pPr>
              <w:jc w:val="left"/>
            </w:pPr>
            <w:r w:rsidRPr="00161B40">
              <w:t>Inclusion of Vulnerable</w:t>
            </w:r>
          </w:p>
        </w:tc>
        <w:tc>
          <w:tcPr>
            <w:tcW w:w="5424" w:type="dxa"/>
          </w:tcPr>
          <w:p w14:paraId="1EDCD710" w14:textId="3218A200" w:rsidR="00D600C2" w:rsidRPr="00161B40" w:rsidRDefault="00D600C2">
            <w:pPr>
              <w:cnfStyle w:val="000000000000" w:firstRow="0" w:lastRow="0" w:firstColumn="0" w:lastColumn="0" w:oddVBand="0" w:evenVBand="0" w:oddHBand="0" w:evenHBand="0" w:firstRowFirstColumn="0" w:firstRowLastColumn="0" w:lastRowFirstColumn="0" w:lastRowLastColumn="0"/>
            </w:pPr>
            <w:r w:rsidRPr="00161B40">
              <w:t xml:space="preserve">VG: Unemployed people, daily workers, part-time workers, people with mental health problems, those paralyzed, left alone at home, households with sick people, blind people, provide food and other household essentials, not cash, care assistance </w:t>
            </w:r>
          </w:p>
          <w:p w14:paraId="193350C4" w14:textId="77777777" w:rsidR="00D600C2" w:rsidRPr="00161B40" w:rsidRDefault="00D600C2" w:rsidP="00EB3E2B">
            <w:pPr>
              <w:cnfStyle w:val="000000000000" w:firstRow="0" w:lastRow="0" w:firstColumn="0" w:lastColumn="0" w:oddVBand="0" w:evenVBand="0" w:oddHBand="0" w:evenHBand="0" w:firstRowFirstColumn="0" w:firstRowLastColumn="0" w:lastRowFirstColumn="0" w:lastRowLastColumn="0"/>
            </w:pPr>
            <w:r w:rsidRPr="00161B40">
              <w:t xml:space="preserve">OS: Beggars, drug addicts, prostitutes, elders left on roads, female headed households, TB and Leprosy patients, different and long term approaches for types, different facilities, bridging and follow up techniques, must be long term.   </w:t>
            </w:r>
          </w:p>
          <w:p w14:paraId="60AE1B69" w14:textId="77777777" w:rsidR="00D600C2" w:rsidRPr="00161B40" w:rsidRDefault="00D600C2" w:rsidP="00EB3E2B">
            <w:pPr>
              <w:cnfStyle w:val="000000000000" w:firstRow="0" w:lastRow="0" w:firstColumn="0" w:lastColumn="0" w:oddVBand="0" w:evenVBand="0" w:oddHBand="0" w:evenHBand="0" w:firstRowFirstColumn="0" w:firstRowLastColumn="0" w:lastRowFirstColumn="0" w:lastRowLastColumn="0"/>
            </w:pPr>
          </w:p>
        </w:tc>
        <w:tc>
          <w:tcPr>
            <w:tcW w:w="2790" w:type="dxa"/>
          </w:tcPr>
          <w:p w14:paraId="125E6B6E" w14:textId="77777777" w:rsidR="00D600C2" w:rsidRPr="00161B40" w:rsidRDefault="00D600C2" w:rsidP="00101EAA">
            <w:pPr>
              <w:pStyle w:val="ListParagraph"/>
              <w:numPr>
                <w:ilvl w:val="0"/>
                <w:numId w:val="28"/>
              </w:numPr>
              <w:spacing w:after="0" w:line="240" w:lineRule="auto"/>
              <w:ind w:left="160" w:hanging="180"/>
              <w:contextualSpacing w:val="0"/>
              <w:jc w:val="left"/>
              <w:cnfStyle w:val="000000000000" w:firstRow="0" w:lastRow="0" w:firstColumn="0" w:lastColumn="0" w:oddVBand="0" w:evenVBand="0" w:oddHBand="0" w:evenHBand="0" w:firstRowFirstColumn="0" w:firstRowLastColumn="0" w:lastRowFirstColumn="0" w:lastRowLastColumn="0"/>
            </w:pPr>
            <w:r w:rsidRPr="00161B40">
              <w:t xml:space="preserve">Project has limits and will reach out to others within its resource scope and feasibility </w:t>
            </w:r>
          </w:p>
          <w:p w14:paraId="184105F6" w14:textId="77777777" w:rsidR="00D600C2" w:rsidRPr="00161B40" w:rsidRDefault="00D600C2" w:rsidP="00EB3E2B">
            <w:pPr>
              <w:ind w:left="0" w:firstLine="0"/>
              <w:cnfStyle w:val="000000000000" w:firstRow="0" w:lastRow="0" w:firstColumn="0" w:lastColumn="0" w:oddVBand="0" w:evenVBand="0" w:oddHBand="0" w:evenHBand="0" w:firstRowFirstColumn="0" w:firstRowLastColumn="0" w:lastRowFirstColumn="0" w:lastRowLastColumn="0"/>
            </w:pPr>
          </w:p>
          <w:p w14:paraId="118E7E2B" w14:textId="77777777" w:rsidR="00D600C2" w:rsidRPr="00161B40" w:rsidRDefault="00D600C2" w:rsidP="00101EAA">
            <w:pPr>
              <w:pStyle w:val="ListParagraph"/>
              <w:numPr>
                <w:ilvl w:val="0"/>
                <w:numId w:val="28"/>
              </w:numPr>
              <w:spacing w:after="0" w:line="240" w:lineRule="auto"/>
              <w:ind w:left="160" w:hanging="180"/>
              <w:contextualSpacing w:val="0"/>
              <w:jc w:val="left"/>
              <w:cnfStyle w:val="000000000000" w:firstRow="0" w:lastRow="0" w:firstColumn="0" w:lastColumn="0" w:oddVBand="0" w:evenVBand="0" w:oddHBand="0" w:evenHBand="0" w:firstRowFirstColumn="0" w:firstRowLastColumn="0" w:lastRowFirstColumn="0" w:lastRowLastColumn="0"/>
            </w:pPr>
            <w:r w:rsidRPr="00161B40">
              <w:t xml:space="preserve">Same as above  </w:t>
            </w:r>
          </w:p>
        </w:tc>
      </w:tr>
    </w:tbl>
    <w:p w14:paraId="7FF807A3" w14:textId="77777777" w:rsidR="00906406" w:rsidRPr="00541BA2" w:rsidRDefault="00906406" w:rsidP="00541BA2">
      <w:pPr>
        <w:widowControl w:val="0"/>
        <w:autoSpaceDE w:val="0"/>
        <w:autoSpaceDN w:val="0"/>
        <w:adjustRightInd w:val="0"/>
        <w:spacing w:after="0" w:line="240" w:lineRule="auto"/>
        <w:rPr>
          <w:rFonts w:eastAsia="Times New Roman"/>
          <w:color w:val="auto"/>
        </w:rPr>
      </w:pPr>
    </w:p>
    <w:p w14:paraId="7144B097" w14:textId="539C3C8A" w:rsidR="00B64D59" w:rsidRPr="00037969" w:rsidRDefault="00B64D59" w:rsidP="001E67F6">
      <w:pPr>
        <w:pStyle w:val="Heading2"/>
        <w:numPr>
          <w:ilvl w:val="0"/>
          <w:numId w:val="13"/>
        </w:numPr>
      </w:pPr>
      <w:bookmarkStart w:id="20" w:name="_Toc41001521"/>
      <w:r w:rsidRPr="00037969">
        <w:t>Summary of project stakeholder needs and methods, tools and techniques for stakeholder engagement</w:t>
      </w:r>
      <w:bookmarkEnd w:id="20"/>
    </w:p>
    <w:p w14:paraId="12E52F18" w14:textId="383EAFF9" w:rsidR="00BD4B15" w:rsidRDefault="00284384" w:rsidP="005A0226">
      <w:pPr>
        <w:spacing w:after="0" w:line="240" w:lineRule="auto"/>
        <w:rPr>
          <w:rFonts w:eastAsia="Times New Roman"/>
          <w:color w:val="auto"/>
          <w:lang w:val="en-GB"/>
        </w:rPr>
      </w:pPr>
      <w:r w:rsidRPr="00037969">
        <w:rPr>
          <w:color w:val="auto"/>
        </w:rPr>
        <w:t xml:space="preserve">Strong citizen and community engagement is a precondition for the effectiveness </w:t>
      </w:r>
      <w:r w:rsidRPr="00B63009">
        <w:rPr>
          <w:color w:val="auto"/>
        </w:rPr>
        <w:t>of the project.</w:t>
      </w:r>
      <w:r w:rsidRPr="00B63009">
        <w:rPr>
          <w:rFonts w:eastAsia="Times New Roman"/>
          <w:color w:val="auto"/>
          <w:lang w:val="en-GB"/>
        </w:rPr>
        <w:t xml:space="preserve"> </w:t>
      </w:r>
      <w:r w:rsidR="00CF789E" w:rsidRPr="00B63009">
        <w:rPr>
          <w:rFonts w:eastAsia="Times New Roman"/>
          <w:color w:val="auto"/>
          <w:lang w:val="en-GB"/>
        </w:rPr>
        <w:t>S</w:t>
      </w:r>
      <w:r w:rsidR="000E52FE" w:rsidRPr="00B63009">
        <w:rPr>
          <w:rFonts w:eastAsia="Times New Roman"/>
          <w:color w:val="auto"/>
          <w:lang w:val="en-GB"/>
        </w:rPr>
        <w:t xml:space="preserve">takeholder engagement </w:t>
      </w:r>
      <w:r w:rsidR="00CF789E" w:rsidRPr="00B63009">
        <w:rPr>
          <w:rFonts w:eastAsia="Times New Roman"/>
          <w:color w:val="auto"/>
          <w:lang w:val="en-GB"/>
        </w:rPr>
        <w:t xml:space="preserve">under the project will be carried out </w:t>
      </w:r>
      <w:r w:rsidR="000E52FE" w:rsidRPr="00B63009">
        <w:rPr>
          <w:rFonts w:eastAsia="Times New Roman"/>
          <w:color w:val="auto"/>
          <w:lang w:val="en-GB"/>
        </w:rPr>
        <w:t xml:space="preserve">on two fronts: </w:t>
      </w:r>
      <w:r w:rsidR="00CF789E" w:rsidRPr="00B63009">
        <w:rPr>
          <w:rFonts w:eastAsia="Times New Roman"/>
          <w:color w:val="auto"/>
          <w:lang w:val="en-GB"/>
        </w:rPr>
        <w:t>(i) consultations with stakeholders throughout the entire project cycle to inform them about the project, including their concerns, feedback and complaints about the project and any activities related to the project;</w:t>
      </w:r>
      <w:r w:rsidR="00301EB8" w:rsidRPr="00B63009">
        <w:rPr>
          <w:rFonts w:eastAsia="Times New Roman"/>
          <w:color w:val="auto"/>
          <w:lang w:val="en-GB"/>
        </w:rPr>
        <w:t xml:space="preserve"> and</w:t>
      </w:r>
      <w:r w:rsidR="00C17F1E" w:rsidRPr="00B63009">
        <w:rPr>
          <w:rFonts w:eastAsia="Times New Roman"/>
          <w:color w:val="auto"/>
          <w:lang w:val="en-GB"/>
        </w:rPr>
        <w:t xml:space="preserve"> </w:t>
      </w:r>
      <w:r w:rsidR="00C17F1E" w:rsidRPr="00B63009">
        <w:rPr>
          <w:color w:val="auto"/>
        </w:rPr>
        <w:t>to improve the design and implementation of the project</w:t>
      </w:r>
      <w:r w:rsidR="009D08CA">
        <w:rPr>
          <w:color w:val="auto"/>
        </w:rPr>
        <w:t>,</w:t>
      </w:r>
      <w:r w:rsidR="00CE55CB" w:rsidRPr="00B63009">
        <w:rPr>
          <w:color w:val="auto"/>
        </w:rPr>
        <w:t xml:space="preserve"> </w:t>
      </w:r>
      <w:r w:rsidR="00CF789E" w:rsidRPr="00B63009">
        <w:rPr>
          <w:rFonts w:eastAsia="Times New Roman"/>
          <w:color w:val="auto"/>
          <w:lang w:val="en-GB"/>
        </w:rPr>
        <w:t>(ii) awareness-raising activities to sensitize communities on risks of COVID</w:t>
      </w:r>
      <w:r w:rsidR="00BE5616" w:rsidRPr="00B63009">
        <w:rPr>
          <w:rFonts w:eastAsia="Times New Roman"/>
          <w:color w:val="auto"/>
          <w:lang w:val="en-GB"/>
        </w:rPr>
        <w:t>-</w:t>
      </w:r>
      <w:r w:rsidR="00CF789E" w:rsidRPr="00B63009">
        <w:rPr>
          <w:rFonts w:eastAsia="Times New Roman"/>
          <w:color w:val="auto"/>
          <w:lang w:val="en-GB"/>
        </w:rPr>
        <w:t>19</w:t>
      </w:r>
      <w:r w:rsidR="00CE55CB" w:rsidRPr="00B63009">
        <w:rPr>
          <w:color w:val="auto"/>
        </w:rPr>
        <w:t>. </w:t>
      </w:r>
    </w:p>
    <w:p w14:paraId="03211EFC" w14:textId="2D0B0817" w:rsidR="009A1048" w:rsidRPr="00B63009" w:rsidRDefault="008F2F7A" w:rsidP="00541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rPr>
          <w:rFonts w:eastAsia="Times New Roman"/>
          <w:color w:val="auto"/>
          <w:lang w:val="en-GB"/>
        </w:rPr>
      </w:pPr>
      <w:r w:rsidRPr="005206E0">
        <w:rPr>
          <w:rFonts w:eastAsia="Times New Roman"/>
          <w:color w:val="auto"/>
          <w:lang w:val="en-GB"/>
        </w:rPr>
        <w:t>In terms of consultations with sta</w:t>
      </w:r>
      <w:r w:rsidRPr="005206E0">
        <w:rPr>
          <w:rFonts w:eastAsia="Times New Roman"/>
          <w:color w:val="auto"/>
          <w:u w:val="single"/>
          <w:lang w:val="en-GB"/>
        </w:rPr>
        <w:t>k</w:t>
      </w:r>
      <w:r w:rsidRPr="005206E0">
        <w:rPr>
          <w:rFonts w:eastAsia="Times New Roman"/>
          <w:color w:val="auto"/>
          <w:lang w:val="en-GB"/>
        </w:rPr>
        <w:t>eholders on the project design, activities and implementation arrangements, etc</w:t>
      </w:r>
      <w:r w:rsidRPr="001E42CE">
        <w:rPr>
          <w:rFonts w:eastAsia="Times New Roman"/>
          <w:color w:val="auto"/>
          <w:lang w:val="en-GB"/>
        </w:rPr>
        <w:t xml:space="preserve">., initial rounds of consultations have already been carried out with a cross-section of stakeholders, including </w:t>
      </w:r>
      <w:r w:rsidRPr="005206E0">
        <w:rPr>
          <w:rFonts w:eastAsia="Times New Roman"/>
          <w:color w:val="auto"/>
          <w:lang w:val="en-GB"/>
        </w:rPr>
        <w:t xml:space="preserve">relevant government officials, health </w:t>
      </w:r>
      <w:r w:rsidRPr="001E42CE">
        <w:rPr>
          <w:rFonts w:eastAsia="Times New Roman"/>
          <w:color w:val="auto"/>
          <w:lang w:val="en-GB"/>
        </w:rPr>
        <w:t>experts, hospital administrators, police, institutions working in health sector</w:t>
      </w:r>
      <w:r>
        <w:rPr>
          <w:rFonts w:eastAsia="Times New Roman"/>
          <w:color w:val="auto"/>
          <w:lang w:val="en-GB"/>
        </w:rPr>
        <w:t xml:space="preserve"> and </w:t>
      </w:r>
      <w:r w:rsidRPr="001E42CE">
        <w:rPr>
          <w:rFonts w:eastAsia="Times New Roman"/>
          <w:color w:val="auto"/>
          <w:lang w:val="en-GB"/>
        </w:rPr>
        <w:t xml:space="preserve">representatives from vulnerable groups etc. Similar engagements will be carried out throughout the project period, and the SEP will accordingly be updated throughout the project implementation period. </w:t>
      </w:r>
    </w:p>
    <w:p w14:paraId="5394FA40" w14:textId="1667F147" w:rsidR="002232AD" w:rsidRPr="00B63009" w:rsidRDefault="00A97DE8" w:rsidP="0053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rPr>
          <w:rFonts w:eastAsia="Times New Roman"/>
          <w:color w:val="auto"/>
          <w:lang w:val="en-GB"/>
        </w:rPr>
      </w:pPr>
      <w:r w:rsidRPr="00B63009">
        <w:rPr>
          <w:rFonts w:eastAsia="Times New Roman"/>
          <w:color w:val="auto"/>
          <w:lang w:val="en-GB"/>
        </w:rPr>
        <w:t>With the evolving situation,</w:t>
      </w:r>
      <w:r w:rsidR="002232AD" w:rsidRPr="00B63009">
        <w:rPr>
          <w:rFonts w:eastAsia="Times New Roman"/>
          <w:color w:val="auto"/>
          <w:lang w:val="en-GB"/>
        </w:rPr>
        <w:t xml:space="preserve"> </w:t>
      </w:r>
      <w:r w:rsidRPr="00B63009">
        <w:rPr>
          <w:rFonts w:eastAsia="Times New Roman"/>
          <w:color w:val="auto"/>
          <w:lang w:val="en-GB"/>
        </w:rPr>
        <w:t xml:space="preserve">as the </w:t>
      </w:r>
      <w:r w:rsidR="002232AD" w:rsidRPr="00B63009">
        <w:rPr>
          <w:rFonts w:eastAsia="Times New Roman"/>
          <w:color w:val="auto"/>
          <w:lang w:val="en-GB"/>
        </w:rPr>
        <w:t xml:space="preserve">Sri Lankan Government has </w:t>
      </w:r>
      <w:r w:rsidR="00590A1B" w:rsidRPr="00B63009">
        <w:rPr>
          <w:rFonts w:eastAsia="Times New Roman"/>
          <w:color w:val="auto"/>
          <w:lang w:val="en-GB"/>
        </w:rPr>
        <w:t>t</w:t>
      </w:r>
      <w:r w:rsidR="002232AD" w:rsidRPr="00B63009">
        <w:rPr>
          <w:rFonts w:eastAsia="Times New Roman"/>
          <w:color w:val="auto"/>
          <w:lang w:val="en-GB"/>
        </w:rPr>
        <w:t xml:space="preserve">aken measures to impose strict restrictions on public gatherings, meetings and people’s movement, </w:t>
      </w:r>
      <w:r w:rsidRPr="00B63009">
        <w:rPr>
          <w:rFonts w:eastAsia="Times New Roman"/>
          <w:color w:val="auto"/>
          <w:lang w:val="en-GB"/>
        </w:rPr>
        <w:t>t</w:t>
      </w:r>
      <w:r w:rsidR="002232AD" w:rsidRPr="00B63009">
        <w:rPr>
          <w:rFonts w:eastAsia="Times New Roman"/>
          <w:color w:val="auto"/>
          <w:lang w:val="en-GB"/>
        </w:rPr>
        <w:t xml:space="preserve">he general public has </w:t>
      </w:r>
      <w:r w:rsidRPr="00B63009">
        <w:rPr>
          <w:rFonts w:eastAsia="Times New Roman"/>
          <w:color w:val="auto"/>
          <w:lang w:val="en-GB"/>
        </w:rPr>
        <w:t xml:space="preserve">also </w:t>
      </w:r>
      <w:r w:rsidR="002232AD" w:rsidRPr="00B63009">
        <w:rPr>
          <w:rFonts w:eastAsia="Times New Roman"/>
          <w:color w:val="auto"/>
          <w:lang w:val="en-GB"/>
        </w:rPr>
        <w:t>become increasingly concerned about the risks of transmission, particularly through social interactions</w:t>
      </w:r>
      <w:r w:rsidRPr="00B63009">
        <w:rPr>
          <w:rFonts w:eastAsia="Times New Roman"/>
          <w:color w:val="auto"/>
          <w:lang w:val="en-GB"/>
        </w:rPr>
        <w:t xml:space="preserve">. Hence </w:t>
      </w:r>
      <w:r w:rsidR="002232AD" w:rsidRPr="00B63009">
        <w:rPr>
          <w:rFonts w:eastAsia="Times New Roman"/>
          <w:color w:val="auto"/>
          <w:lang w:val="en-GB"/>
        </w:rPr>
        <w:t xml:space="preserve">alternative ways </w:t>
      </w:r>
      <w:r w:rsidR="00C773B5" w:rsidRPr="00B63009">
        <w:rPr>
          <w:rFonts w:eastAsia="Times New Roman"/>
          <w:color w:val="auto"/>
          <w:lang w:val="en-GB"/>
        </w:rPr>
        <w:lastRenderedPageBreak/>
        <w:t>will be adopted to</w:t>
      </w:r>
      <w:r w:rsidR="002232AD" w:rsidRPr="00B63009">
        <w:rPr>
          <w:rFonts w:eastAsia="Times New Roman"/>
          <w:color w:val="auto"/>
          <w:lang w:val="en-GB"/>
        </w:rPr>
        <w:t xml:space="preserve"> manag</w:t>
      </w:r>
      <w:r w:rsidR="00C773B5" w:rsidRPr="00B63009">
        <w:rPr>
          <w:rFonts w:eastAsia="Times New Roman"/>
          <w:color w:val="auto"/>
          <w:lang w:val="en-GB"/>
        </w:rPr>
        <w:t>e</w:t>
      </w:r>
      <w:r w:rsidR="002232AD" w:rsidRPr="00B63009">
        <w:rPr>
          <w:rFonts w:eastAsia="Times New Roman"/>
          <w:color w:val="auto"/>
          <w:lang w:val="en-GB"/>
        </w:rPr>
        <w:t xml:space="preserve"> consultations and stakeholder engagement</w:t>
      </w:r>
      <w:r w:rsidR="00A15B3B" w:rsidRPr="00B63009">
        <w:rPr>
          <w:rFonts w:eastAsia="Times New Roman"/>
          <w:color w:val="auto"/>
          <w:lang w:val="en-GB"/>
        </w:rPr>
        <w:t xml:space="preserve"> </w:t>
      </w:r>
      <w:r w:rsidR="00C773B5" w:rsidRPr="00B63009">
        <w:rPr>
          <w:rFonts w:eastAsia="Times New Roman"/>
          <w:color w:val="auto"/>
          <w:lang w:val="en-GB"/>
        </w:rPr>
        <w:t>in</w:t>
      </w:r>
      <w:r w:rsidR="002232AD" w:rsidRPr="00B63009">
        <w:rPr>
          <w:rFonts w:eastAsia="Times New Roman"/>
          <w:color w:val="auto"/>
          <w:lang w:val="en-GB"/>
        </w:rPr>
        <w:t xml:space="preserve"> accordance with the </w:t>
      </w:r>
      <w:r w:rsidR="00523B55" w:rsidRPr="00B63009">
        <w:rPr>
          <w:rFonts w:eastAsia="Times New Roman"/>
          <w:color w:val="auto"/>
          <w:lang w:val="en-GB"/>
        </w:rPr>
        <w:t xml:space="preserve">local </w:t>
      </w:r>
      <w:r w:rsidR="0095629E" w:rsidRPr="00B63009">
        <w:rPr>
          <w:rFonts w:eastAsia="Times New Roman"/>
          <w:color w:val="auto"/>
          <w:lang w:val="en-GB"/>
        </w:rPr>
        <w:t>laws, policies</w:t>
      </w:r>
      <w:r w:rsidR="002232AD" w:rsidRPr="00B63009">
        <w:rPr>
          <w:rFonts w:eastAsia="Times New Roman"/>
          <w:color w:val="auto"/>
          <w:lang w:val="en-GB"/>
        </w:rPr>
        <w:t xml:space="preserve"> and </w:t>
      </w:r>
      <w:r w:rsidR="002232AD" w:rsidRPr="00B63009">
        <w:rPr>
          <w:color w:val="auto"/>
        </w:rPr>
        <w:t xml:space="preserve">new social norms </w:t>
      </w:r>
      <w:r w:rsidR="00C12FB1" w:rsidRPr="00B63009">
        <w:rPr>
          <w:color w:val="auto"/>
        </w:rPr>
        <w:t xml:space="preserve">in effect </w:t>
      </w:r>
      <w:r w:rsidR="00F06A0F" w:rsidRPr="00B63009">
        <w:rPr>
          <w:color w:val="auto"/>
        </w:rPr>
        <w:t>to</w:t>
      </w:r>
      <w:r w:rsidR="002232AD" w:rsidRPr="00B63009">
        <w:rPr>
          <w:color w:val="auto"/>
        </w:rPr>
        <w:t xml:space="preserve"> </w:t>
      </w:r>
      <w:r w:rsidR="00F06A0F" w:rsidRPr="00B63009">
        <w:rPr>
          <w:color w:val="auto"/>
        </w:rPr>
        <w:t xml:space="preserve">mitigate </w:t>
      </w:r>
      <w:r w:rsidR="002232AD" w:rsidRPr="00B63009">
        <w:rPr>
          <w:color w:val="auto"/>
        </w:rPr>
        <w:t>prevent</w:t>
      </w:r>
      <w:r w:rsidR="00F06A0F" w:rsidRPr="00B63009">
        <w:rPr>
          <w:color w:val="auto"/>
        </w:rPr>
        <w:t>ion</w:t>
      </w:r>
      <w:r w:rsidR="002232AD" w:rsidRPr="00B63009">
        <w:rPr>
          <w:color w:val="auto"/>
        </w:rPr>
        <w:t xml:space="preserve"> </w:t>
      </w:r>
      <w:r w:rsidR="00F06A0F" w:rsidRPr="00B63009">
        <w:rPr>
          <w:color w:val="auto"/>
        </w:rPr>
        <w:t xml:space="preserve">of the virus transmission. </w:t>
      </w:r>
    </w:p>
    <w:p w14:paraId="3207F498" w14:textId="3F981B36" w:rsidR="00DA766F" w:rsidRPr="00B63009" w:rsidRDefault="002232AD" w:rsidP="00863534">
      <w:pPr>
        <w:pStyle w:val="ListParagraph"/>
        <w:ind w:left="0"/>
        <w:rPr>
          <w:rFonts w:eastAsia="Times New Roman"/>
          <w:color w:val="auto"/>
          <w:lang w:val="en-GB"/>
        </w:rPr>
      </w:pPr>
      <w:r w:rsidRPr="00B63009">
        <w:rPr>
          <w:rFonts w:eastAsia="Times New Roman"/>
          <w:color w:val="auto"/>
          <w:lang w:val="en-GB"/>
        </w:rPr>
        <w:t xml:space="preserve">These alternate approaches that will be practiced for stakeholder engagement will include: having consultations in small groups if smaller meetings are permitted, else making reasonable efforts to conduct meetings through online channels (e.g. webex, zoom, </w:t>
      </w:r>
      <w:r w:rsidR="0095629E" w:rsidRPr="00B63009">
        <w:rPr>
          <w:rFonts w:eastAsia="Times New Roman"/>
          <w:color w:val="auto"/>
          <w:lang w:val="en-GB"/>
        </w:rPr>
        <w:t>s</w:t>
      </w:r>
      <w:r w:rsidRPr="00B63009">
        <w:rPr>
          <w:rFonts w:eastAsia="Times New Roman"/>
          <w:color w:val="auto"/>
          <w:lang w:val="en-GB"/>
        </w:rPr>
        <w:t>kype etc.)</w:t>
      </w:r>
      <w:r w:rsidR="002D3604" w:rsidRPr="00B63009">
        <w:rPr>
          <w:rFonts w:eastAsia="Times New Roman"/>
          <w:color w:val="auto"/>
          <w:lang w:val="en-GB"/>
        </w:rPr>
        <w:t xml:space="preserve">; </w:t>
      </w:r>
      <w:r w:rsidRPr="00B63009">
        <w:rPr>
          <w:rFonts w:eastAsia="Times New Roman"/>
          <w:color w:val="auto"/>
          <w:lang w:val="en-GB"/>
        </w:rPr>
        <w:t xml:space="preserve"> </w:t>
      </w:r>
      <w:r w:rsidR="002D3604" w:rsidRPr="00B63009">
        <w:rPr>
          <w:rFonts w:eastAsia="Times New Roman"/>
          <w:color w:val="auto"/>
          <w:lang w:val="en-GB"/>
        </w:rPr>
        <w:t>d</w:t>
      </w:r>
      <w:r w:rsidRPr="00B63009">
        <w:rPr>
          <w:rFonts w:eastAsia="Times New Roman"/>
          <w:color w:val="auto"/>
          <w:lang w:val="en-GB"/>
        </w:rPr>
        <w:t>iversify</w:t>
      </w:r>
      <w:r w:rsidR="002D0C63" w:rsidRPr="00B63009">
        <w:rPr>
          <w:rFonts w:eastAsia="Times New Roman"/>
          <w:color w:val="auto"/>
          <w:lang w:val="en-GB"/>
        </w:rPr>
        <w:t>ing</w:t>
      </w:r>
      <w:r w:rsidRPr="00B63009">
        <w:rPr>
          <w:rFonts w:eastAsia="Times New Roman"/>
          <w:color w:val="auto"/>
          <w:lang w:val="en-GB"/>
        </w:rPr>
        <w:t xml:space="preserve"> means of communication and relying more on social media, chat</w:t>
      </w:r>
      <w:r w:rsidR="0095629E" w:rsidRPr="00B63009">
        <w:rPr>
          <w:rFonts w:eastAsia="Times New Roman"/>
          <w:color w:val="auto"/>
          <w:lang w:val="en-GB"/>
        </w:rPr>
        <w:t xml:space="preserve"> </w:t>
      </w:r>
      <w:r w:rsidRPr="00B63009">
        <w:rPr>
          <w:rFonts w:eastAsia="Times New Roman"/>
          <w:color w:val="auto"/>
          <w:lang w:val="en-GB"/>
        </w:rPr>
        <w:t xml:space="preserve">groups, dedicated online platforms &amp; </w:t>
      </w:r>
      <w:r w:rsidR="00F67656" w:rsidRPr="00B63009">
        <w:rPr>
          <w:rFonts w:eastAsia="Times New Roman"/>
          <w:color w:val="auto"/>
          <w:lang w:val="en-GB"/>
        </w:rPr>
        <w:t>mobile App</w:t>
      </w:r>
      <w:r w:rsidRPr="00B63009">
        <w:rPr>
          <w:rFonts w:eastAsia="Times New Roman"/>
          <w:color w:val="auto"/>
          <w:lang w:val="en-GB"/>
        </w:rPr>
        <w:t>s (e.g. Facebook, Twitter, WhatsApp groups, project weblinks/websites etc.)</w:t>
      </w:r>
      <w:r w:rsidR="002D3604" w:rsidRPr="00B63009">
        <w:rPr>
          <w:rFonts w:eastAsia="Times New Roman"/>
          <w:color w:val="auto"/>
          <w:lang w:val="en-GB"/>
        </w:rPr>
        <w:t>;</w:t>
      </w:r>
      <w:r w:rsidRPr="00B63009">
        <w:rPr>
          <w:rFonts w:eastAsia="Times New Roman"/>
          <w:color w:val="auto"/>
          <w:lang w:val="en-GB"/>
        </w:rPr>
        <w:t xml:space="preserve"> </w:t>
      </w:r>
      <w:r w:rsidR="00CA7B32" w:rsidRPr="00B63009">
        <w:rPr>
          <w:rFonts w:eastAsia="Times New Roman"/>
          <w:color w:val="auto"/>
          <w:lang w:val="en-GB"/>
        </w:rPr>
        <w:t xml:space="preserve">and </w:t>
      </w:r>
      <w:r w:rsidR="002D3604" w:rsidRPr="00B63009">
        <w:rPr>
          <w:rFonts w:eastAsia="Times New Roman"/>
          <w:color w:val="auto"/>
          <w:lang w:val="en-GB"/>
        </w:rPr>
        <w:t>e</w:t>
      </w:r>
      <w:r w:rsidRPr="00B63009">
        <w:rPr>
          <w:rFonts w:eastAsia="Times New Roman"/>
          <w:color w:val="auto"/>
          <w:lang w:val="en-GB"/>
        </w:rPr>
        <w:t xml:space="preserve">mploying traditional channels of communications such TV, radio, dedicated phone-lines, </w:t>
      </w:r>
      <w:proofErr w:type="spellStart"/>
      <w:r w:rsidRPr="00B63009">
        <w:rPr>
          <w:rFonts w:eastAsia="Times New Roman"/>
          <w:color w:val="auto"/>
          <w:lang w:val="en-GB"/>
        </w:rPr>
        <w:t>sms</w:t>
      </w:r>
      <w:proofErr w:type="spellEnd"/>
      <w:r w:rsidRPr="00B63009">
        <w:rPr>
          <w:rFonts w:eastAsia="Times New Roman"/>
          <w:color w:val="auto"/>
          <w:lang w:val="en-GB"/>
        </w:rPr>
        <w:t xml:space="preserve"> broadcasting, public announcements when stakeholders do not have access to online channels or do not use them frequently. </w:t>
      </w:r>
      <w:r w:rsidR="0071205C" w:rsidRPr="00B63009">
        <w:rPr>
          <w:rFonts w:eastAsia="Times New Roman"/>
          <w:color w:val="auto"/>
          <w:lang w:val="en-GB"/>
        </w:rPr>
        <w:t xml:space="preserve"> </w:t>
      </w:r>
    </w:p>
    <w:p w14:paraId="5927A90B" w14:textId="52EAF597" w:rsidR="00391DFA" w:rsidRPr="00B63009" w:rsidRDefault="00B61198" w:rsidP="009671B9">
      <w:pPr>
        <w:spacing w:after="0" w:line="240" w:lineRule="auto"/>
        <w:rPr>
          <w:color w:val="auto"/>
        </w:rPr>
      </w:pPr>
      <w:r w:rsidRPr="00B63009">
        <w:rPr>
          <w:rFonts w:eastAsia="Times New Roman"/>
          <w:color w:val="auto"/>
          <w:lang w:val="en-GB"/>
        </w:rPr>
        <w:t xml:space="preserve">For the awareness-raising activities under Component </w:t>
      </w:r>
      <w:r w:rsidR="004631D6" w:rsidRPr="00B63009">
        <w:rPr>
          <w:rFonts w:eastAsia="Times New Roman"/>
          <w:color w:val="auto"/>
          <w:lang w:val="en-GB"/>
        </w:rPr>
        <w:t>2</w:t>
      </w:r>
      <w:r w:rsidRPr="00B63009">
        <w:rPr>
          <w:rFonts w:eastAsia="Times New Roman"/>
          <w:color w:val="auto"/>
          <w:lang w:val="en-GB"/>
        </w:rPr>
        <w:t xml:space="preserve">, project activities will support </w:t>
      </w:r>
      <w:r w:rsidR="00FB583E" w:rsidRPr="00B63009">
        <w:rPr>
          <w:rFonts w:eastAsia="Times New Roman"/>
          <w:color w:val="auto"/>
          <w:lang w:val="en-GB"/>
        </w:rPr>
        <w:t xml:space="preserve">awareness around: (i) </w:t>
      </w:r>
      <w:r w:rsidR="00FB583E" w:rsidRPr="00B63009">
        <w:rPr>
          <w:rFonts w:eastAsiaTheme="minorHAnsi"/>
          <w:color w:val="auto"/>
        </w:rPr>
        <w:t>social distancing measures such as</w:t>
      </w:r>
      <w:r w:rsidR="00587441" w:rsidRPr="00B63009">
        <w:rPr>
          <w:rFonts w:eastAsiaTheme="minorHAnsi"/>
          <w:color w:val="auto"/>
        </w:rPr>
        <w:t xml:space="preserve"> in</w:t>
      </w:r>
      <w:r w:rsidR="00FB583E" w:rsidRPr="00B63009">
        <w:rPr>
          <w:rFonts w:eastAsiaTheme="minorHAnsi"/>
          <w:color w:val="auto"/>
        </w:rPr>
        <w:t xml:space="preserve"> schools, restaurant</w:t>
      </w:r>
      <w:r w:rsidR="001E05FC">
        <w:rPr>
          <w:rFonts w:eastAsiaTheme="minorHAnsi"/>
          <w:color w:val="auto"/>
        </w:rPr>
        <w:t>s</w:t>
      </w:r>
      <w:r w:rsidR="00FB583E" w:rsidRPr="00B63009">
        <w:rPr>
          <w:rFonts w:eastAsiaTheme="minorHAnsi"/>
          <w:color w:val="auto"/>
        </w:rPr>
        <w:t>, religious institution</w:t>
      </w:r>
      <w:r w:rsidR="00891D1A">
        <w:rPr>
          <w:rFonts w:eastAsiaTheme="minorHAnsi"/>
          <w:color w:val="auto"/>
        </w:rPr>
        <w:t>s</w:t>
      </w:r>
      <w:r w:rsidR="00FB583E" w:rsidRPr="00B63009">
        <w:rPr>
          <w:rFonts w:eastAsiaTheme="minorHAnsi"/>
          <w:color w:val="auto"/>
        </w:rPr>
        <w:t>, and café closures as well as reducing large gatherings (e.g. weddings)</w:t>
      </w:r>
      <w:r w:rsidR="00AA1E9C" w:rsidRPr="00B63009">
        <w:rPr>
          <w:rFonts w:eastAsiaTheme="minorHAnsi"/>
          <w:color w:val="auto"/>
        </w:rPr>
        <w:t xml:space="preserve">; (ii) </w:t>
      </w:r>
      <w:r w:rsidR="00FB583E" w:rsidRPr="00B63009">
        <w:rPr>
          <w:rFonts w:eastAsiaTheme="minorHAnsi"/>
          <w:color w:val="auto"/>
        </w:rPr>
        <w:t>preventive actions such as personal hygiene promotion, including promoting handwashing and proper cooking, and distribution and use of masks, along with increased awareness and promotion of community participation in slowing the spread of the pandemic</w:t>
      </w:r>
      <w:r w:rsidR="00AA1E9C" w:rsidRPr="00B63009">
        <w:rPr>
          <w:rFonts w:eastAsiaTheme="minorHAnsi"/>
          <w:color w:val="auto"/>
        </w:rPr>
        <w:t xml:space="preserve">; (iii) design of </w:t>
      </w:r>
      <w:r w:rsidR="00FB583E" w:rsidRPr="00B63009">
        <w:rPr>
          <w:rFonts w:eastAsiaTheme="minorHAnsi"/>
          <w:color w:val="auto"/>
        </w:rPr>
        <w:t xml:space="preserve">comprehensive </w:t>
      </w:r>
      <w:r w:rsidR="00AA1E9C" w:rsidRPr="00B63009">
        <w:rPr>
          <w:rFonts w:eastAsiaTheme="minorHAnsi"/>
          <w:color w:val="auto"/>
        </w:rPr>
        <w:t>Social and Behavior Change Communication (</w:t>
      </w:r>
      <w:r w:rsidR="00FB583E" w:rsidRPr="00B63009">
        <w:rPr>
          <w:rFonts w:eastAsiaTheme="minorHAnsi"/>
          <w:color w:val="auto"/>
        </w:rPr>
        <w:t>SBCC</w:t>
      </w:r>
      <w:r w:rsidR="00AA1E9C" w:rsidRPr="00B63009">
        <w:rPr>
          <w:rFonts w:eastAsiaTheme="minorHAnsi"/>
          <w:color w:val="auto"/>
        </w:rPr>
        <w:t>)</w:t>
      </w:r>
      <w:r w:rsidR="00FB583E" w:rsidRPr="00B63009">
        <w:rPr>
          <w:rFonts w:eastAsiaTheme="minorHAnsi"/>
          <w:color w:val="auto"/>
        </w:rPr>
        <w:t xml:space="preserve"> strategy to support key prevention behaviors (washing hands</w:t>
      </w:r>
      <w:r w:rsidR="000C6F0B" w:rsidRPr="00B63009">
        <w:rPr>
          <w:rFonts w:eastAsiaTheme="minorHAnsi"/>
          <w:color w:val="auto"/>
        </w:rPr>
        <w:t>,</w:t>
      </w:r>
      <w:r w:rsidR="00FB583E" w:rsidRPr="00B63009">
        <w:rPr>
          <w:rFonts w:eastAsiaTheme="minorHAnsi"/>
          <w:color w:val="auto"/>
        </w:rPr>
        <w:t xml:space="preserve"> etc.)</w:t>
      </w:r>
      <w:r w:rsidR="00AA1E9C" w:rsidRPr="00B63009">
        <w:rPr>
          <w:rFonts w:eastAsiaTheme="minorHAnsi"/>
          <w:color w:val="auto"/>
        </w:rPr>
        <w:t>, c</w:t>
      </w:r>
      <w:r w:rsidR="00FB583E" w:rsidRPr="00B63009">
        <w:rPr>
          <w:rFonts w:eastAsiaTheme="minorHAnsi"/>
          <w:color w:val="auto"/>
        </w:rPr>
        <w:t xml:space="preserve">ommunity mobilization </w:t>
      </w:r>
      <w:r w:rsidR="00AA1E9C" w:rsidRPr="00B63009">
        <w:rPr>
          <w:rFonts w:eastAsiaTheme="minorHAnsi"/>
          <w:color w:val="auto"/>
        </w:rPr>
        <w:t xml:space="preserve">that </w:t>
      </w:r>
      <w:r w:rsidR="00FB583E" w:rsidRPr="00B63009">
        <w:rPr>
          <w:rFonts w:eastAsiaTheme="minorHAnsi"/>
          <w:color w:val="auto"/>
        </w:rPr>
        <w:t>will take place through credible and effective institutions and methods that reach the local population</w:t>
      </w:r>
      <w:r w:rsidR="00AA1E9C" w:rsidRPr="00B63009">
        <w:rPr>
          <w:rFonts w:eastAsiaTheme="minorHAnsi"/>
          <w:color w:val="auto"/>
        </w:rPr>
        <w:t xml:space="preserve"> and use of </w:t>
      </w:r>
      <w:r w:rsidR="00FB583E" w:rsidRPr="00B63009">
        <w:rPr>
          <w:rFonts w:eastAsiaTheme="minorHAnsi"/>
          <w:color w:val="auto"/>
        </w:rPr>
        <w:t>tv, radio, social media and printed materials</w:t>
      </w:r>
      <w:r w:rsidR="00A27CDF">
        <w:rPr>
          <w:rFonts w:eastAsiaTheme="minorHAnsi"/>
          <w:color w:val="auto"/>
        </w:rPr>
        <w:t>; and</w:t>
      </w:r>
      <w:r w:rsidR="001D7918" w:rsidRPr="00B63009">
        <w:rPr>
          <w:rFonts w:eastAsiaTheme="minorHAnsi"/>
          <w:color w:val="auto"/>
        </w:rPr>
        <w:t xml:space="preserve"> </w:t>
      </w:r>
      <w:r w:rsidR="00DC56A2">
        <w:rPr>
          <w:rFonts w:eastAsiaTheme="minorHAnsi"/>
          <w:color w:val="auto"/>
        </w:rPr>
        <w:t>(</w:t>
      </w:r>
      <w:r w:rsidR="001D7918" w:rsidRPr="00B63009">
        <w:rPr>
          <w:rFonts w:eastAsiaTheme="minorHAnsi"/>
          <w:color w:val="auto"/>
        </w:rPr>
        <w:t xml:space="preserve">iv) </w:t>
      </w:r>
      <w:r w:rsidR="001D7918" w:rsidRPr="00B63009">
        <w:rPr>
          <w:color w:val="auto"/>
        </w:rPr>
        <w:t>Community health workers will be trained as part of the SBCC strategy, to support the mobilization and engagement in their communities</w:t>
      </w:r>
      <w:r w:rsidR="00282B9A">
        <w:rPr>
          <w:color w:val="auto"/>
        </w:rPr>
        <w:t>.</w:t>
      </w:r>
    </w:p>
    <w:p w14:paraId="1EAFC204" w14:textId="235B6BEB" w:rsidR="0045509F" w:rsidRPr="00B63009" w:rsidRDefault="00BD4B15" w:rsidP="00535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0" w:firstLine="0"/>
        <w:rPr>
          <w:rFonts w:eastAsia="Times New Roman"/>
          <w:color w:val="auto"/>
          <w:lang w:val="en-GB"/>
        </w:rPr>
      </w:pPr>
      <w:r>
        <w:t>WB’s ESS10 and the relevant national policy or strategy for health communication</w:t>
      </w:r>
      <w:r>
        <w:rPr>
          <w:rFonts w:eastAsiaTheme="minorHAnsi"/>
          <w:color w:val="auto"/>
        </w:rPr>
        <w:t xml:space="preserve"> &amp; </w:t>
      </w:r>
      <w:r w:rsidR="0045509F" w:rsidRPr="00B63009">
        <w:rPr>
          <w:rFonts w:eastAsiaTheme="minorHAnsi"/>
          <w:color w:val="auto"/>
        </w:rPr>
        <w:t xml:space="preserve">WHO’s </w:t>
      </w:r>
      <w:r w:rsidR="00BD1B86" w:rsidRPr="00B63009">
        <w:rPr>
          <w:rFonts w:eastAsiaTheme="minorHAnsi"/>
          <w:color w:val="auto"/>
        </w:rPr>
        <w:t>“</w:t>
      </w:r>
      <w:r w:rsidR="0045509F" w:rsidRPr="00B63009">
        <w:rPr>
          <w:rFonts w:eastAsiaTheme="minorHAnsi"/>
          <w:color w:val="auto"/>
        </w:rPr>
        <w:t>COVID</w:t>
      </w:r>
      <w:r w:rsidR="0045509F" w:rsidRPr="00B63009">
        <w:rPr>
          <w:rFonts w:eastAsia="Times New Roman"/>
          <w:color w:val="auto"/>
          <w:lang w:val="en-GB"/>
        </w:rPr>
        <w:t>-19 Strategic Preparedness and Response Plan -- Operational Planning Guidelines to Support Country Preparedness and Response</w:t>
      </w:r>
      <w:r w:rsidR="00BD1B86" w:rsidRPr="00B63009">
        <w:rPr>
          <w:rFonts w:eastAsia="Times New Roman"/>
          <w:color w:val="auto"/>
          <w:lang w:val="en-GB"/>
        </w:rPr>
        <w:t>”</w:t>
      </w:r>
      <w:r w:rsidR="0045509F" w:rsidRPr="00B63009">
        <w:rPr>
          <w:rFonts w:eastAsia="Times New Roman"/>
          <w:color w:val="auto"/>
          <w:lang w:val="en-GB"/>
        </w:rPr>
        <w:t xml:space="preserve"> (2020) will be the basis for the project’s stakeholder engagement. In particular, Pillar 2 on Risk Communication and Community Engagement outlines the following approach: </w:t>
      </w:r>
    </w:p>
    <w:p w14:paraId="301B77F6" w14:textId="01399B6E" w:rsidR="005017B5" w:rsidRPr="00535630" w:rsidRDefault="00D07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left="360" w:right="547" w:firstLine="0"/>
        <w:rPr>
          <w:rFonts w:eastAsia="Times New Roman"/>
          <w:i/>
          <w:color w:val="auto"/>
          <w:lang w:val="en-GB"/>
        </w:rPr>
      </w:pPr>
      <w:r>
        <w:rPr>
          <w:rFonts w:eastAsia="Times New Roman"/>
          <w:i/>
          <w:color w:val="auto"/>
          <w:lang w:val="en-GB"/>
        </w:rPr>
        <w:t>“</w:t>
      </w:r>
      <w:r w:rsidR="0045509F" w:rsidRPr="00535630">
        <w:rPr>
          <w:rFonts w:eastAsia="Times New Roman"/>
          <w:i/>
          <w:color w:val="auto"/>
          <w:lang w:val="en-GB"/>
        </w:rPr>
        <w:t>It is critical to communicate to the public what is known about COVID</w:t>
      </w:r>
      <w:r w:rsidR="0045509F" w:rsidRPr="00535630">
        <w:rPr>
          <w:rFonts w:ascii="Cambria Math" w:eastAsia="Times New Roman" w:hAnsi="Cambria Math" w:cs="Cambria Math"/>
          <w:i/>
          <w:color w:val="auto"/>
          <w:lang w:val="en-GB"/>
        </w:rPr>
        <w:t>‑</w:t>
      </w:r>
      <w:r w:rsidR="0045509F" w:rsidRPr="00535630">
        <w:rPr>
          <w:rFonts w:eastAsia="Times New Roman"/>
          <w:i/>
          <w:color w:val="auto"/>
          <w:lang w:val="en-GB"/>
        </w:rPr>
        <w:t>19, what is unknown, what is being done, and actions to be taken on a regular basis. Preparedness and response activities should be conducted in a participatory, community-based way that are informed and continually optimized according to community feedback to detect and respond to concerns, rumours and misinformation. Changes in preparedness and response interventions should be announced and explained ahead of time and be developed based on community perspectives. Responsive, empathic, transparent and consistent messaging in local languages through trusted channels of communication, using community-based networks and key influencers and building capacity of local entities, is essential to establish authority and trust.</w:t>
      </w:r>
      <w:r>
        <w:rPr>
          <w:rFonts w:eastAsia="Times New Roman"/>
          <w:i/>
          <w:color w:val="auto"/>
          <w:lang w:val="en-GB"/>
        </w:rPr>
        <w:t>”</w:t>
      </w:r>
      <w:bookmarkStart w:id="21" w:name="_heading=h.1fob9te" w:colFirst="0" w:colLast="0"/>
      <w:bookmarkEnd w:id="21"/>
    </w:p>
    <w:p w14:paraId="759F3653" w14:textId="2375D9C5" w:rsidR="00BD4B15" w:rsidRPr="00184067" w:rsidRDefault="00A012C8" w:rsidP="001E67F6">
      <w:pPr>
        <w:pStyle w:val="Heading2"/>
        <w:numPr>
          <w:ilvl w:val="0"/>
          <w:numId w:val="13"/>
        </w:numPr>
      </w:pPr>
      <w:bookmarkStart w:id="22" w:name="_Toc41001522"/>
      <w:r w:rsidRPr="00184067">
        <w:t xml:space="preserve">Stakeholder </w:t>
      </w:r>
      <w:r w:rsidR="001F13E9" w:rsidRPr="00184067">
        <w:t>E</w:t>
      </w:r>
      <w:r w:rsidRPr="00184067">
        <w:t xml:space="preserve">ngagement </w:t>
      </w:r>
      <w:r w:rsidR="001F13E9" w:rsidRPr="00184067">
        <w:t>P</w:t>
      </w:r>
      <w:r w:rsidRPr="00184067">
        <w:t>lan</w:t>
      </w:r>
      <w:bookmarkEnd w:id="22"/>
      <w:r w:rsidRPr="00184067">
        <w:t xml:space="preserve"> </w:t>
      </w:r>
    </w:p>
    <w:p w14:paraId="1D3F4555" w14:textId="77777777" w:rsidR="00940351" w:rsidRDefault="00940351" w:rsidP="00BD4B15">
      <w:pPr>
        <w:spacing w:after="0" w:line="240" w:lineRule="auto"/>
        <w:rPr>
          <w:color w:val="auto"/>
        </w:rPr>
      </w:pPr>
    </w:p>
    <w:p w14:paraId="108DB765" w14:textId="1A0C7705" w:rsidR="00BD4B15" w:rsidRDefault="00BD4B15" w:rsidP="001E67F6">
      <w:r>
        <w:t xml:space="preserve">As mentioned above, stakeholder engagement will be carried out </w:t>
      </w:r>
      <w:r w:rsidR="005A3A0E">
        <w:t xml:space="preserve">for </w:t>
      </w:r>
      <w:r w:rsidR="005A3A0E" w:rsidRPr="00B63009">
        <w:rPr>
          <w:lang w:val="en-GB"/>
        </w:rPr>
        <w:t>(</w:t>
      </w:r>
      <w:r w:rsidRPr="00B63009">
        <w:rPr>
          <w:lang w:val="en-GB"/>
        </w:rPr>
        <w:t>i) consultations with stakeholders throughout the entire project cycle to inform them about the project, including their concerns, feedback and complaints</w:t>
      </w:r>
      <w:r>
        <w:t>,</w:t>
      </w:r>
      <w:r w:rsidR="005A3A0E">
        <w:rPr>
          <w:rStyle w:val="FootnoteReference"/>
          <w:color w:val="auto"/>
        </w:rPr>
        <w:footnoteReference w:id="2"/>
      </w:r>
      <w:r w:rsidRPr="00B63009">
        <w:t xml:space="preserve"> </w:t>
      </w:r>
      <w:r w:rsidRPr="00B63009">
        <w:rPr>
          <w:lang w:val="en-GB"/>
        </w:rPr>
        <w:t>(ii) awareness-raising activities to sensitize communities on risks of COVID-19</w:t>
      </w:r>
      <w:r w:rsidRPr="00B63009">
        <w:t>. </w:t>
      </w:r>
    </w:p>
    <w:p w14:paraId="6B3ECD29" w14:textId="55C2AC5C" w:rsidR="000F431D" w:rsidRDefault="000F431D" w:rsidP="00BD4B15">
      <w:pPr>
        <w:spacing w:after="0" w:line="240" w:lineRule="auto"/>
        <w:rPr>
          <w:color w:val="auto"/>
        </w:rPr>
      </w:pPr>
    </w:p>
    <w:p w14:paraId="285B337E" w14:textId="4BD2DB6C" w:rsidR="000F431D" w:rsidRPr="00541BA2" w:rsidRDefault="000F431D" w:rsidP="00541BA2">
      <w:pPr>
        <w:pStyle w:val="Heading3"/>
      </w:pPr>
      <w:bookmarkStart w:id="23" w:name="_Toc41001523"/>
      <w:r>
        <w:t>(i</w:t>
      </w:r>
      <w:r w:rsidRPr="004B77F3">
        <w:t xml:space="preserve">) Stakeholder </w:t>
      </w:r>
      <w:r w:rsidR="00020DAA">
        <w:t>Engagement</w:t>
      </w:r>
      <w:r w:rsidRPr="004B77F3">
        <w:t xml:space="preserve"> related to the Cash Transfer Program</w:t>
      </w:r>
      <w:bookmarkEnd w:id="23"/>
    </w:p>
    <w:p w14:paraId="5BBBFC16" w14:textId="77777777" w:rsidR="000F431D" w:rsidRDefault="000F431D" w:rsidP="00BD4B15">
      <w:pPr>
        <w:spacing w:after="0" w:line="240" w:lineRule="auto"/>
        <w:rPr>
          <w:color w:val="auto"/>
        </w:rPr>
      </w:pPr>
    </w:p>
    <w:p w14:paraId="6A64500C" w14:textId="2ECF3FBC" w:rsidR="004F5B96" w:rsidRPr="00541BA2" w:rsidRDefault="000F431D" w:rsidP="00541BA2">
      <w:pPr>
        <w:widowControl w:val="0"/>
        <w:adjustRightInd w:val="0"/>
        <w:spacing w:after="0" w:line="240" w:lineRule="auto"/>
      </w:pPr>
      <w:r w:rsidRPr="00116EE5">
        <w:t xml:space="preserve">Enrolment information sessions for project beneficiaries </w:t>
      </w:r>
      <w:r>
        <w:t xml:space="preserve">will </w:t>
      </w:r>
      <w:r w:rsidRPr="00116EE5">
        <w:t>conducted virtually</w:t>
      </w:r>
      <w:r w:rsidR="007125D6">
        <w:t>,</w:t>
      </w:r>
      <w:r w:rsidRPr="00116EE5">
        <w:t xml:space="preserve"> mainly via phone calls. Further </w:t>
      </w:r>
      <w:proofErr w:type="spellStart"/>
      <w:r w:rsidRPr="00116EE5">
        <w:t>Grama</w:t>
      </w:r>
      <w:proofErr w:type="spellEnd"/>
      <w:r w:rsidRPr="00116EE5">
        <w:t xml:space="preserve"> </w:t>
      </w:r>
      <w:proofErr w:type="spellStart"/>
      <w:r w:rsidRPr="00116EE5">
        <w:t>Niladari</w:t>
      </w:r>
      <w:r>
        <w:t>s</w:t>
      </w:r>
      <w:proofErr w:type="spellEnd"/>
      <w:r w:rsidRPr="00116EE5">
        <w:t xml:space="preserve">, Development Officers, Elders Rights Promotion Officers, Community Based Rehabilitation (CBR) </w:t>
      </w:r>
      <w:r>
        <w:t xml:space="preserve">members, Social Services Officers etc. at Divisional level will create necessary awareness and dissemination application forms to eligible applicants. </w:t>
      </w:r>
      <w:r w:rsidRPr="00116EE5">
        <w:t xml:space="preserve"> </w:t>
      </w:r>
      <w:r w:rsidRPr="0079068F">
        <w:t xml:space="preserve">Local languages will be used </w:t>
      </w:r>
      <w:r w:rsidR="008512FE">
        <w:t xml:space="preserve">in all </w:t>
      </w:r>
      <w:r w:rsidR="0004601C">
        <w:t>engagements</w:t>
      </w:r>
      <w:r w:rsidR="008512FE">
        <w:t xml:space="preserve"> following appropriate social distancing protocols of the government</w:t>
      </w:r>
      <w:r w:rsidRPr="0079068F">
        <w:t xml:space="preserve">. </w:t>
      </w:r>
      <w:r w:rsidR="00812CA0">
        <w:t xml:space="preserve"> </w:t>
      </w:r>
      <w:r w:rsidR="000C634C" w:rsidRPr="00541BA2">
        <w:t>Engagement with i</w:t>
      </w:r>
      <w:r w:rsidR="009F517A" w:rsidRPr="00541BA2">
        <w:t>nter-governmental/</w:t>
      </w:r>
      <w:r w:rsidR="000C634C" w:rsidRPr="00541BA2">
        <w:t>p</w:t>
      </w:r>
      <w:r w:rsidR="009F517A" w:rsidRPr="00541BA2">
        <w:t>roject staff</w:t>
      </w:r>
      <w:r w:rsidR="00377364">
        <w:t xml:space="preserve">, </w:t>
      </w:r>
      <w:r w:rsidR="007F202C" w:rsidRPr="006E15CF">
        <w:t>development partners</w:t>
      </w:r>
      <w:r w:rsidR="00377364">
        <w:t>/interested parties</w:t>
      </w:r>
      <w:r w:rsidR="009F517A" w:rsidRPr="00541BA2">
        <w:t xml:space="preserve"> will be via </w:t>
      </w:r>
      <w:r w:rsidR="009F517A" w:rsidRPr="0079068F">
        <w:t>phone calls</w:t>
      </w:r>
      <w:r w:rsidR="004F5B96">
        <w:t xml:space="preserve">, </w:t>
      </w:r>
      <w:r w:rsidR="009F517A" w:rsidRPr="0079068F">
        <w:t>emails</w:t>
      </w:r>
      <w:r w:rsidR="004F5B96">
        <w:t xml:space="preserve"> </w:t>
      </w:r>
      <w:r w:rsidR="00812CA0">
        <w:t xml:space="preserve">and </w:t>
      </w:r>
      <w:r w:rsidR="007F202C" w:rsidRPr="0079068F">
        <w:t>virtual meeting platforms</w:t>
      </w:r>
      <w:r w:rsidR="007F202C">
        <w:t xml:space="preserve"> </w:t>
      </w:r>
      <w:r w:rsidR="00812CA0">
        <w:t xml:space="preserve">given social distancing </w:t>
      </w:r>
      <w:r w:rsidR="007F202C">
        <w:t>requirements</w:t>
      </w:r>
      <w:r w:rsidR="00812CA0">
        <w:t xml:space="preserve">. </w:t>
      </w:r>
      <w:r w:rsidR="009F517A" w:rsidRPr="0079068F">
        <w:t xml:space="preserve"> </w:t>
      </w:r>
    </w:p>
    <w:p w14:paraId="52DFA317" w14:textId="77777777" w:rsidR="005D0440" w:rsidRPr="006E15CF" w:rsidRDefault="005D0440" w:rsidP="005D0440">
      <w:pPr>
        <w:widowControl w:val="0"/>
        <w:adjustRightInd w:val="0"/>
        <w:spacing w:after="0" w:line="240" w:lineRule="auto"/>
        <w:jc w:val="left"/>
      </w:pPr>
    </w:p>
    <w:tbl>
      <w:tblPr>
        <w:tblStyle w:val="GridTable6Colorful-Accent3"/>
        <w:tblW w:w="9651" w:type="dxa"/>
        <w:tblLayout w:type="fixed"/>
        <w:tblLook w:val="0400" w:firstRow="0" w:lastRow="0" w:firstColumn="0" w:lastColumn="0" w:noHBand="0" w:noVBand="1"/>
      </w:tblPr>
      <w:tblGrid>
        <w:gridCol w:w="2220"/>
        <w:gridCol w:w="3805"/>
        <w:gridCol w:w="1890"/>
        <w:gridCol w:w="1736"/>
      </w:tblGrid>
      <w:tr w:rsidR="00FD0C22" w:rsidRPr="00161B40" w14:paraId="6E898328" w14:textId="77777777" w:rsidTr="00161B40">
        <w:trPr>
          <w:cnfStyle w:val="000000100000" w:firstRow="0" w:lastRow="0" w:firstColumn="0" w:lastColumn="0" w:oddVBand="0" w:evenVBand="0" w:oddHBand="1" w:evenHBand="0" w:firstRowFirstColumn="0" w:firstRowLastColumn="0" w:lastRowFirstColumn="0" w:lastRowLastColumn="0"/>
          <w:trHeight w:val="529"/>
        </w:trPr>
        <w:tc>
          <w:tcPr>
            <w:tcW w:w="2220" w:type="dxa"/>
          </w:tcPr>
          <w:p w14:paraId="2A4EB462" w14:textId="77777777" w:rsidR="00982277" w:rsidRPr="00161B40" w:rsidRDefault="00982277" w:rsidP="00EB3E2B">
            <w:pPr>
              <w:jc w:val="center"/>
              <w:rPr>
                <w:b/>
                <w:bCs/>
              </w:rPr>
            </w:pPr>
            <w:r w:rsidRPr="00161B40">
              <w:rPr>
                <w:b/>
                <w:bCs/>
              </w:rPr>
              <w:t>Stakeholder group</w:t>
            </w:r>
          </w:p>
        </w:tc>
        <w:tc>
          <w:tcPr>
            <w:tcW w:w="3805" w:type="dxa"/>
          </w:tcPr>
          <w:p w14:paraId="286AEC18" w14:textId="77777777" w:rsidR="00982277" w:rsidRPr="00161B40" w:rsidRDefault="00982277" w:rsidP="00EB3E2B">
            <w:pPr>
              <w:jc w:val="center"/>
              <w:rPr>
                <w:b/>
                <w:bCs/>
              </w:rPr>
            </w:pPr>
            <w:r w:rsidRPr="00161B40">
              <w:rPr>
                <w:b/>
                <w:bCs/>
              </w:rPr>
              <w:t>Key topics of consultation</w:t>
            </w:r>
          </w:p>
        </w:tc>
        <w:tc>
          <w:tcPr>
            <w:tcW w:w="1890" w:type="dxa"/>
          </w:tcPr>
          <w:p w14:paraId="28F01C0D" w14:textId="77777777" w:rsidR="00982277" w:rsidRPr="00161B40" w:rsidRDefault="00982277" w:rsidP="00EB3E2B">
            <w:pPr>
              <w:jc w:val="center"/>
              <w:rPr>
                <w:b/>
                <w:bCs/>
              </w:rPr>
            </w:pPr>
            <w:r w:rsidRPr="00161B40">
              <w:rPr>
                <w:b/>
                <w:bCs/>
              </w:rPr>
              <w:t>Methods and channels</w:t>
            </w:r>
          </w:p>
        </w:tc>
        <w:tc>
          <w:tcPr>
            <w:tcW w:w="1736" w:type="dxa"/>
          </w:tcPr>
          <w:p w14:paraId="1E70F591" w14:textId="77777777" w:rsidR="00982277" w:rsidRPr="00161B40" w:rsidRDefault="00982277" w:rsidP="00EB3E2B">
            <w:pPr>
              <w:jc w:val="center"/>
              <w:rPr>
                <w:b/>
                <w:bCs/>
              </w:rPr>
            </w:pPr>
            <w:r w:rsidRPr="00161B40">
              <w:rPr>
                <w:b/>
                <w:bCs/>
              </w:rPr>
              <w:t>Timing</w:t>
            </w:r>
          </w:p>
        </w:tc>
      </w:tr>
      <w:tr w:rsidR="00FD0C22" w:rsidRPr="00161B40" w14:paraId="19AE9856" w14:textId="77777777" w:rsidTr="00161B40">
        <w:trPr>
          <w:trHeight w:val="971"/>
        </w:trPr>
        <w:tc>
          <w:tcPr>
            <w:tcW w:w="2220" w:type="dxa"/>
          </w:tcPr>
          <w:p w14:paraId="2C797A50" w14:textId="77777777" w:rsidR="00982277" w:rsidRPr="00161B40" w:rsidRDefault="00982277" w:rsidP="00EB3E2B">
            <w:pPr>
              <w:jc w:val="left"/>
            </w:pPr>
            <w:r w:rsidRPr="00161B40">
              <w:t>Beneficiaries receiving cash assistance</w:t>
            </w:r>
          </w:p>
        </w:tc>
        <w:tc>
          <w:tcPr>
            <w:tcW w:w="3805" w:type="dxa"/>
          </w:tcPr>
          <w:p w14:paraId="1997B6BB" w14:textId="77777777" w:rsidR="00982277" w:rsidRPr="00161B40" w:rsidRDefault="00982277" w:rsidP="00161B40">
            <w:pPr>
              <w:pStyle w:val="ListParagraph"/>
              <w:numPr>
                <w:ilvl w:val="0"/>
                <w:numId w:val="16"/>
              </w:numPr>
              <w:spacing w:after="0" w:line="240" w:lineRule="auto"/>
              <w:ind w:left="160" w:hanging="200"/>
              <w:jc w:val="left"/>
            </w:pPr>
            <w:r w:rsidRPr="00161B40">
              <w:t xml:space="preserve">Accessibility to payments, key challenges and suggestions for improvement. </w:t>
            </w:r>
          </w:p>
          <w:p w14:paraId="7F933832" w14:textId="4F7BBCA8" w:rsidR="00EE5226" w:rsidRPr="00161B40" w:rsidRDefault="00E848FF" w:rsidP="00161B40">
            <w:pPr>
              <w:pStyle w:val="ListParagraph"/>
              <w:numPr>
                <w:ilvl w:val="0"/>
                <w:numId w:val="16"/>
              </w:numPr>
              <w:spacing w:after="0" w:line="240" w:lineRule="auto"/>
              <w:ind w:left="160" w:hanging="200"/>
              <w:jc w:val="left"/>
            </w:pPr>
            <w:r w:rsidRPr="00161B40">
              <w:t>GRM and feedback mechanism</w:t>
            </w:r>
            <w:r w:rsidR="001C10C7" w:rsidRPr="00161B40">
              <w:t>s</w:t>
            </w:r>
          </w:p>
          <w:p w14:paraId="4B560E60" w14:textId="060282FA" w:rsidR="00393E01" w:rsidRPr="00161B40" w:rsidRDefault="00393E01" w:rsidP="00161B40">
            <w:pPr>
              <w:pStyle w:val="ListParagraph"/>
              <w:numPr>
                <w:ilvl w:val="0"/>
                <w:numId w:val="16"/>
              </w:numPr>
              <w:spacing w:after="0" w:line="240" w:lineRule="auto"/>
              <w:ind w:left="160" w:hanging="200"/>
              <w:jc w:val="left"/>
            </w:pPr>
            <w:r w:rsidRPr="00161B40">
              <w:t>Health and safety risks including GBV risks</w:t>
            </w:r>
          </w:p>
        </w:tc>
        <w:tc>
          <w:tcPr>
            <w:tcW w:w="1890" w:type="dxa"/>
          </w:tcPr>
          <w:p w14:paraId="3F72655F" w14:textId="1F02A88F" w:rsidR="001C10C7" w:rsidRPr="00161B40" w:rsidRDefault="00982277" w:rsidP="00541BA2">
            <w:pPr>
              <w:widowControl w:val="0"/>
              <w:adjustRightInd w:val="0"/>
              <w:spacing w:after="0" w:line="240" w:lineRule="auto"/>
              <w:ind w:left="0" w:firstLine="0"/>
              <w:jc w:val="left"/>
            </w:pPr>
            <w:r w:rsidRPr="00161B40">
              <w:t xml:space="preserve">Phone calls and house visits. </w:t>
            </w:r>
            <w:r w:rsidR="001C10C7" w:rsidRPr="00161B40">
              <w:t>Scorecards etc. Outreach activities</w:t>
            </w:r>
            <w:r w:rsidR="00FD0C22" w:rsidRPr="00161B40">
              <w:t xml:space="preserve"> </w:t>
            </w:r>
          </w:p>
        </w:tc>
        <w:tc>
          <w:tcPr>
            <w:tcW w:w="1736" w:type="dxa"/>
          </w:tcPr>
          <w:p w14:paraId="22A7C7F4" w14:textId="77777777" w:rsidR="00982277" w:rsidRPr="00161B40" w:rsidRDefault="00982277" w:rsidP="00541BA2">
            <w:pPr>
              <w:widowControl w:val="0"/>
              <w:adjustRightInd w:val="0"/>
              <w:spacing w:after="0" w:line="240" w:lineRule="auto"/>
              <w:jc w:val="left"/>
            </w:pPr>
            <w:r w:rsidRPr="00161B40">
              <w:t>Throughout the project implementation</w:t>
            </w:r>
          </w:p>
        </w:tc>
      </w:tr>
      <w:tr w:rsidR="009233A5" w:rsidRPr="00161B40" w14:paraId="462BBD19" w14:textId="77777777" w:rsidTr="00161B40">
        <w:trPr>
          <w:cnfStyle w:val="000000100000" w:firstRow="0" w:lastRow="0" w:firstColumn="0" w:lastColumn="0" w:oddVBand="0" w:evenVBand="0" w:oddHBand="1" w:evenHBand="0" w:firstRowFirstColumn="0" w:firstRowLastColumn="0" w:lastRowFirstColumn="0" w:lastRowLastColumn="0"/>
          <w:trHeight w:val="350"/>
        </w:trPr>
        <w:tc>
          <w:tcPr>
            <w:tcW w:w="2220" w:type="dxa"/>
          </w:tcPr>
          <w:p w14:paraId="5A16D3A9" w14:textId="54CE0CB8" w:rsidR="00982277" w:rsidRPr="00161B40" w:rsidRDefault="00982277" w:rsidP="00EB3E2B">
            <w:pPr>
              <w:jc w:val="left"/>
            </w:pPr>
            <w:r w:rsidRPr="00161B40">
              <w:t xml:space="preserve">Rural committees, GNs, Divisional &amp; District Secretariats,  </w:t>
            </w:r>
            <w:r w:rsidR="0060059C" w:rsidRPr="00161B40">
              <w:t xml:space="preserve">NSE, NSPD, </w:t>
            </w:r>
            <w:proofErr w:type="spellStart"/>
            <w:r w:rsidR="0060059C" w:rsidRPr="00161B40">
              <w:t>MoWCS</w:t>
            </w:r>
            <w:proofErr w:type="spellEnd"/>
          </w:p>
        </w:tc>
        <w:tc>
          <w:tcPr>
            <w:tcW w:w="3805" w:type="dxa"/>
          </w:tcPr>
          <w:p w14:paraId="35FCE66F" w14:textId="5DF1491C" w:rsidR="00E848FF" w:rsidRPr="00161B40" w:rsidRDefault="00E848FF" w:rsidP="00161B40">
            <w:pPr>
              <w:pStyle w:val="ListParagraph"/>
              <w:numPr>
                <w:ilvl w:val="0"/>
                <w:numId w:val="16"/>
              </w:numPr>
              <w:spacing w:after="0" w:line="240" w:lineRule="auto"/>
              <w:ind w:left="160" w:hanging="200"/>
              <w:jc w:val="left"/>
            </w:pPr>
            <w:r w:rsidRPr="00161B40">
              <w:t>Planned activities</w:t>
            </w:r>
            <w:r w:rsidR="0060059C" w:rsidRPr="00161B40">
              <w:t xml:space="preserve">, </w:t>
            </w:r>
            <w:r w:rsidRPr="00161B40">
              <w:t>E&amp;S principles, management of E&amp;S risks and impacts (e.g., ESMF, SEP, LMP)</w:t>
            </w:r>
          </w:p>
          <w:p w14:paraId="402F2F55" w14:textId="00C61460" w:rsidR="00E848FF" w:rsidRPr="00161B40" w:rsidRDefault="00EE5226" w:rsidP="00161B40">
            <w:pPr>
              <w:pStyle w:val="ListParagraph"/>
              <w:numPr>
                <w:ilvl w:val="0"/>
                <w:numId w:val="16"/>
              </w:numPr>
              <w:spacing w:after="0" w:line="240" w:lineRule="auto"/>
              <w:ind w:left="160" w:hanging="200"/>
              <w:jc w:val="left"/>
            </w:pPr>
            <w:r w:rsidRPr="00161B40">
              <w:t>GRM</w:t>
            </w:r>
            <w:r w:rsidR="001C10C7" w:rsidRPr="00161B40">
              <w:t xml:space="preserve"> and feedback mechanisms</w:t>
            </w:r>
          </w:p>
          <w:p w14:paraId="54B802FE" w14:textId="77777777" w:rsidR="001C10C7" w:rsidRPr="00161B40" w:rsidRDefault="00982277" w:rsidP="00161B40">
            <w:pPr>
              <w:pStyle w:val="ListParagraph"/>
              <w:numPr>
                <w:ilvl w:val="0"/>
                <w:numId w:val="16"/>
              </w:numPr>
              <w:spacing w:after="0" w:line="240" w:lineRule="auto"/>
              <w:ind w:left="160" w:hanging="200"/>
              <w:jc w:val="left"/>
            </w:pPr>
            <w:r w:rsidRPr="00161B40">
              <w:t>Payment delivery regulations</w:t>
            </w:r>
            <w:r w:rsidR="00CD7CF1" w:rsidRPr="00161B40">
              <w:t>, procedures</w:t>
            </w:r>
            <w:r w:rsidRPr="00161B40">
              <w:t xml:space="preserve"> and practices</w:t>
            </w:r>
          </w:p>
          <w:p w14:paraId="67B5B52C" w14:textId="165ACB55" w:rsidR="00982277" w:rsidRPr="00161B40" w:rsidRDefault="00982277" w:rsidP="00161B40">
            <w:pPr>
              <w:pStyle w:val="ListParagraph"/>
              <w:numPr>
                <w:ilvl w:val="0"/>
                <w:numId w:val="16"/>
              </w:numPr>
              <w:spacing w:after="0" w:line="240" w:lineRule="auto"/>
              <w:ind w:left="160" w:hanging="200"/>
              <w:jc w:val="left"/>
            </w:pPr>
            <w:r w:rsidRPr="00161B40">
              <w:t xml:space="preserve">Key areas for capacity building for key stakeholders involved. </w:t>
            </w:r>
          </w:p>
        </w:tc>
        <w:tc>
          <w:tcPr>
            <w:tcW w:w="1890" w:type="dxa"/>
          </w:tcPr>
          <w:p w14:paraId="40F44269" w14:textId="431C34B2" w:rsidR="00982277" w:rsidRPr="00161B40" w:rsidRDefault="002D274B" w:rsidP="00541BA2">
            <w:pPr>
              <w:widowControl w:val="0"/>
              <w:adjustRightInd w:val="0"/>
              <w:spacing w:after="0" w:line="240" w:lineRule="auto"/>
              <w:jc w:val="left"/>
            </w:pPr>
            <w:r w:rsidRPr="00161B40">
              <w:t>Phone calls, emails &amp;  in-person/ v</w:t>
            </w:r>
            <w:r w:rsidR="00982277" w:rsidRPr="00161B40">
              <w:t xml:space="preserve">irtual </w:t>
            </w:r>
            <w:r w:rsidRPr="00161B40">
              <w:t>m</w:t>
            </w:r>
            <w:r w:rsidR="00982277" w:rsidRPr="00161B40">
              <w:t>eetings</w:t>
            </w:r>
            <w:r w:rsidRPr="00161B40">
              <w:t xml:space="preserve">. </w:t>
            </w:r>
          </w:p>
        </w:tc>
        <w:tc>
          <w:tcPr>
            <w:tcW w:w="1736" w:type="dxa"/>
          </w:tcPr>
          <w:p w14:paraId="75A4966D" w14:textId="77777777" w:rsidR="00982277" w:rsidRPr="00161B40" w:rsidRDefault="00982277" w:rsidP="00541BA2">
            <w:pPr>
              <w:widowControl w:val="0"/>
              <w:adjustRightInd w:val="0"/>
              <w:spacing w:after="0" w:line="240" w:lineRule="auto"/>
              <w:ind w:left="0" w:firstLine="0"/>
              <w:jc w:val="left"/>
            </w:pPr>
            <w:r w:rsidRPr="00161B40">
              <w:t>Throughout the project implementation</w:t>
            </w:r>
          </w:p>
        </w:tc>
      </w:tr>
      <w:tr w:rsidR="00E22E73" w:rsidRPr="00161B40" w14:paraId="3A73637A" w14:textId="77777777" w:rsidTr="00161B40">
        <w:trPr>
          <w:trHeight w:val="620"/>
        </w:trPr>
        <w:tc>
          <w:tcPr>
            <w:tcW w:w="2220" w:type="dxa"/>
          </w:tcPr>
          <w:p w14:paraId="4727ED31" w14:textId="76D1B040" w:rsidR="00E22E73" w:rsidRPr="00161B40" w:rsidRDefault="00E22E73" w:rsidP="00E22E73">
            <w:pPr>
              <w:jc w:val="left"/>
            </w:pPr>
            <w:r w:rsidRPr="00161B40">
              <w:t>Other Government agencies, NGOs donors, etc. (involved in supporting vulnerable groups)</w:t>
            </w:r>
          </w:p>
        </w:tc>
        <w:tc>
          <w:tcPr>
            <w:tcW w:w="3805" w:type="dxa"/>
          </w:tcPr>
          <w:p w14:paraId="2FD078A9" w14:textId="2B2AD241" w:rsidR="002D274B" w:rsidRPr="00161B40" w:rsidRDefault="002D274B" w:rsidP="00161B40">
            <w:pPr>
              <w:pStyle w:val="ListParagraph"/>
              <w:numPr>
                <w:ilvl w:val="0"/>
                <w:numId w:val="16"/>
              </w:numPr>
              <w:spacing w:after="0" w:line="240" w:lineRule="auto"/>
              <w:ind w:left="160" w:hanging="200"/>
              <w:jc w:val="left"/>
            </w:pPr>
            <w:r w:rsidRPr="00161B40">
              <w:t>Planned activities, E&amp;S principles, management of E&amp;S risks and impacts (e.g., ESMF, SEP, LMP)</w:t>
            </w:r>
          </w:p>
          <w:p w14:paraId="7F99B65E" w14:textId="0DCA955B" w:rsidR="00CD7CF1" w:rsidRPr="00161B40" w:rsidRDefault="00CD7CF1" w:rsidP="00161B40">
            <w:pPr>
              <w:pStyle w:val="ListParagraph"/>
              <w:numPr>
                <w:ilvl w:val="0"/>
                <w:numId w:val="16"/>
              </w:numPr>
              <w:spacing w:after="0" w:line="240" w:lineRule="auto"/>
              <w:ind w:left="160" w:hanging="200"/>
              <w:jc w:val="left"/>
            </w:pPr>
            <w:r w:rsidRPr="00161B40">
              <w:t>Payment delivery regulations, procedures and practices</w:t>
            </w:r>
          </w:p>
          <w:p w14:paraId="61C35773" w14:textId="2C68E6E5" w:rsidR="00E22E73" w:rsidRPr="00161B40" w:rsidRDefault="00E22E73" w:rsidP="00161B40">
            <w:pPr>
              <w:pStyle w:val="ListParagraph"/>
              <w:numPr>
                <w:ilvl w:val="0"/>
                <w:numId w:val="16"/>
              </w:numPr>
              <w:spacing w:after="0" w:line="240" w:lineRule="auto"/>
              <w:ind w:left="160" w:hanging="200"/>
              <w:jc w:val="left"/>
            </w:pPr>
            <w:r w:rsidRPr="00161B40">
              <w:t>Progress of th</w:t>
            </w:r>
            <w:r w:rsidR="0004601C" w:rsidRPr="00161B40">
              <w:t>e</w:t>
            </w:r>
            <w:r w:rsidRPr="00161B40">
              <w:t xml:space="preserve"> Cash transfer program implementatio</w:t>
            </w:r>
            <w:r w:rsidR="00CD7CF1" w:rsidRPr="00161B40">
              <w:t>n</w:t>
            </w:r>
          </w:p>
        </w:tc>
        <w:tc>
          <w:tcPr>
            <w:tcW w:w="1890" w:type="dxa"/>
          </w:tcPr>
          <w:p w14:paraId="1DFED123" w14:textId="3742BA6B" w:rsidR="00E22E73" w:rsidRPr="00161B40" w:rsidRDefault="002D274B" w:rsidP="00E22E73">
            <w:r w:rsidRPr="00161B40">
              <w:t>Phone calls, emails &amp; v</w:t>
            </w:r>
            <w:r w:rsidR="00E22E73" w:rsidRPr="00161B40">
              <w:t xml:space="preserve">irtual </w:t>
            </w:r>
            <w:r w:rsidRPr="00161B40">
              <w:t>m</w:t>
            </w:r>
            <w:r w:rsidR="00E22E73" w:rsidRPr="00161B40">
              <w:t>eetings</w:t>
            </w:r>
            <w:r w:rsidRPr="00161B40">
              <w:t xml:space="preserve">. </w:t>
            </w:r>
          </w:p>
        </w:tc>
        <w:tc>
          <w:tcPr>
            <w:tcW w:w="1736" w:type="dxa"/>
          </w:tcPr>
          <w:p w14:paraId="53A9F6F1" w14:textId="2AEF7699" w:rsidR="00E22E73" w:rsidRPr="00161B40" w:rsidRDefault="00E22E73" w:rsidP="00E22E73">
            <w:r w:rsidRPr="00161B40">
              <w:t>Throughout the project implementation</w:t>
            </w:r>
          </w:p>
        </w:tc>
      </w:tr>
    </w:tbl>
    <w:p w14:paraId="3B5410CA" w14:textId="77777777" w:rsidR="000F431D" w:rsidRDefault="000F431D" w:rsidP="00BD4B15">
      <w:pPr>
        <w:spacing w:after="0" w:line="240" w:lineRule="auto"/>
        <w:rPr>
          <w:color w:val="auto"/>
        </w:rPr>
      </w:pPr>
    </w:p>
    <w:p w14:paraId="2ED655FD" w14:textId="39E71DD1" w:rsidR="00940351" w:rsidRDefault="00940351" w:rsidP="00BD4B15">
      <w:pPr>
        <w:spacing w:after="0" w:line="240" w:lineRule="auto"/>
        <w:rPr>
          <w:color w:val="auto"/>
        </w:rPr>
      </w:pPr>
    </w:p>
    <w:p w14:paraId="2FF48609" w14:textId="31B54D21" w:rsidR="00BD4B15" w:rsidRDefault="00BD4B15" w:rsidP="00DF5BE5">
      <w:pPr>
        <w:pStyle w:val="Heading3"/>
      </w:pPr>
      <w:bookmarkStart w:id="24" w:name="_Toc41001524"/>
      <w:r>
        <w:t>(</w:t>
      </w:r>
      <w:r w:rsidR="000F431D">
        <w:t>ii</w:t>
      </w:r>
      <w:r>
        <w:t xml:space="preserve">) Stakeholder </w:t>
      </w:r>
      <w:r w:rsidR="00462FF5">
        <w:t>Engagement</w:t>
      </w:r>
      <w:r w:rsidR="00020DAA">
        <w:t xml:space="preserve"> </w:t>
      </w:r>
      <w:r>
        <w:t xml:space="preserve">related to </w:t>
      </w:r>
      <w:r w:rsidR="00465FB6">
        <w:t>Health Interventions</w:t>
      </w:r>
      <w:bookmarkEnd w:id="24"/>
      <w:r w:rsidR="00465FB6">
        <w:t xml:space="preserve"> </w:t>
      </w:r>
      <w:r w:rsidR="00863534">
        <w:br/>
      </w:r>
    </w:p>
    <w:tbl>
      <w:tblPr>
        <w:tblStyle w:val="GridTable4-Accent2"/>
        <w:tblW w:w="10440" w:type="dxa"/>
        <w:tblLayout w:type="fixed"/>
        <w:tblLook w:val="04A0" w:firstRow="1" w:lastRow="0" w:firstColumn="1" w:lastColumn="0" w:noHBand="0" w:noVBand="1"/>
      </w:tblPr>
      <w:tblGrid>
        <w:gridCol w:w="810"/>
        <w:gridCol w:w="2790"/>
        <w:gridCol w:w="3420"/>
        <w:gridCol w:w="1890"/>
        <w:gridCol w:w="1530"/>
      </w:tblGrid>
      <w:tr w:rsidR="007D3110" w:rsidRPr="00790F3E" w14:paraId="11980BC4" w14:textId="77777777" w:rsidTr="001A5F46">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810" w:type="dxa"/>
          </w:tcPr>
          <w:p w14:paraId="6D3A4797" w14:textId="77777777" w:rsidR="00BD4B15" w:rsidRPr="00790F3E" w:rsidRDefault="00BD4B15" w:rsidP="00184067">
            <w:pPr>
              <w:spacing w:after="0" w:line="259" w:lineRule="auto"/>
              <w:ind w:left="0" w:firstLine="0"/>
              <w:jc w:val="center"/>
              <w:rPr>
                <w:sz w:val="20"/>
                <w:szCs w:val="20"/>
              </w:rPr>
            </w:pPr>
            <w:r w:rsidRPr="00790F3E">
              <w:rPr>
                <w:b w:val="0"/>
                <w:sz w:val="20"/>
                <w:szCs w:val="20"/>
              </w:rPr>
              <w:t>Project stage</w:t>
            </w:r>
          </w:p>
        </w:tc>
        <w:tc>
          <w:tcPr>
            <w:tcW w:w="2790" w:type="dxa"/>
          </w:tcPr>
          <w:p w14:paraId="6FD94B89" w14:textId="77777777" w:rsidR="00BD4B15" w:rsidRPr="00790F3E" w:rsidRDefault="00BD4B15" w:rsidP="00184067">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790F3E">
              <w:rPr>
                <w:b w:val="0"/>
                <w:sz w:val="20"/>
                <w:szCs w:val="20"/>
              </w:rPr>
              <w:t xml:space="preserve">Topic of consultation </w:t>
            </w:r>
            <w:r>
              <w:rPr>
                <w:b w:val="0"/>
                <w:sz w:val="20"/>
                <w:szCs w:val="20"/>
              </w:rPr>
              <w:t>/ message</w:t>
            </w:r>
          </w:p>
        </w:tc>
        <w:tc>
          <w:tcPr>
            <w:tcW w:w="3420" w:type="dxa"/>
          </w:tcPr>
          <w:p w14:paraId="7E33C552" w14:textId="77777777" w:rsidR="00BD4B15" w:rsidRPr="00790F3E" w:rsidRDefault="00BD4B15" w:rsidP="00184067">
            <w:pPr>
              <w:spacing w:after="0" w:line="259" w:lineRule="auto"/>
              <w:ind w:left="0" w:right="28"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790F3E">
              <w:rPr>
                <w:b w:val="0"/>
                <w:sz w:val="20"/>
                <w:szCs w:val="20"/>
              </w:rPr>
              <w:t xml:space="preserve">Method used </w:t>
            </w:r>
          </w:p>
        </w:tc>
        <w:tc>
          <w:tcPr>
            <w:tcW w:w="1890" w:type="dxa"/>
          </w:tcPr>
          <w:p w14:paraId="2325D30D" w14:textId="77777777" w:rsidR="00BD4B15" w:rsidRPr="00790F3E" w:rsidRDefault="00BD4B15" w:rsidP="00184067">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790F3E">
              <w:rPr>
                <w:b w:val="0"/>
                <w:sz w:val="20"/>
                <w:szCs w:val="20"/>
              </w:rPr>
              <w:t xml:space="preserve">Target stakeholders </w:t>
            </w:r>
          </w:p>
        </w:tc>
        <w:tc>
          <w:tcPr>
            <w:tcW w:w="1530" w:type="dxa"/>
          </w:tcPr>
          <w:p w14:paraId="7D1E61BA" w14:textId="77777777" w:rsidR="00BD4B15" w:rsidRPr="00790F3E" w:rsidRDefault="00BD4B15" w:rsidP="00184067">
            <w:pPr>
              <w:spacing w:after="0" w:line="259" w:lineRule="auto"/>
              <w:ind w:left="44" w:firstLine="0"/>
              <w:jc w:val="left"/>
              <w:cnfStyle w:val="100000000000" w:firstRow="1" w:lastRow="0" w:firstColumn="0" w:lastColumn="0" w:oddVBand="0" w:evenVBand="0" w:oddHBand="0" w:evenHBand="0" w:firstRowFirstColumn="0" w:firstRowLastColumn="0" w:lastRowFirstColumn="0" w:lastRowLastColumn="0"/>
              <w:rPr>
                <w:sz w:val="20"/>
                <w:szCs w:val="20"/>
              </w:rPr>
            </w:pPr>
            <w:r w:rsidRPr="00790F3E">
              <w:rPr>
                <w:b w:val="0"/>
                <w:sz w:val="20"/>
                <w:szCs w:val="20"/>
              </w:rPr>
              <w:t xml:space="preserve">Responsibilities </w:t>
            </w:r>
          </w:p>
        </w:tc>
      </w:tr>
      <w:tr w:rsidR="005A4F62" w:rsidRPr="00790F3E" w14:paraId="6DC7377A" w14:textId="77777777" w:rsidTr="001A5F46">
        <w:trPr>
          <w:cnfStyle w:val="000000100000" w:firstRow="0" w:lastRow="0" w:firstColumn="0" w:lastColumn="0" w:oddVBand="0" w:evenVBand="0" w:oddHBand="1" w:evenHBand="0" w:firstRowFirstColumn="0" w:firstRowLastColumn="0" w:lastRowFirstColumn="0" w:lastRowLastColumn="0"/>
          <w:trHeight w:val="2482"/>
        </w:trPr>
        <w:tc>
          <w:tcPr>
            <w:cnfStyle w:val="001000000000" w:firstRow="0" w:lastRow="0" w:firstColumn="1" w:lastColumn="0" w:oddVBand="0" w:evenVBand="0" w:oddHBand="0" w:evenHBand="0" w:firstRowFirstColumn="0" w:firstRowLastColumn="0" w:lastRowFirstColumn="0" w:lastRowLastColumn="0"/>
            <w:tcW w:w="810" w:type="dxa"/>
            <w:vMerge w:val="restart"/>
            <w:textDirection w:val="btLr"/>
          </w:tcPr>
          <w:p w14:paraId="110826F6" w14:textId="5E045808" w:rsidR="005A4F62" w:rsidRPr="00790F3E" w:rsidRDefault="005A4F62" w:rsidP="00184067">
            <w:pPr>
              <w:spacing w:after="0" w:line="259" w:lineRule="auto"/>
              <w:ind w:left="113" w:right="113" w:firstLine="0"/>
              <w:jc w:val="center"/>
              <w:rPr>
                <w:sz w:val="20"/>
                <w:szCs w:val="20"/>
              </w:rPr>
            </w:pPr>
            <w:r>
              <w:rPr>
                <w:i/>
                <w:sz w:val="20"/>
              </w:rPr>
              <w:lastRenderedPageBreak/>
              <w:t>Preparation</w:t>
            </w:r>
          </w:p>
        </w:tc>
        <w:tc>
          <w:tcPr>
            <w:tcW w:w="2790" w:type="dxa"/>
          </w:tcPr>
          <w:p w14:paraId="00CB6D29" w14:textId="0308537C" w:rsidR="005A4F62" w:rsidRPr="00DD3D41"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Cs/>
                <w:sz w:val="20"/>
                <w:szCs w:val="20"/>
              </w:rPr>
            </w:pPr>
            <w:r w:rsidRPr="00DD3D41">
              <w:rPr>
                <w:iCs/>
                <w:sz w:val="20"/>
              </w:rPr>
              <w:t xml:space="preserve">Need </w:t>
            </w:r>
            <w:r>
              <w:rPr>
                <w:iCs/>
                <w:sz w:val="20"/>
              </w:rPr>
              <w:t xml:space="preserve">for </w:t>
            </w:r>
            <w:r w:rsidRPr="00DD3D41">
              <w:rPr>
                <w:iCs/>
                <w:sz w:val="20"/>
              </w:rPr>
              <w:t>the project</w:t>
            </w:r>
          </w:p>
          <w:p w14:paraId="17275D71" w14:textId="0BC23318" w:rsidR="005A4F62"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Planned activities</w:t>
            </w:r>
          </w:p>
          <w:p w14:paraId="5C387D96" w14:textId="028D7BC8" w:rsidR="005A4F62"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E&amp;S principles, management of E&amp;S risks and impacts (e.g., ESMF, SEP, LMP)</w:t>
            </w:r>
          </w:p>
          <w:p w14:paraId="7E36B80C" w14:textId="77777777" w:rsidR="005A4F62"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Grievance Redress mechanisms (GRM)</w:t>
            </w:r>
          </w:p>
          <w:p w14:paraId="143F90B5" w14:textId="77777777" w:rsidR="005A4F62" w:rsidRPr="002E18AB"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Health and safety impacts</w:t>
            </w:r>
          </w:p>
        </w:tc>
        <w:tc>
          <w:tcPr>
            <w:tcW w:w="3420" w:type="dxa"/>
          </w:tcPr>
          <w:p w14:paraId="659F3C67" w14:textId="77777777" w:rsidR="005A4F62"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Pr>
                <w:i/>
                <w:sz w:val="20"/>
              </w:rPr>
              <w:t>Phone, email, letters</w:t>
            </w:r>
          </w:p>
          <w:p w14:paraId="0FEA8D77" w14:textId="2AB64D4D" w:rsidR="005A4F62" w:rsidRPr="00541BA2"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Pr>
                <w:i/>
                <w:sz w:val="20"/>
              </w:rPr>
              <w:t>Via ‘</w:t>
            </w:r>
            <w:r w:rsidRPr="006E15CF">
              <w:rPr>
                <w:i/>
                <w:sz w:val="20"/>
              </w:rPr>
              <w:t>Friends of the Facility’ committees</w:t>
            </w:r>
          </w:p>
          <w:p w14:paraId="28DD34A7" w14:textId="3190827C" w:rsidR="005A4F62"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Pr>
                <w:i/>
                <w:sz w:val="20"/>
              </w:rPr>
              <w:t>One-on-one meetings</w:t>
            </w:r>
          </w:p>
          <w:p w14:paraId="4939C076" w14:textId="7C0F640A" w:rsidR="005A4F62"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Pr>
                <w:i/>
                <w:sz w:val="20"/>
              </w:rPr>
              <w:t xml:space="preserve">FGDs , Scorecards etc. </w:t>
            </w:r>
          </w:p>
          <w:p w14:paraId="479947E2" w14:textId="4E89A64A" w:rsidR="005A4F62"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Pr>
                <w:i/>
                <w:sz w:val="20"/>
              </w:rPr>
              <w:t>Outreach activities</w:t>
            </w:r>
          </w:p>
          <w:p w14:paraId="5E677AD9" w14:textId="77777777" w:rsidR="005A4F62" w:rsidRPr="005A3A0E" w:rsidRDefault="005A4F62" w:rsidP="005A3A0E">
            <w:pPr>
              <w:spacing w:after="0" w:line="259" w:lineRule="auto"/>
              <w:ind w:left="-13" w:firstLine="0"/>
              <w:jc w:val="left"/>
              <w:cnfStyle w:val="000000100000" w:firstRow="0" w:lastRow="0" w:firstColumn="0" w:lastColumn="0" w:oddVBand="0" w:evenVBand="0" w:oddHBand="1" w:evenHBand="0" w:firstRowFirstColumn="0" w:firstRowLastColumn="0" w:lastRowFirstColumn="0" w:lastRowLastColumn="0"/>
              <w:rPr>
                <w:szCs w:val="20"/>
              </w:rPr>
            </w:pPr>
            <w:r w:rsidRPr="005A3A0E">
              <w:rPr>
                <w:i/>
                <w:sz w:val="20"/>
              </w:rPr>
              <w:t>Appropriate adjustments to be made to take into account the need for social distancing (use of audio-visual materials, technologies such as telephone calls, SMS, emails, etc.)</w:t>
            </w:r>
            <w:r w:rsidRPr="005A3A0E" w:rsidDel="000E4B64">
              <w:rPr>
                <w:i/>
                <w:sz w:val="20"/>
              </w:rPr>
              <w:t xml:space="preserve"> </w:t>
            </w:r>
          </w:p>
        </w:tc>
        <w:tc>
          <w:tcPr>
            <w:tcW w:w="1890" w:type="dxa"/>
          </w:tcPr>
          <w:p w14:paraId="42E0B731"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Pr>
                <w:i/>
                <w:sz w:val="20"/>
              </w:rPr>
              <w:t>Government officials from relevant line agencies at local level</w:t>
            </w:r>
          </w:p>
          <w:p w14:paraId="41E09CE8"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Pr>
                <w:i/>
                <w:sz w:val="20"/>
              </w:rPr>
              <w:t>Health institutions</w:t>
            </w:r>
          </w:p>
          <w:p w14:paraId="15E498E3"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Pr>
                <w:i/>
                <w:sz w:val="20"/>
              </w:rPr>
              <w:t>Health workers and experts</w:t>
            </w:r>
          </w:p>
          <w:p w14:paraId="7B4A5099" w14:textId="353FEE46" w:rsidR="005A4F62" w:rsidRPr="005A3A0E" w:rsidRDefault="005A4F62" w:rsidP="00541BA2">
            <w:pPr>
              <w:pStyle w:val="ListParagraph"/>
              <w:spacing w:after="0" w:line="259" w:lineRule="auto"/>
              <w:ind w:left="268" w:firstLine="0"/>
              <w:jc w:val="left"/>
              <w:cnfStyle w:val="000000100000" w:firstRow="0" w:lastRow="0" w:firstColumn="0" w:lastColumn="0" w:oddVBand="0" w:evenVBand="0" w:oddHBand="1" w:evenHBand="0" w:firstRowFirstColumn="0" w:firstRowLastColumn="0" w:lastRowFirstColumn="0" w:lastRowLastColumn="0"/>
              <w:rPr>
                <w:i/>
                <w:sz w:val="20"/>
              </w:rPr>
            </w:pPr>
          </w:p>
        </w:tc>
        <w:tc>
          <w:tcPr>
            <w:tcW w:w="1530" w:type="dxa"/>
          </w:tcPr>
          <w:p w14:paraId="6D02F038" w14:textId="77777777" w:rsidR="005A4F62" w:rsidRDefault="005A4F62"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Environment and Social Specialist</w:t>
            </w:r>
          </w:p>
          <w:p w14:paraId="24C69140" w14:textId="77777777" w:rsidR="005A4F62" w:rsidRDefault="005A4F62"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p>
          <w:p w14:paraId="70BF164B" w14:textId="1C7087A7" w:rsidR="005A4F62" w:rsidRPr="00790F3E" w:rsidRDefault="005A4F62"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PMU</w:t>
            </w:r>
          </w:p>
        </w:tc>
      </w:tr>
      <w:tr w:rsidR="005A4F62" w:rsidRPr="00790F3E" w14:paraId="58084899" w14:textId="77777777" w:rsidTr="001A5F46">
        <w:trPr>
          <w:trHeight w:val="544"/>
        </w:trPr>
        <w:tc>
          <w:tcPr>
            <w:cnfStyle w:val="001000000000" w:firstRow="0" w:lastRow="0" w:firstColumn="1" w:lastColumn="0" w:oddVBand="0" w:evenVBand="0" w:oddHBand="0" w:evenHBand="0" w:firstRowFirstColumn="0" w:firstRowLastColumn="0" w:lastRowFirstColumn="0" w:lastRowLastColumn="0"/>
            <w:tcW w:w="810" w:type="dxa"/>
            <w:vMerge/>
          </w:tcPr>
          <w:p w14:paraId="0EA82375" w14:textId="77777777" w:rsidR="005A4F62" w:rsidRDefault="005A4F62" w:rsidP="00184067">
            <w:pPr>
              <w:spacing w:after="0" w:line="259" w:lineRule="auto"/>
              <w:ind w:left="0" w:firstLine="0"/>
              <w:jc w:val="left"/>
              <w:rPr>
                <w:i/>
                <w:sz w:val="20"/>
              </w:rPr>
            </w:pPr>
          </w:p>
        </w:tc>
        <w:tc>
          <w:tcPr>
            <w:tcW w:w="2790" w:type="dxa"/>
          </w:tcPr>
          <w:p w14:paraId="6364F4C7" w14:textId="4978CAE1" w:rsidR="005A4F62" w:rsidRPr="00DD3D41" w:rsidRDefault="005A4F62"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Cs/>
                <w:sz w:val="20"/>
                <w:szCs w:val="20"/>
              </w:rPr>
            </w:pPr>
            <w:r w:rsidRPr="00DD3D41">
              <w:rPr>
                <w:iCs/>
                <w:sz w:val="20"/>
              </w:rPr>
              <w:t xml:space="preserve">Need </w:t>
            </w:r>
            <w:r>
              <w:rPr>
                <w:iCs/>
                <w:sz w:val="20"/>
              </w:rPr>
              <w:t xml:space="preserve">for </w:t>
            </w:r>
            <w:r w:rsidRPr="00DD3D41">
              <w:rPr>
                <w:iCs/>
                <w:sz w:val="20"/>
              </w:rPr>
              <w:t>the project</w:t>
            </w:r>
          </w:p>
          <w:p w14:paraId="7BEF62D0" w14:textId="77777777" w:rsidR="005A4F62" w:rsidRDefault="005A4F62"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Planned activities</w:t>
            </w:r>
          </w:p>
          <w:p w14:paraId="52B42091" w14:textId="77777777" w:rsidR="005A4F62" w:rsidRDefault="005A4F62"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E&amp;S principles, management of E&amp;S risks and impacts (e.g., ESMF, SEP, LMP)</w:t>
            </w:r>
          </w:p>
          <w:p w14:paraId="7D02975E" w14:textId="54E32F7B" w:rsidR="005A4F62" w:rsidRPr="002E18AB" w:rsidRDefault="005A4F62"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Pr>
                <w:sz w:val="20"/>
                <w:szCs w:val="20"/>
              </w:rPr>
              <w:t>GRM</w:t>
            </w:r>
          </w:p>
        </w:tc>
        <w:tc>
          <w:tcPr>
            <w:tcW w:w="3420" w:type="dxa"/>
          </w:tcPr>
          <w:p w14:paraId="6775DB78" w14:textId="47738A7A" w:rsidR="005A4F62" w:rsidRDefault="005A4F62"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Pr>
                <w:i/>
                <w:sz w:val="20"/>
              </w:rPr>
              <w:t>Outreach activities that are culturally appropriate (e.g. phones calls, a</w:t>
            </w:r>
            <w:r w:rsidRPr="00174A83">
              <w:rPr>
                <w:i/>
                <w:sz w:val="20"/>
              </w:rPr>
              <w:t>udio</w:t>
            </w:r>
            <w:r>
              <w:rPr>
                <w:i/>
                <w:sz w:val="20"/>
              </w:rPr>
              <w:t>-</w:t>
            </w:r>
            <w:r w:rsidRPr="00576168">
              <w:rPr>
                <w:i/>
                <w:sz w:val="20"/>
              </w:rPr>
              <w:t xml:space="preserve"> visual</w:t>
            </w:r>
            <w:r w:rsidRPr="00174A83">
              <w:rPr>
                <w:i/>
                <w:sz w:val="20"/>
              </w:rPr>
              <w:t xml:space="preserve"> communication </w:t>
            </w:r>
            <w:r>
              <w:rPr>
                <w:i/>
                <w:sz w:val="20"/>
              </w:rPr>
              <w:t xml:space="preserve">&amp; material </w:t>
            </w:r>
            <w:r w:rsidRPr="00174A83">
              <w:rPr>
                <w:i/>
                <w:sz w:val="20"/>
              </w:rPr>
              <w:t xml:space="preserve">in </w:t>
            </w:r>
            <w:r>
              <w:rPr>
                <w:i/>
                <w:sz w:val="20"/>
              </w:rPr>
              <w:t>local languages</w:t>
            </w:r>
            <w:r w:rsidRPr="00174A83">
              <w:rPr>
                <w:i/>
                <w:sz w:val="20"/>
              </w:rPr>
              <w:t>, using simplified terms</w:t>
            </w:r>
            <w:r w:rsidRPr="00576168">
              <w:rPr>
                <w:i/>
                <w:sz w:val="20"/>
              </w:rPr>
              <w:t>).</w:t>
            </w:r>
          </w:p>
          <w:p w14:paraId="2F718135" w14:textId="77777777" w:rsidR="005A4F62" w:rsidRDefault="005A4F62" w:rsidP="005A3A0E">
            <w:pPr>
              <w:spacing w:after="0" w:line="259" w:lineRule="auto"/>
              <w:ind w:left="-13" w:firstLine="0"/>
              <w:jc w:val="left"/>
              <w:cnfStyle w:val="000000000000" w:firstRow="0" w:lastRow="0" w:firstColumn="0" w:lastColumn="0" w:oddVBand="0" w:evenVBand="0" w:oddHBand="0" w:evenHBand="0" w:firstRowFirstColumn="0" w:firstRowLastColumn="0" w:lastRowFirstColumn="0" w:lastRowLastColumn="0"/>
            </w:pPr>
            <w:r w:rsidRPr="005A3A0E">
              <w:rPr>
                <w:i/>
                <w:sz w:val="20"/>
              </w:rPr>
              <w:t>Appropriate adjustments to be made to take into account the need for social distancing (use of audio-visual materials, technologies such as telephone calls, SMS, emails, etc.)</w:t>
            </w:r>
          </w:p>
        </w:tc>
        <w:tc>
          <w:tcPr>
            <w:tcW w:w="1890" w:type="dxa"/>
          </w:tcPr>
          <w:p w14:paraId="30769656" w14:textId="77777777" w:rsidR="005A4F62" w:rsidRDefault="005A4F62"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Pr>
                <w:i/>
                <w:sz w:val="20"/>
              </w:rPr>
              <w:t>Affected individuals and their families</w:t>
            </w:r>
          </w:p>
          <w:p w14:paraId="5072310A" w14:textId="77777777" w:rsidR="005A4F62" w:rsidRDefault="005A4F62"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Pr>
                <w:i/>
                <w:sz w:val="20"/>
              </w:rPr>
              <w:t>Local communities</w:t>
            </w:r>
          </w:p>
          <w:p w14:paraId="19F30404" w14:textId="50031508" w:rsidR="005A4F62" w:rsidRDefault="005A4F62"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Pr>
                <w:i/>
                <w:sz w:val="20"/>
              </w:rPr>
              <w:t>Vulnerable groups</w:t>
            </w:r>
          </w:p>
        </w:tc>
        <w:tc>
          <w:tcPr>
            <w:tcW w:w="1530" w:type="dxa"/>
          </w:tcPr>
          <w:p w14:paraId="1AEDCFD8" w14:textId="77777777" w:rsidR="005A4F62" w:rsidRDefault="005A4F62"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Environment and Social Specialist</w:t>
            </w:r>
          </w:p>
          <w:p w14:paraId="304B4266" w14:textId="77777777" w:rsidR="005A4F62" w:rsidRDefault="005A4F62"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p>
          <w:p w14:paraId="523F0DFB" w14:textId="36FF9938" w:rsidR="005A4F62" w:rsidRDefault="005A4F62"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PMU</w:t>
            </w:r>
          </w:p>
        </w:tc>
      </w:tr>
      <w:tr w:rsidR="005A4F62" w:rsidRPr="00790F3E" w14:paraId="42B415A7" w14:textId="77777777" w:rsidTr="001A5F4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810" w:type="dxa"/>
            <w:vMerge/>
          </w:tcPr>
          <w:p w14:paraId="794FDB14" w14:textId="77777777" w:rsidR="005A4F62" w:rsidRDefault="005A4F62" w:rsidP="005A4F62">
            <w:pPr>
              <w:spacing w:after="0" w:line="259" w:lineRule="auto"/>
              <w:ind w:left="0" w:firstLine="0"/>
              <w:jc w:val="left"/>
              <w:rPr>
                <w:i/>
                <w:sz w:val="20"/>
              </w:rPr>
            </w:pPr>
          </w:p>
        </w:tc>
        <w:tc>
          <w:tcPr>
            <w:tcW w:w="2790" w:type="dxa"/>
          </w:tcPr>
          <w:p w14:paraId="3742A021" w14:textId="77777777" w:rsidR="005A4F62" w:rsidRPr="00F40CAE"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F40CAE">
              <w:rPr>
                <w:iCs/>
                <w:sz w:val="20"/>
              </w:rPr>
              <w:t xml:space="preserve">Need of the project &amp; </w:t>
            </w:r>
            <w:r w:rsidRPr="00F40CAE">
              <w:rPr>
                <w:sz w:val="20"/>
                <w:szCs w:val="20"/>
              </w:rPr>
              <w:t>planned activities</w:t>
            </w:r>
          </w:p>
          <w:p w14:paraId="1205DE91" w14:textId="77777777" w:rsidR="005A4F62" w:rsidRPr="005206E0"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sz w:val="20"/>
                <w:szCs w:val="20"/>
              </w:rPr>
            </w:pPr>
            <w:r w:rsidRPr="005206E0">
              <w:rPr>
                <w:sz w:val="20"/>
                <w:szCs w:val="20"/>
              </w:rPr>
              <w:t>Environment and social risk and impact management/ESMF</w:t>
            </w:r>
          </w:p>
          <w:p w14:paraId="06382C95" w14:textId="77777777" w:rsidR="005A4F62" w:rsidRPr="00F40CAE"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5206E0">
              <w:rPr>
                <w:sz w:val="20"/>
                <w:szCs w:val="20"/>
              </w:rPr>
              <w:t>Grievance Redress mechanisms (GRM)</w:t>
            </w:r>
          </w:p>
          <w:p w14:paraId="0794954A" w14:textId="341303AE" w:rsidR="005A4F62" w:rsidRPr="00DD3D41" w:rsidRDefault="005A4F62"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Cs/>
                <w:sz w:val="20"/>
              </w:rPr>
            </w:pPr>
            <w:r w:rsidRPr="005206E0">
              <w:rPr>
                <w:sz w:val="20"/>
                <w:szCs w:val="20"/>
              </w:rPr>
              <w:t>Health and safety impacts</w:t>
            </w:r>
          </w:p>
        </w:tc>
        <w:tc>
          <w:tcPr>
            <w:tcW w:w="3420" w:type="dxa"/>
          </w:tcPr>
          <w:p w14:paraId="588102DA" w14:textId="77777777" w:rsidR="005A4F62" w:rsidRPr="005206E0"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5206E0">
              <w:rPr>
                <w:i/>
                <w:sz w:val="20"/>
              </w:rPr>
              <w:t>Phone, email, letters</w:t>
            </w:r>
          </w:p>
          <w:p w14:paraId="68573A76" w14:textId="77777777" w:rsidR="005A4F62" w:rsidRPr="005206E0"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5206E0">
              <w:rPr>
                <w:i/>
                <w:sz w:val="20"/>
              </w:rPr>
              <w:t>One-on-one meetings</w:t>
            </w:r>
          </w:p>
          <w:p w14:paraId="756AB5D4" w14:textId="77777777" w:rsidR="005A4F62" w:rsidRPr="005206E0"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5206E0">
              <w:rPr>
                <w:i/>
                <w:sz w:val="20"/>
              </w:rPr>
              <w:t>FGDs</w:t>
            </w:r>
            <w:r>
              <w:rPr>
                <w:i/>
                <w:sz w:val="20"/>
              </w:rPr>
              <w:t>, if permissible</w:t>
            </w:r>
          </w:p>
          <w:p w14:paraId="19CE749D" w14:textId="77777777" w:rsidR="005A4F62" w:rsidRPr="005206E0"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5206E0">
              <w:rPr>
                <w:i/>
                <w:sz w:val="20"/>
              </w:rPr>
              <w:t>Outreach activities</w:t>
            </w:r>
          </w:p>
          <w:p w14:paraId="6A2FF7A5" w14:textId="205C6269" w:rsidR="005A4F62" w:rsidRDefault="005A4F62"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sidRPr="005206E0">
              <w:rPr>
                <w:i/>
                <w:sz w:val="20"/>
              </w:rPr>
              <w:t>Appropriate adjustments to be made to take into account the need for social distancing (use of audio-visual materials, technologies such as telephone calls, SMS, emails, etc.)</w:t>
            </w:r>
            <w:r w:rsidRPr="005206E0" w:rsidDel="000E4B64">
              <w:rPr>
                <w:i/>
                <w:sz w:val="20"/>
              </w:rPr>
              <w:t xml:space="preserve"> </w:t>
            </w:r>
          </w:p>
        </w:tc>
        <w:tc>
          <w:tcPr>
            <w:tcW w:w="1890" w:type="dxa"/>
          </w:tcPr>
          <w:p w14:paraId="1338128A"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966073">
              <w:rPr>
                <w:i/>
                <w:sz w:val="20"/>
              </w:rPr>
              <w:t>Public at large</w:t>
            </w:r>
          </w:p>
          <w:p w14:paraId="692BFB0B"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966073">
              <w:rPr>
                <w:i/>
                <w:sz w:val="20"/>
              </w:rPr>
              <w:t xml:space="preserve">Civil society organizations </w:t>
            </w:r>
          </w:p>
          <w:p w14:paraId="574AB6B4"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Pr>
                <w:i/>
                <w:sz w:val="20"/>
              </w:rPr>
              <w:t>R</w:t>
            </w:r>
            <w:r w:rsidRPr="00966073">
              <w:rPr>
                <w:i/>
                <w:sz w:val="20"/>
              </w:rPr>
              <w:t xml:space="preserve">eligious Institutions </w:t>
            </w:r>
          </w:p>
          <w:p w14:paraId="684FEBD5"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966073">
              <w:rPr>
                <w:i/>
                <w:sz w:val="20"/>
              </w:rPr>
              <w:t xml:space="preserve">Regulatory agencies </w:t>
            </w:r>
          </w:p>
          <w:p w14:paraId="5D173F6A"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966073">
              <w:rPr>
                <w:i/>
                <w:sz w:val="20"/>
              </w:rPr>
              <w:t xml:space="preserve">Media, </w:t>
            </w:r>
          </w:p>
          <w:p w14:paraId="5FE8BB12"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966073">
              <w:rPr>
                <w:i/>
                <w:sz w:val="20"/>
              </w:rPr>
              <w:t xml:space="preserve">Education Institutions </w:t>
            </w:r>
          </w:p>
          <w:p w14:paraId="7E5D7B26" w14:textId="77777777" w:rsidR="005A4F6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Pr>
                <w:i/>
                <w:sz w:val="20"/>
              </w:rPr>
              <w:t>P</w:t>
            </w:r>
            <w:r w:rsidRPr="00966073">
              <w:rPr>
                <w:i/>
                <w:sz w:val="20"/>
              </w:rPr>
              <w:t>rivat</w:t>
            </w:r>
            <w:r>
              <w:rPr>
                <w:i/>
                <w:sz w:val="20"/>
              </w:rPr>
              <w:t>e</w:t>
            </w:r>
            <w:r w:rsidRPr="00966073">
              <w:rPr>
                <w:i/>
                <w:sz w:val="20"/>
              </w:rPr>
              <w:t xml:space="preserve"> sector</w:t>
            </w:r>
          </w:p>
          <w:p w14:paraId="4D3C64E2" w14:textId="004419C6" w:rsidR="005A4F62" w:rsidRPr="00541BA2" w:rsidRDefault="005A4F62"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sidRPr="00966073">
              <w:rPr>
                <w:i/>
                <w:sz w:val="20"/>
              </w:rPr>
              <w:t xml:space="preserve">transport services. </w:t>
            </w:r>
          </w:p>
        </w:tc>
        <w:tc>
          <w:tcPr>
            <w:tcW w:w="1530" w:type="dxa"/>
          </w:tcPr>
          <w:p w14:paraId="38DCCB70" w14:textId="77777777" w:rsidR="005A4F62" w:rsidRPr="005206E0" w:rsidRDefault="005A4F62" w:rsidP="005A4F6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5206E0">
              <w:rPr>
                <w:sz w:val="20"/>
                <w:szCs w:val="20"/>
              </w:rPr>
              <w:t>Environment and Social Specialist</w:t>
            </w:r>
          </w:p>
          <w:p w14:paraId="09755BC3" w14:textId="77777777" w:rsidR="005A4F62" w:rsidRPr="005206E0" w:rsidRDefault="005A4F62" w:rsidP="005A4F6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p>
          <w:p w14:paraId="20F71A2E" w14:textId="764DF3AB" w:rsidR="005A4F62" w:rsidRDefault="005A4F62" w:rsidP="005A4F62">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PMU</w:t>
            </w:r>
          </w:p>
        </w:tc>
      </w:tr>
      <w:tr w:rsidR="007D3110" w:rsidRPr="00790F3E" w14:paraId="137CECDF" w14:textId="77777777" w:rsidTr="001A5F46">
        <w:trPr>
          <w:trHeight w:val="544"/>
        </w:trPr>
        <w:tc>
          <w:tcPr>
            <w:cnfStyle w:val="001000000000" w:firstRow="0" w:lastRow="0" w:firstColumn="1" w:lastColumn="0" w:oddVBand="0" w:evenVBand="0" w:oddHBand="0" w:evenHBand="0" w:firstRowFirstColumn="0" w:firstRowLastColumn="0" w:lastRowFirstColumn="0" w:lastRowLastColumn="0"/>
            <w:tcW w:w="810" w:type="dxa"/>
            <w:vMerge w:val="restart"/>
            <w:textDirection w:val="btLr"/>
          </w:tcPr>
          <w:p w14:paraId="50D5FD6F" w14:textId="67B209FD" w:rsidR="00BD4B15" w:rsidRDefault="00BD4B15" w:rsidP="00184067">
            <w:pPr>
              <w:spacing w:after="0" w:line="259" w:lineRule="auto"/>
              <w:ind w:left="113" w:right="113" w:firstLine="0"/>
              <w:jc w:val="center"/>
              <w:rPr>
                <w:i/>
                <w:sz w:val="20"/>
              </w:rPr>
            </w:pPr>
            <w:r>
              <w:rPr>
                <w:i/>
                <w:sz w:val="20"/>
              </w:rPr>
              <w:t>Implementation</w:t>
            </w:r>
          </w:p>
        </w:tc>
        <w:tc>
          <w:tcPr>
            <w:tcW w:w="2790" w:type="dxa"/>
          </w:tcPr>
          <w:p w14:paraId="3C685BB9" w14:textId="5756FD1B" w:rsidR="00BD4B15" w:rsidRPr="00D84222" w:rsidRDefault="00BD4B15"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84222">
              <w:rPr>
                <w:i/>
                <w:sz w:val="20"/>
              </w:rPr>
              <w:t xml:space="preserve">Project scope </w:t>
            </w:r>
            <w:r w:rsidR="006C65A8">
              <w:rPr>
                <w:i/>
                <w:sz w:val="20"/>
              </w:rPr>
              <w:t>&amp;</w:t>
            </w:r>
            <w:r w:rsidRPr="00D84222">
              <w:rPr>
                <w:i/>
                <w:sz w:val="20"/>
              </w:rPr>
              <w:t xml:space="preserve"> </w:t>
            </w:r>
            <w:r>
              <w:rPr>
                <w:i/>
                <w:sz w:val="20"/>
              </w:rPr>
              <w:t>o</w:t>
            </w:r>
            <w:r w:rsidRPr="00D84222">
              <w:rPr>
                <w:i/>
                <w:sz w:val="20"/>
              </w:rPr>
              <w:t>ngoing activities</w:t>
            </w:r>
            <w:r w:rsidR="00DD3D41">
              <w:rPr>
                <w:i/>
                <w:sz w:val="20"/>
              </w:rPr>
              <w:t>, incl</w:t>
            </w:r>
            <w:r w:rsidR="005A3A0E">
              <w:rPr>
                <w:i/>
                <w:sz w:val="20"/>
              </w:rPr>
              <w:t xml:space="preserve">. involvement </w:t>
            </w:r>
            <w:r w:rsidR="00DD3D41">
              <w:rPr>
                <w:i/>
                <w:sz w:val="20"/>
              </w:rPr>
              <w:t>of security personnel</w:t>
            </w:r>
          </w:p>
          <w:p w14:paraId="5958CB7E" w14:textId="4CFB719C" w:rsidR="00BD4B15" w:rsidRDefault="00BD4B15"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Pr>
                <w:i/>
                <w:sz w:val="20"/>
              </w:rPr>
              <w:t>Health and safety</w:t>
            </w:r>
            <w:r w:rsidR="00DD3D41">
              <w:rPr>
                <w:i/>
                <w:sz w:val="20"/>
              </w:rPr>
              <w:t xml:space="preserve"> issues</w:t>
            </w:r>
          </w:p>
          <w:p w14:paraId="503AF4D5" w14:textId="77777777" w:rsidR="00BD4B15" w:rsidRDefault="00BD4B15"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Pr>
                <w:i/>
                <w:sz w:val="20"/>
              </w:rPr>
              <w:t>Environmental concerns</w:t>
            </w:r>
          </w:p>
          <w:p w14:paraId="3D929DAC" w14:textId="2AA16ACF" w:rsidR="00DD3D41" w:rsidRDefault="00DD3D4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Pr>
                <w:i/>
                <w:sz w:val="20"/>
              </w:rPr>
              <w:t>Social concerns, including GBV, exclusion, social tensions</w:t>
            </w:r>
          </w:p>
          <w:p w14:paraId="00CF6A0C" w14:textId="65425A64" w:rsidR="00DD3D41" w:rsidRDefault="00DD3D4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D3D41">
              <w:rPr>
                <w:i/>
                <w:sz w:val="20"/>
              </w:rPr>
              <w:t>ESMF, SEP</w:t>
            </w:r>
            <w:r>
              <w:rPr>
                <w:i/>
                <w:sz w:val="20"/>
              </w:rPr>
              <w:t>, LMP</w:t>
            </w:r>
          </w:p>
          <w:p w14:paraId="3E8386AD" w14:textId="0C1B7CA2" w:rsidR="00DD3D41" w:rsidRPr="00DD3D41" w:rsidRDefault="00DD3D41"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DD3D41">
              <w:rPr>
                <w:i/>
                <w:sz w:val="20"/>
              </w:rPr>
              <w:t>GRM</w:t>
            </w:r>
            <w:r>
              <w:rPr>
                <w:i/>
                <w:sz w:val="20"/>
              </w:rPr>
              <w:t xml:space="preserve"> </w:t>
            </w:r>
          </w:p>
        </w:tc>
        <w:tc>
          <w:tcPr>
            <w:tcW w:w="3420" w:type="dxa"/>
          </w:tcPr>
          <w:p w14:paraId="56D275E2" w14:textId="77777777" w:rsidR="00BD4B15" w:rsidRDefault="00BD4B15"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Pr>
                <w:i/>
                <w:sz w:val="20"/>
              </w:rPr>
              <w:t>Training and workshops</w:t>
            </w:r>
          </w:p>
          <w:p w14:paraId="6301538A" w14:textId="77777777" w:rsidR="00BD4B15" w:rsidRDefault="00BD4B15"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Pr>
                <w:i/>
                <w:sz w:val="20"/>
              </w:rPr>
              <w:t>Disclosure of information through Brochures, flyers, website, etc.</w:t>
            </w:r>
          </w:p>
          <w:p w14:paraId="44EEB950" w14:textId="77777777" w:rsidR="00BD4B15" w:rsidRDefault="00BD4B15"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Pr>
                <w:i/>
                <w:sz w:val="20"/>
              </w:rPr>
              <w:t>Information desks at municipalities offices and health facilities</w:t>
            </w:r>
          </w:p>
          <w:p w14:paraId="15480649" w14:textId="77777777" w:rsidR="00BD4B15" w:rsidRPr="005A3A0E" w:rsidRDefault="00BD4B15" w:rsidP="005A3A0E">
            <w:pPr>
              <w:spacing w:after="0" w:line="259" w:lineRule="auto"/>
              <w:ind w:left="-13" w:firstLine="0"/>
              <w:jc w:val="left"/>
              <w:cnfStyle w:val="000000000000" w:firstRow="0" w:lastRow="0" w:firstColumn="0" w:lastColumn="0" w:oddVBand="0" w:evenVBand="0" w:oddHBand="0" w:evenHBand="0" w:firstRowFirstColumn="0" w:firstRowLastColumn="0" w:lastRowFirstColumn="0" w:lastRowLastColumn="0"/>
              <w:rPr>
                <w:i/>
                <w:sz w:val="20"/>
              </w:rPr>
            </w:pPr>
            <w:r w:rsidRPr="005A3A0E">
              <w:rPr>
                <w:i/>
                <w:sz w:val="20"/>
              </w:rPr>
              <w:t>Appropriate adjustments to be made to take into account the need for social distancing (use of audio-visual materials, technologies such as telephone calls, SMS, emails, etc.)</w:t>
            </w:r>
          </w:p>
        </w:tc>
        <w:tc>
          <w:tcPr>
            <w:tcW w:w="1890" w:type="dxa"/>
          </w:tcPr>
          <w:p w14:paraId="0725D84B" w14:textId="77777777" w:rsidR="00BD4B15" w:rsidRDefault="00BD4B15"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Pr>
                <w:i/>
                <w:sz w:val="20"/>
              </w:rPr>
              <w:t>Government officials from relevant line agencies at local level</w:t>
            </w:r>
          </w:p>
          <w:p w14:paraId="51E76A72" w14:textId="77777777" w:rsidR="00BD4B15" w:rsidRDefault="00BD4B15"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Pr>
                <w:i/>
                <w:sz w:val="20"/>
              </w:rPr>
              <w:t>Health institutions</w:t>
            </w:r>
          </w:p>
          <w:p w14:paraId="35EB6FE8" w14:textId="77777777" w:rsidR="00BD4B15" w:rsidRDefault="00BD4B15"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Pr>
                <w:i/>
                <w:sz w:val="20"/>
              </w:rPr>
              <w:t>Health workers and experts</w:t>
            </w:r>
          </w:p>
          <w:p w14:paraId="2430DE9D" w14:textId="77777777" w:rsidR="00BD4B15" w:rsidRPr="008C2481" w:rsidRDefault="00BD4B15" w:rsidP="00184067">
            <w:pPr>
              <w:spacing w:after="0" w:line="259" w:lineRule="auto"/>
              <w:ind w:left="69" w:firstLine="0"/>
              <w:jc w:val="left"/>
              <w:cnfStyle w:val="000000000000" w:firstRow="0" w:lastRow="0" w:firstColumn="0" w:lastColumn="0" w:oddVBand="0" w:evenVBand="0" w:oddHBand="0" w:evenHBand="0" w:firstRowFirstColumn="0" w:firstRowLastColumn="0" w:lastRowFirstColumn="0" w:lastRowLastColumn="0"/>
              <w:rPr>
                <w:i/>
                <w:sz w:val="20"/>
              </w:rPr>
            </w:pPr>
          </w:p>
        </w:tc>
        <w:tc>
          <w:tcPr>
            <w:tcW w:w="1530" w:type="dxa"/>
          </w:tcPr>
          <w:p w14:paraId="01D903E2" w14:textId="77777777" w:rsidR="00BD4B15" w:rsidRDefault="00BD4B15"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Environment and Social Specialist</w:t>
            </w:r>
          </w:p>
          <w:p w14:paraId="7D769637" w14:textId="77777777" w:rsidR="00BD4B15" w:rsidRDefault="00BD4B15"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p>
          <w:p w14:paraId="496DC720" w14:textId="22F12042" w:rsidR="00BD4B15" w:rsidRDefault="00BD4B15" w:rsidP="00184067">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00184067">
              <w:rPr>
                <w:sz w:val="20"/>
                <w:szCs w:val="20"/>
              </w:rPr>
              <w:t>M</w:t>
            </w:r>
            <w:r>
              <w:rPr>
                <w:sz w:val="20"/>
                <w:szCs w:val="20"/>
              </w:rPr>
              <w:t>U</w:t>
            </w:r>
          </w:p>
        </w:tc>
      </w:tr>
      <w:tr w:rsidR="007D3110" w:rsidRPr="00790F3E" w14:paraId="55EC9D8F" w14:textId="77777777" w:rsidTr="001A5F4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810" w:type="dxa"/>
            <w:vMerge/>
          </w:tcPr>
          <w:p w14:paraId="3A97DD1C" w14:textId="77777777" w:rsidR="00BD4B15" w:rsidRDefault="00BD4B15" w:rsidP="00184067">
            <w:pPr>
              <w:spacing w:after="0" w:line="259" w:lineRule="auto"/>
              <w:ind w:left="0" w:firstLine="0"/>
              <w:jc w:val="left"/>
              <w:rPr>
                <w:i/>
                <w:sz w:val="20"/>
              </w:rPr>
            </w:pPr>
          </w:p>
        </w:tc>
        <w:tc>
          <w:tcPr>
            <w:tcW w:w="2790" w:type="dxa"/>
          </w:tcPr>
          <w:p w14:paraId="5C03B09E" w14:textId="77777777" w:rsidR="00DD3D41" w:rsidRPr="00D84222" w:rsidRDefault="00DD3D4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84222">
              <w:rPr>
                <w:i/>
                <w:sz w:val="20"/>
              </w:rPr>
              <w:t xml:space="preserve">Project scope and </w:t>
            </w:r>
            <w:r>
              <w:rPr>
                <w:i/>
                <w:sz w:val="20"/>
              </w:rPr>
              <w:t>o</w:t>
            </w:r>
            <w:r w:rsidRPr="00D84222">
              <w:rPr>
                <w:i/>
                <w:sz w:val="20"/>
              </w:rPr>
              <w:t>ngoing activities</w:t>
            </w:r>
            <w:r>
              <w:rPr>
                <w:i/>
                <w:sz w:val="20"/>
              </w:rPr>
              <w:t>, including engagement of security personnel</w:t>
            </w:r>
          </w:p>
          <w:p w14:paraId="149B8D1F" w14:textId="77777777" w:rsidR="00DD3D41" w:rsidRDefault="00DD3D4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Pr>
                <w:i/>
                <w:sz w:val="20"/>
              </w:rPr>
              <w:lastRenderedPageBreak/>
              <w:t>Health and safety issues</w:t>
            </w:r>
          </w:p>
          <w:p w14:paraId="2E818B12" w14:textId="77777777" w:rsidR="00DD3D41" w:rsidRDefault="00DD3D4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Pr>
                <w:i/>
                <w:sz w:val="20"/>
              </w:rPr>
              <w:t>Environmental concerns</w:t>
            </w:r>
          </w:p>
          <w:p w14:paraId="3AC0FCD8" w14:textId="65CE905F" w:rsidR="00DD3D41" w:rsidRPr="006C65A8" w:rsidRDefault="00DD3D4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lang w:val="fr-FR"/>
              </w:rPr>
            </w:pPr>
            <w:r w:rsidRPr="006C65A8">
              <w:rPr>
                <w:i/>
                <w:sz w:val="20"/>
                <w:lang w:val="fr-FR"/>
              </w:rPr>
              <w:t xml:space="preserve">Social </w:t>
            </w:r>
            <w:proofErr w:type="spellStart"/>
            <w:r w:rsidRPr="006C65A8">
              <w:rPr>
                <w:i/>
                <w:sz w:val="20"/>
                <w:lang w:val="fr-FR"/>
              </w:rPr>
              <w:t>concerns</w:t>
            </w:r>
            <w:proofErr w:type="spellEnd"/>
            <w:r w:rsidR="006C65A8" w:rsidRPr="006C65A8">
              <w:rPr>
                <w:i/>
                <w:sz w:val="20"/>
                <w:lang w:val="fr-FR"/>
              </w:rPr>
              <w:t xml:space="preserve"> (</w:t>
            </w:r>
            <w:r w:rsidRPr="006C65A8">
              <w:rPr>
                <w:i/>
                <w:sz w:val="20"/>
                <w:lang w:val="fr-FR"/>
              </w:rPr>
              <w:t>GBV, exclusion, social tensions</w:t>
            </w:r>
            <w:r w:rsidR="006C65A8" w:rsidRPr="006C65A8">
              <w:rPr>
                <w:i/>
                <w:sz w:val="20"/>
                <w:lang w:val="fr-FR"/>
              </w:rPr>
              <w:t>)</w:t>
            </w:r>
          </w:p>
          <w:p w14:paraId="18B0B301" w14:textId="77777777" w:rsidR="00DD3D41" w:rsidRDefault="00DD3D4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D3D41">
              <w:rPr>
                <w:i/>
                <w:sz w:val="20"/>
              </w:rPr>
              <w:t>ESMF, SEP</w:t>
            </w:r>
            <w:r>
              <w:rPr>
                <w:i/>
                <w:sz w:val="20"/>
              </w:rPr>
              <w:t>, LMP</w:t>
            </w:r>
          </w:p>
          <w:p w14:paraId="273AB4C1" w14:textId="46EC7D5B" w:rsidR="00BD4B15" w:rsidRPr="00D84222" w:rsidRDefault="00DD3D41" w:rsidP="00101EAA">
            <w:pPr>
              <w:pStyle w:val="ListParagraph"/>
              <w:numPr>
                <w:ilvl w:val="0"/>
                <w:numId w:val="7"/>
              </w:numPr>
              <w:spacing w:after="0" w:line="259" w:lineRule="auto"/>
              <w:ind w:left="358"/>
              <w:jc w:val="left"/>
              <w:cnfStyle w:val="000000100000" w:firstRow="0" w:lastRow="0" w:firstColumn="0" w:lastColumn="0" w:oddVBand="0" w:evenVBand="0" w:oddHBand="1" w:evenHBand="0" w:firstRowFirstColumn="0" w:firstRowLastColumn="0" w:lastRowFirstColumn="0" w:lastRowLastColumn="0"/>
              <w:rPr>
                <w:i/>
                <w:sz w:val="20"/>
              </w:rPr>
            </w:pPr>
            <w:r w:rsidRPr="00DD3D41">
              <w:rPr>
                <w:i/>
                <w:sz w:val="20"/>
              </w:rPr>
              <w:t>GRM</w:t>
            </w:r>
            <w:r>
              <w:rPr>
                <w:i/>
                <w:sz w:val="20"/>
              </w:rPr>
              <w:t xml:space="preserve"> (for project, security personnel, labor and GBV)</w:t>
            </w:r>
          </w:p>
        </w:tc>
        <w:tc>
          <w:tcPr>
            <w:tcW w:w="3420" w:type="dxa"/>
          </w:tcPr>
          <w:p w14:paraId="12351979" w14:textId="512D48E9" w:rsidR="00BD4B15" w:rsidRDefault="00BD4B15"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Pr>
                <w:i/>
                <w:sz w:val="20"/>
              </w:rPr>
              <w:lastRenderedPageBreak/>
              <w:t>Public meetings in affected municipalities/villages</w:t>
            </w:r>
            <w:r w:rsidR="00F35046">
              <w:rPr>
                <w:i/>
                <w:sz w:val="20"/>
              </w:rPr>
              <w:t xml:space="preserve"> (if permitted)</w:t>
            </w:r>
          </w:p>
          <w:p w14:paraId="1A1EE3C4" w14:textId="77777777" w:rsidR="00BD4B15" w:rsidRDefault="00BD4B15"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Pr>
                <w:i/>
                <w:sz w:val="20"/>
              </w:rPr>
              <w:t>Brochures, posters</w:t>
            </w:r>
          </w:p>
          <w:p w14:paraId="2E14A182" w14:textId="77777777" w:rsidR="00BD4B15" w:rsidRDefault="00BD4B15" w:rsidP="00101EAA">
            <w:pPr>
              <w:pStyle w:val="ListParagraph"/>
              <w:numPr>
                <w:ilvl w:val="0"/>
                <w:numId w:val="7"/>
              </w:numPr>
              <w:spacing w:after="0" w:line="259" w:lineRule="auto"/>
              <w:ind w:left="347"/>
              <w:jc w:val="left"/>
              <w:cnfStyle w:val="000000100000" w:firstRow="0" w:lastRow="0" w:firstColumn="0" w:lastColumn="0" w:oddVBand="0" w:evenVBand="0" w:oddHBand="1" w:evenHBand="0" w:firstRowFirstColumn="0" w:firstRowLastColumn="0" w:lastRowFirstColumn="0" w:lastRowLastColumn="0"/>
              <w:rPr>
                <w:i/>
                <w:sz w:val="20"/>
              </w:rPr>
            </w:pPr>
            <w:r>
              <w:rPr>
                <w:i/>
                <w:sz w:val="20"/>
              </w:rPr>
              <w:lastRenderedPageBreak/>
              <w:t>Information desks in local government offices and health facilities.</w:t>
            </w:r>
          </w:p>
          <w:p w14:paraId="6884C0C1" w14:textId="49A88617" w:rsidR="00BD4B15" w:rsidRPr="005A3A0E" w:rsidRDefault="00BD4B15" w:rsidP="005A3A0E">
            <w:pPr>
              <w:spacing w:after="0" w:line="259" w:lineRule="auto"/>
              <w:ind w:left="-13" w:firstLine="0"/>
              <w:jc w:val="left"/>
              <w:cnfStyle w:val="000000100000" w:firstRow="0" w:lastRow="0" w:firstColumn="0" w:lastColumn="0" w:oddVBand="0" w:evenVBand="0" w:oddHBand="1" w:evenHBand="0" w:firstRowFirstColumn="0" w:firstRowLastColumn="0" w:lastRowFirstColumn="0" w:lastRowLastColumn="0"/>
              <w:rPr>
                <w:i/>
                <w:sz w:val="20"/>
              </w:rPr>
            </w:pPr>
            <w:r w:rsidRPr="005A3A0E">
              <w:rPr>
                <w:i/>
                <w:sz w:val="20"/>
              </w:rPr>
              <w:t>Appropriate adjustments to be made to take into account the need for social distancing (use of audio-visual materials, telephone calls, SMS, emails, radio, tv etc.)</w:t>
            </w:r>
          </w:p>
        </w:tc>
        <w:tc>
          <w:tcPr>
            <w:tcW w:w="1890" w:type="dxa"/>
          </w:tcPr>
          <w:p w14:paraId="47E3A5B9" w14:textId="77777777" w:rsidR="00BD4B15" w:rsidRDefault="00BD4B15"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Pr>
                <w:i/>
                <w:sz w:val="20"/>
              </w:rPr>
              <w:lastRenderedPageBreak/>
              <w:t>Affected individuals and their families</w:t>
            </w:r>
          </w:p>
          <w:p w14:paraId="03597C7B" w14:textId="77777777" w:rsidR="00BD4B15" w:rsidRDefault="00BD4B15"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Pr>
                <w:i/>
                <w:sz w:val="20"/>
              </w:rPr>
              <w:lastRenderedPageBreak/>
              <w:t>Local communities</w:t>
            </w:r>
          </w:p>
          <w:p w14:paraId="1B093F19" w14:textId="77777777" w:rsidR="00BD4B15" w:rsidRDefault="00BD4B15" w:rsidP="00101EAA">
            <w:pPr>
              <w:pStyle w:val="ListParagraph"/>
              <w:numPr>
                <w:ilvl w:val="0"/>
                <w:numId w:val="7"/>
              </w:numPr>
              <w:spacing w:after="0" w:line="259" w:lineRule="auto"/>
              <w:ind w:left="268" w:hanging="199"/>
              <w:jc w:val="left"/>
              <w:cnfStyle w:val="000000100000" w:firstRow="0" w:lastRow="0" w:firstColumn="0" w:lastColumn="0" w:oddVBand="0" w:evenVBand="0" w:oddHBand="1" w:evenHBand="0" w:firstRowFirstColumn="0" w:firstRowLastColumn="0" w:lastRowFirstColumn="0" w:lastRowLastColumn="0"/>
              <w:rPr>
                <w:i/>
                <w:sz w:val="20"/>
              </w:rPr>
            </w:pPr>
            <w:r>
              <w:rPr>
                <w:i/>
                <w:sz w:val="20"/>
              </w:rPr>
              <w:t>Vulnerable groups</w:t>
            </w:r>
          </w:p>
          <w:p w14:paraId="4CC64F57" w14:textId="6D27A493" w:rsidR="00BD4B15" w:rsidRPr="005A3A0E" w:rsidRDefault="00BD4B15" w:rsidP="005A3A0E">
            <w:pPr>
              <w:spacing w:after="0" w:line="259" w:lineRule="auto"/>
              <w:ind w:left="69" w:firstLine="0"/>
              <w:jc w:val="left"/>
              <w:cnfStyle w:val="000000100000" w:firstRow="0" w:lastRow="0" w:firstColumn="0" w:lastColumn="0" w:oddVBand="0" w:evenVBand="0" w:oddHBand="1" w:evenHBand="0" w:firstRowFirstColumn="0" w:firstRowLastColumn="0" w:lastRowFirstColumn="0" w:lastRowLastColumn="0"/>
              <w:rPr>
                <w:i/>
                <w:sz w:val="20"/>
              </w:rPr>
            </w:pPr>
          </w:p>
        </w:tc>
        <w:tc>
          <w:tcPr>
            <w:tcW w:w="1530" w:type="dxa"/>
          </w:tcPr>
          <w:p w14:paraId="6EDE8B5A" w14:textId="77777777" w:rsidR="00BD4B15" w:rsidRDefault="00BD4B15"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Environment and Social Specialist</w:t>
            </w:r>
          </w:p>
          <w:p w14:paraId="6A94F839" w14:textId="77777777" w:rsidR="00BD4B15" w:rsidRDefault="00BD4B15"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p>
          <w:p w14:paraId="70039EB6" w14:textId="213088FF" w:rsidR="00BD4B15" w:rsidRDefault="00BD4B15" w:rsidP="00184067">
            <w:pPr>
              <w:spacing w:after="0" w:line="259" w:lineRule="auto"/>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lastRenderedPageBreak/>
              <w:t>P</w:t>
            </w:r>
            <w:r w:rsidR="00184067">
              <w:rPr>
                <w:sz w:val="20"/>
                <w:szCs w:val="20"/>
              </w:rPr>
              <w:t>M</w:t>
            </w:r>
            <w:r>
              <w:rPr>
                <w:sz w:val="20"/>
                <w:szCs w:val="20"/>
              </w:rPr>
              <w:t>U</w:t>
            </w:r>
          </w:p>
        </w:tc>
      </w:tr>
      <w:tr w:rsidR="00076D0A" w:rsidRPr="00790F3E" w14:paraId="1C161BD9" w14:textId="77777777" w:rsidTr="001A5F46">
        <w:trPr>
          <w:trHeight w:val="544"/>
        </w:trPr>
        <w:tc>
          <w:tcPr>
            <w:cnfStyle w:val="001000000000" w:firstRow="0" w:lastRow="0" w:firstColumn="1" w:lastColumn="0" w:oddVBand="0" w:evenVBand="0" w:oddHBand="0" w:evenHBand="0" w:firstRowFirstColumn="0" w:firstRowLastColumn="0" w:lastRowFirstColumn="0" w:lastRowLastColumn="0"/>
            <w:tcW w:w="810" w:type="dxa"/>
          </w:tcPr>
          <w:p w14:paraId="7920E9ED" w14:textId="77777777" w:rsidR="00076D0A" w:rsidRDefault="00076D0A" w:rsidP="00076D0A">
            <w:pPr>
              <w:spacing w:after="0" w:line="259" w:lineRule="auto"/>
              <w:ind w:left="0" w:firstLine="0"/>
              <w:jc w:val="left"/>
              <w:rPr>
                <w:i/>
                <w:sz w:val="20"/>
              </w:rPr>
            </w:pPr>
          </w:p>
        </w:tc>
        <w:tc>
          <w:tcPr>
            <w:tcW w:w="2790" w:type="dxa"/>
          </w:tcPr>
          <w:p w14:paraId="7C8B543D" w14:textId="77777777" w:rsidR="00076D0A" w:rsidRPr="005206E0" w:rsidRDefault="00076D0A"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Project scope and ongoing activities</w:t>
            </w:r>
          </w:p>
          <w:p w14:paraId="082BA5E5" w14:textId="77777777" w:rsidR="00076D0A" w:rsidRPr="005206E0" w:rsidRDefault="00076D0A"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ESMF and other instruments</w:t>
            </w:r>
          </w:p>
          <w:p w14:paraId="0D87EDE1" w14:textId="77777777" w:rsidR="00076D0A" w:rsidRPr="005206E0" w:rsidRDefault="00076D0A"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SEP</w:t>
            </w:r>
          </w:p>
          <w:p w14:paraId="32BD803E" w14:textId="77777777" w:rsidR="00076D0A" w:rsidRPr="005206E0" w:rsidRDefault="00076D0A"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GRM</w:t>
            </w:r>
          </w:p>
          <w:p w14:paraId="2AEDAA82" w14:textId="77777777" w:rsidR="00076D0A" w:rsidRPr="005206E0" w:rsidRDefault="00076D0A"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Health and safety</w:t>
            </w:r>
          </w:p>
          <w:p w14:paraId="7EBB1CEF" w14:textId="7AB30AD9" w:rsidR="00076D0A" w:rsidRPr="00D84222" w:rsidRDefault="00076D0A" w:rsidP="00101EAA">
            <w:pPr>
              <w:pStyle w:val="ListParagraph"/>
              <w:numPr>
                <w:ilvl w:val="0"/>
                <w:numId w:val="7"/>
              </w:numPr>
              <w:spacing w:after="0" w:line="259" w:lineRule="auto"/>
              <w:ind w:left="358"/>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Environmental concerns</w:t>
            </w:r>
          </w:p>
        </w:tc>
        <w:tc>
          <w:tcPr>
            <w:tcW w:w="3420" w:type="dxa"/>
          </w:tcPr>
          <w:p w14:paraId="41B42DEE" w14:textId="77777777" w:rsidR="00076D0A" w:rsidRPr="00D12A4E" w:rsidRDefault="00076D0A"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 xml:space="preserve">Disclosure of information through </w:t>
            </w:r>
            <w:r>
              <w:rPr>
                <w:i/>
                <w:sz w:val="20"/>
              </w:rPr>
              <w:t xml:space="preserve">Media including social media, </w:t>
            </w:r>
            <w:r w:rsidRPr="005206E0">
              <w:rPr>
                <w:i/>
                <w:sz w:val="20"/>
              </w:rPr>
              <w:t>Brochures, flyers, website, etc.</w:t>
            </w:r>
          </w:p>
          <w:p w14:paraId="3852CA1E" w14:textId="77777777" w:rsidR="00076D0A" w:rsidRPr="005206E0" w:rsidRDefault="00076D0A"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 xml:space="preserve">Public meetings </w:t>
            </w:r>
            <w:r>
              <w:rPr>
                <w:i/>
                <w:sz w:val="20"/>
              </w:rPr>
              <w:t>in key locations</w:t>
            </w:r>
          </w:p>
          <w:p w14:paraId="5B20C5C0" w14:textId="77777777" w:rsidR="00076D0A" w:rsidRPr="005206E0" w:rsidRDefault="00076D0A"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 xml:space="preserve">Information desks </w:t>
            </w:r>
            <w:r>
              <w:rPr>
                <w:i/>
                <w:sz w:val="20"/>
              </w:rPr>
              <w:t xml:space="preserve">in key Institutions </w:t>
            </w:r>
          </w:p>
          <w:p w14:paraId="6B51F621" w14:textId="134F4353" w:rsidR="00076D0A" w:rsidRDefault="00076D0A" w:rsidP="00101EAA">
            <w:pPr>
              <w:pStyle w:val="ListParagraph"/>
              <w:numPr>
                <w:ilvl w:val="0"/>
                <w:numId w:val="7"/>
              </w:numPr>
              <w:spacing w:after="0" w:line="259" w:lineRule="auto"/>
              <w:ind w:left="347"/>
              <w:jc w:val="left"/>
              <w:cnfStyle w:val="000000000000" w:firstRow="0" w:lastRow="0" w:firstColumn="0" w:lastColumn="0" w:oddVBand="0" w:evenVBand="0" w:oddHBand="0" w:evenHBand="0" w:firstRowFirstColumn="0" w:firstRowLastColumn="0" w:lastRowFirstColumn="0" w:lastRowLastColumn="0"/>
              <w:rPr>
                <w:i/>
                <w:sz w:val="20"/>
              </w:rPr>
            </w:pPr>
            <w:r w:rsidRPr="005206E0">
              <w:rPr>
                <w:i/>
                <w:sz w:val="20"/>
              </w:rPr>
              <w:t>Appropriate adjustments to be made to take into account the need for social distancing (use of audio-visual materials, technologies such as telephone calls, SMS, emails, radio, tv etc.)</w:t>
            </w:r>
          </w:p>
        </w:tc>
        <w:tc>
          <w:tcPr>
            <w:tcW w:w="1890" w:type="dxa"/>
          </w:tcPr>
          <w:p w14:paraId="62D68232" w14:textId="77777777" w:rsidR="00076D0A" w:rsidRDefault="00076D0A"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966073">
              <w:rPr>
                <w:i/>
                <w:sz w:val="20"/>
              </w:rPr>
              <w:t>Public at large,</w:t>
            </w:r>
          </w:p>
          <w:p w14:paraId="5A4D9719" w14:textId="77777777" w:rsidR="00076D0A" w:rsidRDefault="00076D0A"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966073">
              <w:rPr>
                <w:i/>
                <w:sz w:val="20"/>
              </w:rPr>
              <w:t xml:space="preserve">Civil society organizations, </w:t>
            </w:r>
          </w:p>
          <w:p w14:paraId="6DAA793D" w14:textId="77777777" w:rsidR="00076D0A" w:rsidRDefault="00076D0A"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Pr>
                <w:i/>
                <w:sz w:val="20"/>
              </w:rPr>
              <w:t>R</w:t>
            </w:r>
            <w:r w:rsidRPr="00966073">
              <w:rPr>
                <w:i/>
                <w:sz w:val="20"/>
              </w:rPr>
              <w:t xml:space="preserve">eligious Institutions </w:t>
            </w:r>
          </w:p>
          <w:p w14:paraId="3FFA0D39" w14:textId="77777777" w:rsidR="00076D0A" w:rsidRDefault="00076D0A"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966073">
              <w:rPr>
                <w:i/>
                <w:sz w:val="20"/>
              </w:rPr>
              <w:t xml:space="preserve">Regulatory agencies </w:t>
            </w:r>
          </w:p>
          <w:p w14:paraId="76DA2B7B" w14:textId="77777777" w:rsidR="00076D0A" w:rsidRDefault="00076D0A"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966073">
              <w:rPr>
                <w:i/>
                <w:sz w:val="20"/>
              </w:rPr>
              <w:t xml:space="preserve">Media, </w:t>
            </w:r>
          </w:p>
          <w:p w14:paraId="2AC2FD7A" w14:textId="77777777" w:rsidR="00076D0A" w:rsidRDefault="00076D0A"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sidRPr="00966073">
              <w:rPr>
                <w:i/>
                <w:sz w:val="20"/>
              </w:rPr>
              <w:t>Education Institutions</w:t>
            </w:r>
          </w:p>
          <w:p w14:paraId="15830B76" w14:textId="77777777" w:rsidR="00076D0A" w:rsidRDefault="00076D0A"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Pr>
                <w:i/>
                <w:sz w:val="20"/>
              </w:rPr>
              <w:t>P</w:t>
            </w:r>
            <w:r w:rsidRPr="00966073">
              <w:rPr>
                <w:i/>
                <w:sz w:val="20"/>
              </w:rPr>
              <w:t>rivat</w:t>
            </w:r>
            <w:r>
              <w:rPr>
                <w:i/>
                <w:sz w:val="20"/>
              </w:rPr>
              <w:t>e</w:t>
            </w:r>
            <w:r w:rsidRPr="00966073">
              <w:rPr>
                <w:i/>
                <w:sz w:val="20"/>
              </w:rPr>
              <w:t xml:space="preserve"> sector</w:t>
            </w:r>
          </w:p>
          <w:p w14:paraId="425C5330" w14:textId="63BDE695" w:rsidR="00076D0A" w:rsidRPr="00541BA2" w:rsidRDefault="00076D0A" w:rsidP="00101EAA">
            <w:pPr>
              <w:pStyle w:val="ListParagraph"/>
              <w:numPr>
                <w:ilvl w:val="0"/>
                <w:numId w:val="7"/>
              </w:numPr>
              <w:spacing w:after="0" w:line="259" w:lineRule="auto"/>
              <w:ind w:left="268" w:hanging="199"/>
              <w:jc w:val="left"/>
              <w:cnfStyle w:val="000000000000" w:firstRow="0" w:lastRow="0" w:firstColumn="0" w:lastColumn="0" w:oddVBand="0" w:evenVBand="0" w:oddHBand="0" w:evenHBand="0" w:firstRowFirstColumn="0" w:firstRowLastColumn="0" w:lastRowFirstColumn="0" w:lastRowLastColumn="0"/>
              <w:rPr>
                <w:i/>
                <w:sz w:val="20"/>
              </w:rPr>
            </w:pPr>
            <w:r>
              <w:rPr>
                <w:i/>
                <w:sz w:val="20"/>
              </w:rPr>
              <w:t>T</w:t>
            </w:r>
            <w:r w:rsidRPr="00966073">
              <w:rPr>
                <w:i/>
                <w:sz w:val="20"/>
              </w:rPr>
              <w:t xml:space="preserve">ransport services. </w:t>
            </w:r>
          </w:p>
        </w:tc>
        <w:tc>
          <w:tcPr>
            <w:tcW w:w="1530" w:type="dxa"/>
          </w:tcPr>
          <w:p w14:paraId="52A63CA1" w14:textId="77777777" w:rsidR="00076D0A" w:rsidRPr="005206E0" w:rsidRDefault="00076D0A" w:rsidP="00076D0A">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5206E0">
              <w:rPr>
                <w:sz w:val="20"/>
                <w:szCs w:val="20"/>
              </w:rPr>
              <w:t>Environment and Social Specialist</w:t>
            </w:r>
          </w:p>
          <w:p w14:paraId="4E70BC36" w14:textId="77777777" w:rsidR="00076D0A" w:rsidRPr="005206E0" w:rsidRDefault="00076D0A" w:rsidP="00076D0A">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p>
          <w:p w14:paraId="6AF0345F" w14:textId="55F147A5" w:rsidR="00076D0A" w:rsidRDefault="00076D0A" w:rsidP="00076D0A">
            <w:pPr>
              <w:spacing w:after="0" w:line="259" w:lineRule="auto"/>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PMU</w:t>
            </w:r>
          </w:p>
        </w:tc>
      </w:tr>
    </w:tbl>
    <w:p w14:paraId="7324D1FC" w14:textId="77777777" w:rsidR="00940351" w:rsidRDefault="00940351" w:rsidP="00FB6D17">
      <w:pPr>
        <w:pStyle w:val="Heading3"/>
      </w:pPr>
    </w:p>
    <w:p w14:paraId="17503916" w14:textId="43DCC877" w:rsidR="00AB4960" w:rsidRDefault="00AB4960" w:rsidP="001E67F6">
      <w:pPr>
        <w:pStyle w:val="Heading2"/>
      </w:pPr>
      <w:bookmarkStart w:id="25" w:name="_Toc41001525"/>
      <w:r>
        <w:t>P</w:t>
      </w:r>
      <w:r w:rsidRPr="00B63009">
        <w:t>ublic awareness</w:t>
      </w:r>
      <w:r>
        <w:t xml:space="preserve"> related to Health I</w:t>
      </w:r>
      <w:r w:rsidR="000603EC">
        <w:t>nterventions</w:t>
      </w:r>
      <w:bookmarkEnd w:id="25"/>
      <w:r w:rsidDel="00AB4960">
        <w:t xml:space="preserve"> </w:t>
      </w:r>
    </w:p>
    <w:p w14:paraId="684360D8" w14:textId="3AE9BE93" w:rsidR="0052509E" w:rsidRPr="005206E0" w:rsidRDefault="0052509E" w:rsidP="0052509E">
      <w:pPr>
        <w:ind w:left="0" w:firstLine="0"/>
        <w:rPr>
          <w:color w:val="auto"/>
        </w:rPr>
      </w:pPr>
      <w:r>
        <w:rPr>
          <w:color w:val="auto"/>
        </w:rPr>
        <w:t xml:space="preserve">One of the key activities under Component 1 of the project is ‘Risk Communication, Community Engagement and Behavior Change’ through </w:t>
      </w:r>
      <w:r w:rsidRPr="00B75441">
        <w:rPr>
          <w:color w:val="auto"/>
        </w:rPr>
        <w:t>a comprehensive SBCC strategy</w:t>
      </w:r>
      <w:r>
        <w:rPr>
          <w:color w:val="auto"/>
        </w:rPr>
        <w:t xml:space="preserve">. Specific areas/activities for focus in the strategy will include: </w:t>
      </w:r>
      <w:r w:rsidRPr="00B75441">
        <w:rPr>
          <w:color w:val="auto"/>
        </w:rPr>
        <w:t xml:space="preserve">promotion of behaviors to complement social distancing (e.g. personal hygiene promotion, including promoting handwashing and hygiene, and distribution and use of masks, along with increased awareness and promotion of community participation in slowing the spread of the pandemic) and with a special emphasis on </w:t>
      </w:r>
      <w:r w:rsidR="006F05BA">
        <w:rPr>
          <w:color w:val="auto"/>
        </w:rPr>
        <w:t xml:space="preserve">Colombo </w:t>
      </w:r>
      <w:r w:rsidR="00B063DD">
        <w:rPr>
          <w:color w:val="auto"/>
        </w:rPr>
        <w:t>district</w:t>
      </w:r>
      <w:r w:rsidRPr="00B75441">
        <w:rPr>
          <w:color w:val="auto"/>
        </w:rPr>
        <w:t xml:space="preserve"> where the population density is so high that transmission is much more quickly to spread. Community mobilization will take place through credible and effective institutions and methods to ensure that information reaches not only the national level but also the local population. School closures will have implications for the education sector at large, and this component will support measures to mitigate these effects as well as other effects of long-term social distancing.</w:t>
      </w:r>
      <w:r>
        <w:rPr>
          <w:color w:val="auto"/>
        </w:rPr>
        <w:t xml:space="preserve"> </w:t>
      </w:r>
      <w:r w:rsidRPr="00B75441">
        <w:rPr>
          <w:color w:val="auto"/>
        </w:rPr>
        <w:t>While country-wide awareness campaigns will be established, specific communication around borders and international airports, as well as quarantine centers and laboratories will have to be timed according to need and be adjusted to the specific local circumstances.</w:t>
      </w:r>
      <w:r>
        <w:rPr>
          <w:color w:val="auto"/>
        </w:rPr>
        <w:t xml:space="preserve"> </w:t>
      </w:r>
      <w:r w:rsidRPr="005206E0">
        <w:rPr>
          <w:color w:val="auto"/>
        </w:rPr>
        <w:t xml:space="preserve">For stakeholder engagement relating to public awareness, the following steps will be taken: </w:t>
      </w:r>
    </w:p>
    <w:p w14:paraId="687B9656" w14:textId="1032E5C9" w:rsidR="0052509E" w:rsidRDefault="0052509E" w:rsidP="00BD4B15">
      <w:pPr>
        <w:rPr>
          <w:color w:val="auto"/>
        </w:rPr>
      </w:pPr>
    </w:p>
    <w:p w14:paraId="15264D38" w14:textId="36078702" w:rsidR="0052509E" w:rsidRPr="00B63009" w:rsidRDefault="002A2C2A" w:rsidP="00FB6D17">
      <w:pPr>
        <w:rPr>
          <w:color w:val="auto"/>
        </w:rPr>
      </w:pPr>
      <w:r>
        <w:rPr>
          <w:noProof/>
          <w:color w:val="auto"/>
        </w:rPr>
        <w:lastRenderedPageBreak/>
        <w:drawing>
          <wp:inline distT="0" distB="0" distL="0" distR="0" wp14:anchorId="7B613759" wp14:editId="557F3FBF">
            <wp:extent cx="5384800" cy="2501900"/>
            <wp:effectExtent l="0" t="0" r="63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EDD86A6" w14:textId="2B1C1557" w:rsidR="00AA1E9C" w:rsidRPr="00B63009" w:rsidRDefault="00AA1E9C" w:rsidP="00AA1E9C">
      <w:pPr>
        <w:rPr>
          <w:color w:val="auto"/>
        </w:rPr>
      </w:pPr>
      <w:r w:rsidRPr="00B63009">
        <w:rPr>
          <w:color w:val="auto"/>
        </w:rPr>
        <w:t>Step 1</w:t>
      </w:r>
      <w:r w:rsidR="00C310A7" w:rsidRPr="00B63009">
        <w:rPr>
          <w:color w:val="auto"/>
        </w:rPr>
        <w:t>: Design of communication strategy</w:t>
      </w:r>
    </w:p>
    <w:p w14:paraId="723315E6" w14:textId="3EA1FFBD" w:rsidR="00085B6F" w:rsidRPr="00B63009" w:rsidRDefault="00A679DD" w:rsidP="00101EAA">
      <w:pPr>
        <w:pStyle w:val="ListParagraph"/>
        <w:numPr>
          <w:ilvl w:val="0"/>
          <w:numId w:val="5"/>
        </w:numPr>
        <w:rPr>
          <w:color w:val="auto"/>
        </w:rPr>
      </w:pPr>
      <w:r w:rsidRPr="00B63009">
        <w:rPr>
          <w:color w:val="auto"/>
        </w:rPr>
        <w:t>Assess</w:t>
      </w:r>
      <w:r w:rsidR="00CB5D16">
        <w:rPr>
          <w:color w:val="auto"/>
        </w:rPr>
        <w:t>ment of</w:t>
      </w:r>
      <w:r w:rsidRPr="00B63009">
        <w:rPr>
          <w:color w:val="auto"/>
        </w:rPr>
        <w:t xml:space="preserve"> the level of ICT penetration among key stakeholder groups</w:t>
      </w:r>
      <w:r w:rsidR="002232AD" w:rsidRPr="00B63009">
        <w:rPr>
          <w:color w:val="auto"/>
        </w:rPr>
        <w:t xml:space="preserve"> by using secondary sources</w:t>
      </w:r>
      <w:r w:rsidRPr="00B63009">
        <w:rPr>
          <w:color w:val="auto"/>
        </w:rPr>
        <w:t xml:space="preserve"> to identify the type of communication channels that can be effectively used in the project context.</w:t>
      </w:r>
      <w:r w:rsidR="00194311" w:rsidRPr="00B63009">
        <w:rPr>
          <w:color w:val="auto"/>
        </w:rPr>
        <w:t xml:space="preserve"> Take measures to </w:t>
      </w:r>
      <w:r w:rsidR="003015FB" w:rsidRPr="00B63009">
        <w:rPr>
          <w:color w:val="auto"/>
        </w:rPr>
        <w:t>equip</w:t>
      </w:r>
      <w:r w:rsidR="00194311" w:rsidRPr="00B63009">
        <w:rPr>
          <w:color w:val="auto"/>
        </w:rPr>
        <w:t xml:space="preserve"> </w:t>
      </w:r>
      <w:r w:rsidR="003015FB" w:rsidRPr="00B63009">
        <w:rPr>
          <w:color w:val="auto"/>
        </w:rPr>
        <w:t xml:space="preserve">and build capacity of </w:t>
      </w:r>
      <w:r w:rsidR="00D53EA2" w:rsidRPr="00B63009">
        <w:rPr>
          <w:color w:val="auto"/>
        </w:rPr>
        <w:t xml:space="preserve">stakeholder groups </w:t>
      </w:r>
      <w:r w:rsidR="003015FB" w:rsidRPr="00B63009">
        <w:rPr>
          <w:color w:val="auto"/>
        </w:rPr>
        <w:t>to</w:t>
      </w:r>
      <w:r w:rsidR="00D53EA2" w:rsidRPr="00B63009">
        <w:rPr>
          <w:color w:val="auto"/>
        </w:rPr>
        <w:t xml:space="preserve"> access </w:t>
      </w:r>
      <w:r w:rsidR="003015FB" w:rsidRPr="00B63009">
        <w:rPr>
          <w:color w:val="auto"/>
        </w:rPr>
        <w:t xml:space="preserve">&amp; utilize </w:t>
      </w:r>
      <w:r w:rsidR="00D53EA2" w:rsidRPr="00B63009">
        <w:rPr>
          <w:color w:val="auto"/>
        </w:rPr>
        <w:t xml:space="preserve">ICT. </w:t>
      </w:r>
    </w:p>
    <w:p w14:paraId="3DA65DB8" w14:textId="1DB367F2" w:rsidR="00581A9F" w:rsidRPr="00B63009" w:rsidRDefault="00CB5D16" w:rsidP="00101EAA">
      <w:pPr>
        <w:pStyle w:val="ListParagraph"/>
        <w:numPr>
          <w:ilvl w:val="0"/>
          <w:numId w:val="5"/>
        </w:numPr>
        <w:rPr>
          <w:color w:val="auto"/>
        </w:rPr>
      </w:pPr>
      <w:r>
        <w:rPr>
          <w:color w:val="auto"/>
        </w:rPr>
        <w:t>R</w:t>
      </w:r>
      <w:r w:rsidR="00C310A7" w:rsidRPr="00B63009">
        <w:rPr>
          <w:color w:val="auto"/>
        </w:rPr>
        <w:t>apid behavior assessment to understand key target audience, perceptions, concerns, influencers and preferred communication channels</w:t>
      </w:r>
      <w:r w:rsidR="00242710" w:rsidRPr="00B63009">
        <w:rPr>
          <w:color w:val="auto"/>
        </w:rPr>
        <w:t xml:space="preserve">. </w:t>
      </w:r>
    </w:p>
    <w:p w14:paraId="498B5106" w14:textId="2875D0C0" w:rsidR="008162C7" w:rsidRPr="00B63009" w:rsidRDefault="00AA1E9C" w:rsidP="00101EAA">
      <w:pPr>
        <w:pStyle w:val="ListParagraph"/>
        <w:numPr>
          <w:ilvl w:val="0"/>
          <w:numId w:val="5"/>
        </w:numPr>
        <w:spacing w:after="0"/>
        <w:rPr>
          <w:color w:val="auto"/>
        </w:rPr>
      </w:pPr>
      <w:r w:rsidRPr="00B63009">
        <w:rPr>
          <w:color w:val="auto"/>
        </w:rPr>
        <w:t>Prepar</w:t>
      </w:r>
      <w:r w:rsidR="00CB5D16">
        <w:rPr>
          <w:color w:val="auto"/>
        </w:rPr>
        <w:t xml:space="preserve">ation of </w:t>
      </w:r>
      <w:r w:rsidRPr="00B63009">
        <w:rPr>
          <w:color w:val="auto"/>
        </w:rPr>
        <w:t xml:space="preserve">a </w:t>
      </w:r>
      <w:r w:rsidR="00C310A7" w:rsidRPr="00B63009">
        <w:rPr>
          <w:rFonts w:eastAsiaTheme="minorHAnsi"/>
          <w:color w:val="auto"/>
        </w:rPr>
        <w:t xml:space="preserve">comprehensive Social and Behavior Change Communication (SBCC) strategy for COVID-19, </w:t>
      </w:r>
      <w:r w:rsidR="00A37C8B" w:rsidRPr="00B63009">
        <w:rPr>
          <w:rFonts w:eastAsiaTheme="minorHAnsi"/>
          <w:color w:val="auto"/>
        </w:rPr>
        <w:t>including details</w:t>
      </w:r>
      <w:r w:rsidR="00C310A7" w:rsidRPr="00B63009">
        <w:rPr>
          <w:rFonts w:eastAsiaTheme="minorHAnsi"/>
          <w:color w:val="auto"/>
        </w:rPr>
        <w:t xml:space="preserve"> of anticipate</w:t>
      </w:r>
      <w:r w:rsidR="00A37C8B" w:rsidRPr="00B63009">
        <w:rPr>
          <w:rFonts w:eastAsiaTheme="minorHAnsi"/>
          <w:color w:val="auto"/>
        </w:rPr>
        <w:t>d</w:t>
      </w:r>
      <w:r w:rsidR="00C310A7" w:rsidRPr="00B63009">
        <w:rPr>
          <w:rFonts w:eastAsiaTheme="minorHAnsi"/>
          <w:color w:val="auto"/>
        </w:rPr>
        <w:t xml:space="preserve"> public health measures</w:t>
      </w:r>
      <w:r w:rsidR="00C16BC2" w:rsidRPr="00B63009">
        <w:rPr>
          <w:rFonts w:eastAsiaTheme="minorHAnsi"/>
          <w:color w:val="auto"/>
        </w:rPr>
        <w:t xml:space="preserve">. </w:t>
      </w:r>
      <w:r w:rsidR="00147777" w:rsidRPr="00B63009">
        <w:rPr>
          <w:rFonts w:eastAsiaTheme="minorHAnsi"/>
          <w:color w:val="auto"/>
        </w:rPr>
        <w:t xml:space="preserve"> </w:t>
      </w:r>
    </w:p>
    <w:p w14:paraId="2A33F485" w14:textId="038FDE20" w:rsidR="001C3570" w:rsidRPr="005206E0" w:rsidRDefault="001C3570" w:rsidP="00101EAA">
      <w:pPr>
        <w:numPr>
          <w:ilvl w:val="0"/>
          <w:numId w:val="5"/>
        </w:numPr>
        <w:spacing w:after="80" w:line="252" w:lineRule="auto"/>
        <w:rPr>
          <w:rFonts w:eastAsia="Times New Roman"/>
          <w:color w:val="auto"/>
        </w:rPr>
      </w:pPr>
      <w:r>
        <w:rPr>
          <w:rFonts w:eastAsia="Times New Roman"/>
          <w:color w:val="auto"/>
        </w:rPr>
        <w:t xml:space="preserve">Coordination with </w:t>
      </w:r>
      <w:r w:rsidRPr="005206E0">
        <w:rPr>
          <w:rFonts w:eastAsia="Times New Roman"/>
          <w:color w:val="auto"/>
        </w:rPr>
        <w:t>organizations supporting people with disabilities</w:t>
      </w:r>
      <w:r w:rsidR="00DD3D41">
        <w:rPr>
          <w:rFonts w:eastAsia="Times New Roman"/>
          <w:color w:val="auto"/>
        </w:rPr>
        <w:t xml:space="preserve">, elderly, </w:t>
      </w:r>
      <w:r>
        <w:rPr>
          <w:rFonts w:eastAsia="Times New Roman"/>
          <w:color w:val="auto"/>
        </w:rPr>
        <w:t xml:space="preserve">and other vulnerable groups </w:t>
      </w:r>
      <w:r w:rsidR="00DD3D41">
        <w:rPr>
          <w:rFonts w:eastAsia="Times New Roman"/>
          <w:color w:val="auto"/>
        </w:rPr>
        <w:t xml:space="preserve">(e.g., </w:t>
      </w:r>
      <w:proofErr w:type="spellStart"/>
      <w:r w:rsidR="00DD3D41">
        <w:rPr>
          <w:rFonts w:eastAsia="Times New Roman"/>
          <w:color w:val="auto"/>
        </w:rPr>
        <w:t>Veddhas</w:t>
      </w:r>
      <w:proofErr w:type="spellEnd"/>
      <w:r w:rsidR="00DD3D41">
        <w:rPr>
          <w:rFonts w:eastAsia="Times New Roman"/>
          <w:color w:val="auto"/>
        </w:rPr>
        <w:t xml:space="preserve">) </w:t>
      </w:r>
      <w:r w:rsidRPr="005206E0">
        <w:rPr>
          <w:rFonts w:eastAsia="Times New Roman"/>
          <w:color w:val="auto"/>
        </w:rPr>
        <w:t>to develop messaging and communication strategies to reach them. </w:t>
      </w:r>
    </w:p>
    <w:p w14:paraId="26385036" w14:textId="77777777" w:rsidR="001C3570" w:rsidRPr="005206E0" w:rsidRDefault="001C3570" w:rsidP="00101EAA">
      <w:pPr>
        <w:pStyle w:val="ListParagraph"/>
        <w:numPr>
          <w:ilvl w:val="0"/>
          <w:numId w:val="5"/>
        </w:numPr>
        <w:spacing w:after="80"/>
        <w:contextualSpacing w:val="0"/>
        <w:rPr>
          <w:color w:val="auto"/>
        </w:rPr>
      </w:pPr>
      <w:r>
        <w:rPr>
          <w:rFonts w:eastAsiaTheme="minorHAnsi"/>
          <w:color w:val="auto"/>
        </w:rPr>
        <w:t xml:space="preserve">Preparation of </w:t>
      </w:r>
      <w:r w:rsidRPr="005206E0">
        <w:rPr>
          <w:rFonts w:eastAsiaTheme="minorHAnsi"/>
          <w:color w:val="auto"/>
        </w:rPr>
        <w:t>local messages and pre-test</w:t>
      </w:r>
      <w:r>
        <w:rPr>
          <w:rFonts w:eastAsiaTheme="minorHAnsi"/>
          <w:color w:val="auto"/>
        </w:rPr>
        <w:t>ing</w:t>
      </w:r>
      <w:r w:rsidRPr="005206E0">
        <w:rPr>
          <w:rFonts w:eastAsiaTheme="minorHAnsi"/>
          <w:color w:val="auto"/>
        </w:rPr>
        <w:t xml:space="preserve"> through participatory process, especially targeting key stakeholders, vulnerable groups and at-risk populations</w:t>
      </w:r>
    </w:p>
    <w:p w14:paraId="423352B3" w14:textId="48F096FB" w:rsidR="00C310A7" w:rsidRPr="001C3570" w:rsidRDefault="001C3570" w:rsidP="00101EAA">
      <w:pPr>
        <w:pStyle w:val="ListParagraph"/>
        <w:numPr>
          <w:ilvl w:val="0"/>
          <w:numId w:val="5"/>
        </w:numPr>
        <w:spacing w:after="80"/>
        <w:contextualSpacing w:val="0"/>
        <w:rPr>
          <w:color w:val="auto"/>
        </w:rPr>
      </w:pPr>
      <w:r>
        <w:rPr>
          <w:rFonts w:eastAsiaTheme="minorHAnsi"/>
          <w:color w:val="auto"/>
        </w:rPr>
        <w:t xml:space="preserve">Identification of and partnership with </w:t>
      </w:r>
      <w:r w:rsidRPr="005206E0">
        <w:rPr>
          <w:rFonts w:eastAsiaTheme="minorHAnsi"/>
          <w:color w:val="auto"/>
        </w:rPr>
        <w:t xml:space="preserve">tele/mobile communication companies, ICT service </w:t>
      </w:r>
      <w:r w:rsidR="00EA45B9" w:rsidRPr="005206E0">
        <w:rPr>
          <w:rFonts w:eastAsiaTheme="minorHAnsi"/>
          <w:color w:val="auto"/>
        </w:rPr>
        <w:t>providers</w:t>
      </w:r>
      <w:r w:rsidR="00EA45B9">
        <w:rPr>
          <w:rFonts w:eastAsiaTheme="minorHAnsi"/>
          <w:color w:val="auto"/>
        </w:rPr>
        <w:t xml:space="preserve">, </w:t>
      </w:r>
      <w:r w:rsidR="00EA45B9" w:rsidRPr="005206E0">
        <w:rPr>
          <w:rFonts w:eastAsiaTheme="minorHAnsi"/>
          <w:color w:val="auto"/>
        </w:rPr>
        <w:t>community</w:t>
      </w:r>
      <w:r w:rsidRPr="005206E0">
        <w:rPr>
          <w:rFonts w:eastAsiaTheme="minorHAnsi"/>
          <w:color w:val="auto"/>
        </w:rPr>
        <w:t xml:space="preserve"> groups and local networks to support the communication strategy. </w:t>
      </w:r>
      <w:r>
        <w:rPr>
          <w:rFonts w:eastAsiaTheme="minorHAnsi"/>
          <w:color w:val="auto"/>
        </w:rPr>
        <w:t xml:space="preserve"> </w:t>
      </w:r>
      <w:r w:rsidR="00C310A7" w:rsidRPr="001C3570">
        <w:rPr>
          <w:rFonts w:eastAsiaTheme="minorHAnsi"/>
          <w:color w:val="auto"/>
        </w:rPr>
        <w:t xml:space="preserve">(e.g., </w:t>
      </w:r>
      <w:r w:rsidR="00E62240" w:rsidRPr="001C3570">
        <w:rPr>
          <w:rFonts w:asciiTheme="minorHAnsi" w:hAnsiTheme="minorHAnsi"/>
          <w:bCs/>
          <w:color w:val="auto"/>
        </w:rPr>
        <w:t xml:space="preserve">‘Friends of the Facility’ committees, </w:t>
      </w:r>
      <w:r w:rsidR="00870B06" w:rsidRPr="001C3570">
        <w:rPr>
          <w:rFonts w:asciiTheme="minorHAnsi" w:hAnsiTheme="minorHAnsi"/>
          <w:bCs/>
          <w:color w:val="auto"/>
        </w:rPr>
        <w:t>other community-based organizations</w:t>
      </w:r>
      <w:r w:rsidR="00C310A7" w:rsidRPr="001C3570">
        <w:rPr>
          <w:rFonts w:eastAsiaTheme="minorHAnsi"/>
          <w:color w:val="auto"/>
        </w:rPr>
        <w:t>, community leaders, religious leaders, health workers, community volunteers) and local networks to support the communication strategy</w:t>
      </w:r>
      <w:r w:rsidR="0006784F" w:rsidRPr="001C3570">
        <w:rPr>
          <w:rFonts w:eastAsiaTheme="minorHAnsi"/>
          <w:color w:val="auto"/>
        </w:rPr>
        <w:t xml:space="preserve">. </w:t>
      </w:r>
    </w:p>
    <w:p w14:paraId="2DC22734" w14:textId="77777777" w:rsidR="001C3570" w:rsidRPr="001C3570" w:rsidRDefault="001C3570" w:rsidP="001C3570">
      <w:pPr>
        <w:pStyle w:val="ListParagraph"/>
        <w:spacing w:after="80"/>
        <w:ind w:firstLine="0"/>
        <w:contextualSpacing w:val="0"/>
        <w:rPr>
          <w:color w:val="auto"/>
        </w:rPr>
      </w:pPr>
    </w:p>
    <w:p w14:paraId="3CFBC1E6" w14:textId="75D1F5A0" w:rsidR="00C310A7" w:rsidRPr="00B63009" w:rsidRDefault="00C310A7" w:rsidP="00C310A7">
      <w:pPr>
        <w:rPr>
          <w:color w:val="auto"/>
        </w:rPr>
      </w:pPr>
      <w:r w:rsidRPr="00B63009">
        <w:rPr>
          <w:color w:val="auto"/>
        </w:rPr>
        <w:t>Step 2: Implementation of the Communication Strategy</w:t>
      </w:r>
    </w:p>
    <w:p w14:paraId="12C900F3" w14:textId="30C634E1" w:rsidR="00C310A7" w:rsidRDefault="009B21FD" w:rsidP="00101EAA">
      <w:pPr>
        <w:pStyle w:val="ListParagraph"/>
        <w:numPr>
          <w:ilvl w:val="0"/>
          <w:numId w:val="5"/>
        </w:numPr>
        <w:spacing w:after="0"/>
        <w:rPr>
          <w:color w:val="auto"/>
        </w:rPr>
      </w:pPr>
      <w:r w:rsidRPr="005206E0">
        <w:rPr>
          <w:color w:val="auto"/>
        </w:rPr>
        <w:t>Establish</w:t>
      </w:r>
      <w:r>
        <w:rPr>
          <w:color w:val="auto"/>
        </w:rPr>
        <w:t>ment</w:t>
      </w:r>
      <w:r w:rsidRPr="005206E0">
        <w:rPr>
          <w:color w:val="auto"/>
        </w:rPr>
        <w:t xml:space="preserve"> </w:t>
      </w:r>
      <w:r>
        <w:rPr>
          <w:color w:val="auto"/>
        </w:rPr>
        <w:t>of</w:t>
      </w:r>
      <w:r w:rsidRPr="005206E0">
        <w:rPr>
          <w:color w:val="auto"/>
        </w:rPr>
        <w:t xml:space="preserve"> processes</w:t>
      </w:r>
      <w:r>
        <w:rPr>
          <w:color w:val="auto"/>
        </w:rPr>
        <w:t>/procedures</w:t>
      </w:r>
      <w:r w:rsidRPr="00B63009">
        <w:rPr>
          <w:color w:val="auto"/>
        </w:rPr>
        <w:t xml:space="preserve"> </w:t>
      </w:r>
      <w:r w:rsidR="00C310A7" w:rsidRPr="00B63009">
        <w:rPr>
          <w:color w:val="auto"/>
        </w:rPr>
        <w:t xml:space="preserve">for timely dissemination of messages and </w:t>
      </w:r>
      <w:r w:rsidR="00A37C8B" w:rsidRPr="00B63009">
        <w:rPr>
          <w:color w:val="auto"/>
        </w:rPr>
        <w:t>materials</w:t>
      </w:r>
      <w:r w:rsidR="00C310A7" w:rsidRPr="00B63009">
        <w:rPr>
          <w:color w:val="auto"/>
        </w:rPr>
        <w:t xml:space="preserve"> in </w:t>
      </w:r>
      <w:r w:rsidR="00393241" w:rsidRPr="00B63009">
        <w:rPr>
          <w:color w:val="auto"/>
        </w:rPr>
        <w:t>local languages (</w:t>
      </w:r>
      <w:proofErr w:type="spellStart"/>
      <w:r w:rsidR="00393241" w:rsidRPr="00B63009">
        <w:rPr>
          <w:color w:val="auto"/>
        </w:rPr>
        <w:t>Sinahala</w:t>
      </w:r>
      <w:proofErr w:type="spellEnd"/>
      <w:r w:rsidR="00393241" w:rsidRPr="00B63009">
        <w:rPr>
          <w:color w:val="auto"/>
        </w:rPr>
        <w:t xml:space="preserve"> and Tamil)</w:t>
      </w:r>
      <w:r w:rsidR="00C310A7" w:rsidRPr="00B63009">
        <w:rPr>
          <w:color w:val="auto"/>
        </w:rPr>
        <w:t xml:space="preserve"> and also </w:t>
      </w:r>
      <w:r w:rsidR="00393241" w:rsidRPr="00B63009">
        <w:rPr>
          <w:color w:val="auto"/>
        </w:rPr>
        <w:t>in English</w:t>
      </w:r>
      <w:r w:rsidR="00A37C8B" w:rsidRPr="00B63009">
        <w:rPr>
          <w:color w:val="auto"/>
        </w:rPr>
        <w:t xml:space="preserve"> </w:t>
      </w:r>
    </w:p>
    <w:p w14:paraId="303042E2" w14:textId="5CAA62A9" w:rsidR="00AE0082" w:rsidRPr="00AE0082" w:rsidRDefault="00AE0082" w:rsidP="00101EAA">
      <w:pPr>
        <w:pStyle w:val="ListParagraph"/>
        <w:numPr>
          <w:ilvl w:val="0"/>
          <w:numId w:val="5"/>
        </w:numPr>
        <w:spacing w:after="80"/>
        <w:contextualSpacing w:val="0"/>
        <w:rPr>
          <w:color w:val="auto"/>
        </w:rPr>
      </w:pPr>
      <w:r>
        <w:rPr>
          <w:color w:val="auto"/>
        </w:rPr>
        <w:t>A</w:t>
      </w:r>
      <w:r w:rsidRPr="005206E0">
        <w:rPr>
          <w:color w:val="auto"/>
        </w:rPr>
        <w:t>dopt</w:t>
      </w:r>
      <w:r>
        <w:rPr>
          <w:color w:val="auto"/>
        </w:rPr>
        <w:t>ion</w:t>
      </w:r>
      <w:r w:rsidRPr="005206E0">
        <w:rPr>
          <w:color w:val="auto"/>
        </w:rPr>
        <w:t xml:space="preserve"> </w:t>
      </w:r>
      <w:r>
        <w:rPr>
          <w:color w:val="auto"/>
        </w:rPr>
        <w:t xml:space="preserve">of </w:t>
      </w:r>
      <w:r w:rsidRPr="005206E0">
        <w:rPr>
          <w:color w:val="auto"/>
        </w:rPr>
        <w:t>relevant communication channels (including social media/online channels)</w:t>
      </w:r>
      <w:r>
        <w:rPr>
          <w:color w:val="auto"/>
        </w:rPr>
        <w:t xml:space="preserve"> for the dissemination in a culturally appropriate manner</w:t>
      </w:r>
      <w:r w:rsidRPr="005206E0">
        <w:rPr>
          <w:color w:val="auto"/>
        </w:rPr>
        <w:t xml:space="preserve">. </w:t>
      </w:r>
    </w:p>
    <w:p w14:paraId="6DBFD6DB" w14:textId="2EE4FEBD" w:rsidR="00EA6A1F" w:rsidRPr="00900CE7" w:rsidRDefault="0085243D" w:rsidP="00101EAA">
      <w:pPr>
        <w:pStyle w:val="ListParagraph"/>
        <w:numPr>
          <w:ilvl w:val="0"/>
          <w:numId w:val="5"/>
        </w:numPr>
        <w:spacing w:after="80"/>
        <w:contextualSpacing w:val="0"/>
        <w:rPr>
          <w:color w:val="auto"/>
        </w:rPr>
      </w:pPr>
      <w:r>
        <w:rPr>
          <w:color w:val="auto"/>
        </w:rPr>
        <w:t>Utilization</w:t>
      </w:r>
      <w:r w:rsidR="003F5FF5">
        <w:rPr>
          <w:color w:val="auto"/>
        </w:rPr>
        <w:t xml:space="preserve"> of r</w:t>
      </w:r>
      <w:r w:rsidR="00EA6A1F" w:rsidRPr="00900CE7">
        <w:rPr>
          <w:color w:val="auto"/>
        </w:rPr>
        <w:t xml:space="preserve">adio, short messages to phones, etc., to ensure that women and other vulnerable groups are able to access messaging around social isolation, prevention methods and government streamlined messaging pathways by radio, short messages to phones, </w:t>
      </w:r>
      <w:proofErr w:type="spellStart"/>
      <w:r w:rsidR="00EA6A1F" w:rsidRPr="00900CE7">
        <w:rPr>
          <w:color w:val="auto"/>
        </w:rPr>
        <w:t>etc</w:t>
      </w:r>
      <w:proofErr w:type="spellEnd"/>
      <w:r w:rsidR="00EA6A1F" w:rsidRPr="00900CE7">
        <w:rPr>
          <w:color w:val="auto"/>
        </w:rPr>
        <w:t xml:space="preserve"> </w:t>
      </w:r>
    </w:p>
    <w:p w14:paraId="6E586C8B" w14:textId="4253D6FD" w:rsidR="00E1715A" w:rsidRPr="00037969" w:rsidRDefault="00E1715A" w:rsidP="00101EAA">
      <w:pPr>
        <w:pStyle w:val="ListParagraph"/>
        <w:numPr>
          <w:ilvl w:val="0"/>
          <w:numId w:val="5"/>
        </w:numPr>
        <w:spacing w:after="80"/>
        <w:contextualSpacing w:val="0"/>
        <w:rPr>
          <w:color w:val="auto"/>
        </w:rPr>
      </w:pPr>
      <w:r w:rsidRPr="00900CE7">
        <w:rPr>
          <w:color w:val="auto"/>
        </w:rPr>
        <w:lastRenderedPageBreak/>
        <w:t xml:space="preserve">Dissemination of specific messages/awareness targeting women/girls on risks and safeguard measures to </w:t>
      </w:r>
      <w:r w:rsidRPr="00037969">
        <w:rPr>
          <w:color w:val="auto"/>
        </w:rPr>
        <w:t xml:space="preserve">prevent GBV/SEA in quarantine facilities and in self-isolation, managing increased burden of care work, female hospital workers, child protection protocols, etc. </w:t>
      </w:r>
    </w:p>
    <w:p w14:paraId="256B7FCE" w14:textId="1B9149F6" w:rsidR="00C76434" w:rsidRPr="00037969" w:rsidRDefault="009F5FEC" w:rsidP="00101EAA">
      <w:pPr>
        <w:pStyle w:val="ListParagraph"/>
        <w:widowControl w:val="0"/>
        <w:numPr>
          <w:ilvl w:val="0"/>
          <w:numId w:val="5"/>
        </w:numPr>
        <w:autoSpaceDE w:val="0"/>
        <w:autoSpaceDN w:val="0"/>
        <w:adjustRightInd w:val="0"/>
        <w:spacing w:after="0" w:line="240" w:lineRule="auto"/>
        <w:rPr>
          <w:rFonts w:eastAsia="Times New Roman"/>
          <w:color w:val="auto"/>
        </w:rPr>
      </w:pPr>
      <w:r w:rsidRPr="00037969">
        <w:rPr>
          <w:rFonts w:eastAsia="Times New Roman"/>
          <w:color w:val="auto"/>
        </w:rPr>
        <w:t>Disseminate information to address issues of</w:t>
      </w:r>
      <w:r w:rsidR="00C76434" w:rsidRPr="00037969">
        <w:rPr>
          <w:rFonts w:eastAsia="Times New Roman"/>
          <w:color w:val="auto"/>
        </w:rPr>
        <w:t xml:space="preserve"> stigmatization and fears of healthcare workers, affected people and those residing near hospitals treating COVID patients</w:t>
      </w:r>
      <w:r w:rsidR="00B063DD" w:rsidRPr="00037969">
        <w:rPr>
          <w:rFonts w:eastAsia="Times New Roman"/>
          <w:color w:val="auto"/>
        </w:rPr>
        <w:t xml:space="preserve">. </w:t>
      </w:r>
    </w:p>
    <w:p w14:paraId="4C286004" w14:textId="77777777" w:rsidR="006B7E93" w:rsidRPr="005206E0" w:rsidRDefault="006B7E93" w:rsidP="00101EAA">
      <w:pPr>
        <w:pStyle w:val="ListParagraph"/>
        <w:numPr>
          <w:ilvl w:val="0"/>
          <w:numId w:val="5"/>
        </w:numPr>
        <w:spacing w:after="80"/>
        <w:contextualSpacing w:val="0"/>
        <w:rPr>
          <w:color w:val="auto"/>
        </w:rPr>
      </w:pPr>
      <w:r>
        <w:rPr>
          <w:color w:val="auto"/>
        </w:rPr>
        <w:t xml:space="preserve">Establishment of </w:t>
      </w:r>
      <w:r w:rsidRPr="005206E0">
        <w:rPr>
          <w:color w:val="auto"/>
        </w:rPr>
        <w:t xml:space="preserve">two-way ‘channels’ for community and public information sharing such as hotlines (text and talk), responsive social media, where available, and TV and Radio shows, with systems to detect and rapidly respond to and counter misinformation. </w:t>
      </w:r>
    </w:p>
    <w:p w14:paraId="37479D64" w14:textId="4B274236" w:rsidR="005626AC" w:rsidRDefault="005626AC" w:rsidP="00101EAA">
      <w:pPr>
        <w:pStyle w:val="ListParagraph"/>
        <w:numPr>
          <w:ilvl w:val="0"/>
          <w:numId w:val="5"/>
        </w:numPr>
        <w:spacing w:after="80"/>
        <w:contextualSpacing w:val="0"/>
        <w:rPr>
          <w:color w:val="auto"/>
        </w:rPr>
      </w:pPr>
      <w:r>
        <w:rPr>
          <w:color w:val="auto"/>
        </w:rPr>
        <w:t>Preparation and implementation of</w:t>
      </w:r>
      <w:r w:rsidRPr="005206E0">
        <w:rPr>
          <w:color w:val="auto"/>
        </w:rPr>
        <w:t xml:space="preserve"> large-scale community engagement strategy for social and behavior change approaches to ensure preventive community and individual health and hygiene practices in line with the national public health containment recommendations. Given the need to also consider social distancing, the strategy would focus on using IT-based technology, telecommunications, mobile technology, social media platforms, and broadcast media, etc.</w:t>
      </w:r>
    </w:p>
    <w:p w14:paraId="55401B6E" w14:textId="7EB84D9E" w:rsidR="007433DF" w:rsidRPr="005206E0" w:rsidRDefault="007433DF" w:rsidP="00101EAA">
      <w:pPr>
        <w:pStyle w:val="ListParagraph"/>
        <w:numPr>
          <w:ilvl w:val="0"/>
          <w:numId w:val="5"/>
        </w:numPr>
        <w:spacing w:after="80"/>
        <w:contextualSpacing w:val="0"/>
        <w:rPr>
          <w:color w:val="auto"/>
        </w:rPr>
      </w:pPr>
      <w:r>
        <w:rPr>
          <w:color w:val="auto"/>
        </w:rPr>
        <w:t xml:space="preserve">Coordination/partnership </w:t>
      </w:r>
      <w:r w:rsidRPr="005206E0">
        <w:rPr>
          <w:color w:val="auto"/>
        </w:rPr>
        <w:t>with existing health and community-based networks</w:t>
      </w:r>
      <w:r>
        <w:rPr>
          <w:color w:val="auto"/>
        </w:rPr>
        <w:t xml:space="preserve"> (</w:t>
      </w:r>
      <w:r w:rsidRPr="00B63009">
        <w:rPr>
          <w:rFonts w:asciiTheme="minorHAnsi" w:hAnsiTheme="minorHAnsi"/>
          <w:bCs/>
          <w:color w:val="auto"/>
        </w:rPr>
        <w:t>Friends of the Facility’ committees)</w:t>
      </w:r>
      <w:r>
        <w:rPr>
          <w:color w:val="auto"/>
        </w:rPr>
        <w:t>,</w:t>
      </w:r>
      <w:r w:rsidRPr="005206E0">
        <w:rPr>
          <w:color w:val="auto"/>
        </w:rPr>
        <w:t xml:space="preserve"> media, local NGOs, schools, local governments and other sectors such healthcare service providers, education sector, defense, business, travel and food/agriculture sectors, ICT service providers using a consistent mechanism of communication. </w:t>
      </w:r>
    </w:p>
    <w:p w14:paraId="3C23EAC8" w14:textId="19995693" w:rsidR="003D12C6" w:rsidRDefault="007433DF" w:rsidP="007433DF">
      <w:pPr>
        <w:pStyle w:val="ListParagraph"/>
        <w:spacing w:after="80"/>
        <w:ind w:firstLine="0"/>
        <w:contextualSpacing w:val="0"/>
        <w:rPr>
          <w:color w:val="auto"/>
        </w:rPr>
      </w:pPr>
      <w:r w:rsidRPr="00B63009">
        <w:rPr>
          <w:color w:val="auto"/>
        </w:rPr>
        <w:t xml:space="preserve"> </w:t>
      </w:r>
    </w:p>
    <w:p w14:paraId="6FB470FA" w14:textId="6C209984" w:rsidR="00A37C8B" w:rsidRPr="00AF2F21" w:rsidRDefault="00A37C8B" w:rsidP="00A37C8B">
      <w:pPr>
        <w:rPr>
          <w:color w:val="242852" w:themeColor="text2"/>
        </w:rPr>
      </w:pPr>
      <w:r w:rsidRPr="009C27EB">
        <w:rPr>
          <w:color w:val="auto"/>
        </w:rPr>
        <w:t xml:space="preserve">Step 3: </w:t>
      </w:r>
      <w:r w:rsidRPr="00AF2F21">
        <w:rPr>
          <w:color w:val="242852" w:themeColor="text2"/>
        </w:rPr>
        <w:t>Learning and Feedback</w:t>
      </w:r>
    </w:p>
    <w:p w14:paraId="599FC40F" w14:textId="3EC8A35F" w:rsidR="00105CB7" w:rsidRPr="00AF2F21" w:rsidRDefault="0049763A" w:rsidP="00101EAA">
      <w:pPr>
        <w:pStyle w:val="ListParagraph"/>
        <w:numPr>
          <w:ilvl w:val="0"/>
          <w:numId w:val="9"/>
        </w:numPr>
        <w:spacing w:after="80"/>
        <w:contextualSpacing w:val="0"/>
        <w:rPr>
          <w:color w:val="242852" w:themeColor="text2"/>
        </w:rPr>
      </w:pPr>
      <w:r w:rsidRPr="00AF2F21">
        <w:rPr>
          <w:color w:val="242852" w:themeColor="text2"/>
        </w:rPr>
        <w:t>Administering of s</w:t>
      </w:r>
      <w:r w:rsidR="00775EFC" w:rsidRPr="00AF2F21">
        <w:rPr>
          <w:color w:val="242852" w:themeColor="text2"/>
        </w:rPr>
        <w:t xml:space="preserve">corecard </w:t>
      </w:r>
      <w:r w:rsidR="009C27EB" w:rsidRPr="00AF2F21">
        <w:rPr>
          <w:color w:val="242852" w:themeColor="text2"/>
        </w:rPr>
        <w:t xml:space="preserve">periodically by the </w:t>
      </w:r>
      <w:r w:rsidR="00E86292" w:rsidRPr="00AF2F21">
        <w:rPr>
          <w:color w:val="242852" w:themeColor="text2"/>
        </w:rPr>
        <w:t>‘</w:t>
      </w:r>
      <w:r w:rsidR="009C27EB" w:rsidRPr="00AF2F21">
        <w:rPr>
          <w:color w:val="242852" w:themeColor="text2"/>
        </w:rPr>
        <w:t>Friends of Hospital Committees</w:t>
      </w:r>
      <w:r w:rsidR="00E86292" w:rsidRPr="00AF2F21">
        <w:rPr>
          <w:color w:val="242852" w:themeColor="text2"/>
        </w:rPr>
        <w:t>’</w:t>
      </w:r>
      <w:r w:rsidR="009F1B37" w:rsidRPr="00AF2F21">
        <w:rPr>
          <w:color w:val="242852" w:themeColor="text2"/>
        </w:rPr>
        <w:t xml:space="preserve"> to </w:t>
      </w:r>
      <w:r w:rsidR="00DE4027" w:rsidRPr="00AF2F21">
        <w:rPr>
          <w:color w:val="242852" w:themeColor="text2"/>
        </w:rPr>
        <w:t xml:space="preserve">receive </w:t>
      </w:r>
      <w:r w:rsidR="004E182B" w:rsidRPr="00AF2F21">
        <w:rPr>
          <w:color w:val="242852" w:themeColor="text2"/>
        </w:rPr>
        <w:t>rating</w:t>
      </w:r>
      <w:r w:rsidR="009D63F4" w:rsidRPr="00AF2F21">
        <w:rPr>
          <w:color w:val="242852" w:themeColor="text2"/>
        </w:rPr>
        <w:t>s</w:t>
      </w:r>
      <w:r w:rsidR="004E182B" w:rsidRPr="00AF2F21">
        <w:rPr>
          <w:color w:val="242852" w:themeColor="text2"/>
        </w:rPr>
        <w:t xml:space="preserve"> and </w:t>
      </w:r>
      <w:r w:rsidR="00DE4027" w:rsidRPr="00AF2F21">
        <w:rPr>
          <w:color w:val="242852" w:themeColor="text2"/>
        </w:rPr>
        <w:t>feedback on</w:t>
      </w:r>
      <w:r w:rsidR="009F1B37" w:rsidRPr="00AF2F21">
        <w:rPr>
          <w:color w:val="242852" w:themeColor="text2"/>
        </w:rPr>
        <w:t xml:space="preserve"> the quality of health services</w:t>
      </w:r>
      <w:r w:rsidR="004E182B" w:rsidRPr="00AF2F21">
        <w:rPr>
          <w:color w:val="242852" w:themeColor="text2"/>
        </w:rPr>
        <w:t xml:space="preserve"> </w:t>
      </w:r>
      <w:r w:rsidR="009D63F4" w:rsidRPr="00AF2F21">
        <w:rPr>
          <w:color w:val="242852" w:themeColor="text2"/>
        </w:rPr>
        <w:t>provided</w:t>
      </w:r>
      <w:r w:rsidR="004E182B" w:rsidRPr="00AF2F21">
        <w:rPr>
          <w:color w:val="242852" w:themeColor="text2"/>
        </w:rPr>
        <w:t xml:space="preserve"> by the res</w:t>
      </w:r>
      <w:r w:rsidR="002B46B6" w:rsidRPr="00AF2F21">
        <w:rPr>
          <w:color w:val="242852" w:themeColor="text2"/>
        </w:rPr>
        <w:t>pective hospitals pertaining to the project</w:t>
      </w:r>
      <w:r w:rsidR="002528BE" w:rsidRPr="00AF2F21">
        <w:rPr>
          <w:color w:val="242852" w:themeColor="text2"/>
        </w:rPr>
        <w:t xml:space="preserve">. </w:t>
      </w:r>
      <w:r w:rsidR="002B46B6" w:rsidRPr="00AF2F21">
        <w:rPr>
          <w:color w:val="242852" w:themeColor="text2"/>
        </w:rPr>
        <w:t xml:space="preserve">This scorecard could be further </w:t>
      </w:r>
      <w:r w:rsidR="00B601A8" w:rsidRPr="00AF2F21">
        <w:rPr>
          <w:color w:val="242852" w:themeColor="text2"/>
        </w:rPr>
        <w:t>converted</w:t>
      </w:r>
      <w:r w:rsidR="002B46B6" w:rsidRPr="00AF2F21">
        <w:rPr>
          <w:color w:val="242852" w:themeColor="text2"/>
        </w:rPr>
        <w:t xml:space="preserve"> into an online App </w:t>
      </w:r>
      <w:r w:rsidR="00A75209" w:rsidRPr="00AF2F21">
        <w:rPr>
          <w:color w:val="242852" w:themeColor="text2"/>
        </w:rPr>
        <w:t>where people could provide reviews and ratings</w:t>
      </w:r>
      <w:r w:rsidR="00B601A8" w:rsidRPr="00AF2F21">
        <w:rPr>
          <w:color w:val="242852" w:themeColor="text2"/>
        </w:rPr>
        <w:t xml:space="preserve"> </w:t>
      </w:r>
      <w:r w:rsidR="00A75209" w:rsidRPr="00AF2F21">
        <w:rPr>
          <w:color w:val="242852" w:themeColor="text2"/>
        </w:rPr>
        <w:t xml:space="preserve">remotely. </w:t>
      </w:r>
    </w:p>
    <w:p w14:paraId="7F54070C" w14:textId="358C1C1A" w:rsidR="0049763A" w:rsidRPr="00AF2F21" w:rsidRDefault="00B46988" w:rsidP="00101EAA">
      <w:pPr>
        <w:pStyle w:val="ListParagraph"/>
        <w:numPr>
          <w:ilvl w:val="0"/>
          <w:numId w:val="9"/>
        </w:numPr>
        <w:spacing w:after="80"/>
        <w:contextualSpacing w:val="0"/>
        <w:rPr>
          <w:color w:val="242852" w:themeColor="text2"/>
        </w:rPr>
      </w:pPr>
      <w:r w:rsidRPr="00AF2F21">
        <w:rPr>
          <w:color w:val="242852" w:themeColor="text2"/>
        </w:rPr>
        <w:t xml:space="preserve">Social media monitoring, direct dialogues and consultations, either managed virtually or done in a manner that would prevent COVID-19 transmission, to receive additional feedback that would completement the score card. </w:t>
      </w:r>
    </w:p>
    <w:p w14:paraId="61316C62" w14:textId="32303AFF" w:rsidR="00105CB7" w:rsidRPr="009C27EB" w:rsidRDefault="00105CB7" w:rsidP="00101EAA">
      <w:pPr>
        <w:pStyle w:val="ListParagraph"/>
        <w:numPr>
          <w:ilvl w:val="0"/>
          <w:numId w:val="9"/>
        </w:numPr>
        <w:spacing w:after="80"/>
        <w:contextualSpacing w:val="0"/>
        <w:rPr>
          <w:color w:val="auto"/>
        </w:rPr>
      </w:pPr>
      <w:r w:rsidRPr="00AF2F21">
        <w:rPr>
          <w:color w:val="242852" w:themeColor="text2"/>
        </w:rPr>
        <w:t xml:space="preserve">Changes to community engagement </w:t>
      </w:r>
      <w:r w:rsidRPr="009C27EB">
        <w:rPr>
          <w:color w:val="auto"/>
        </w:rPr>
        <w:t>approaches based on evidence and needs</w:t>
      </w:r>
      <w:r w:rsidR="00D72349">
        <w:rPr>
          <w:color w:val="auto"/>
        </w:rPr>
        <w:t xml:space="preserve"> (including as determined through the results of the scorecard rating) </w:t>
      </w:r>
      <w:r w:rsidRPr="009C27EB">
        <w:rPr>
          <w:color w:val="auto"/>
        </w:rPr>
        <w:t xml:space="preserve">and cultural appropriateness. </w:t>
      </w:r>
    </w:p>
    <w:p w14:paraId="54C249B3" w14:textId="77777777" w:rsidR="009F7B7F" w:rsidRPr="009C27EB" w:rsidRDefault="00105CB7" w:rsidP="00101EAA">
      <w:pPr>
        <w:pStyle w:val="ListParagraph"/>
        <w:numPr>
          <w:ilvl w:val="0"/>
          <w:numId w:val="9"/>
        </w:numPr>
        <w:spacing w:after="80"/>
        <w:contextualSpacing w:val="0"/>
        <w:rPr>
          <w:color w:val="auto"/>
        </w:rPr>
      </w:pPr>
      <w:r w:rsidRPr="009C27EB">
        <w:rPr>
          <w:color w:val="auto"/>
        </w:rPr>
        <w:t>Documentation of lessons learned to inform future preparedness and response activities.</w:t>
      </w:r>
    </w:p>
    <w:p w14:paraId="6625A146" w14:textId="77777777" w:rsidR="00105CB7" w:rsidRDefault="00105CB7" w:rsidP="00105CB7">
      <w:pPr>
        <w:rPr>
          <w:color w:val="auto"/>
        </w:rPr>
      </w:pPr>
    </w:p>
    <w:p w14:paraId="766C8451" w14:textId="75E826CE" w:rsidR="00C2507E" w:rsidRPr="00B63009" w:rsidRDefault="001055A1" w:rsidP="00105CB7">
      <w:pPr>
        <w:rPr>
          <w:color w:val="auto"/>
        </w:rPr>
      </w:pPr>
      <w:r w:rsidRPr="00B63009">
        <w:rPr>
          <w:color w:val="auto"/>
        </w:rPr>
        <w:t xml:space="preserve">For </w:t>
      </w:r>
      <w:r w:rsidR="00C2507E" w:rsidRPr="00B63009">
        <w:rPr>
          <w:color w:val="auto"/>
        </w:rPr>
        <w:t xml:space="preserve">stakeholder engagement relating to the specifics of the project and project activities, different modes of communication will be utilized: </w:t>
      </w:r>
    </w:p>
    <w:p w14:paraId="3C395CA2" w14:textId="77777777" w:rsidR="001275C4" w:rsidRPr="00B63009" w:rsidRDefault="00A37C8B" w:rsidP="00101EAA">
      <w:pPr>
        <w:pStyle w:val="ListParagraph"/>
        <w:numPr>
          <w:ilvl w:val="0"/>
          <w:numId w:val="5"/>
        </w:numPr>
        <w:rPr>
          <w:color w:val="auto"/>
        </w:rPr>
      </w:pPr>
      <w:r w:rsidRPr="00B63009">
        <w:rPr>
          <w:color w:val="auto"/>
        </w:rPr>
        <w:t xml:space="preserve">Policy-makers and influencers might be reached through weekly engagement meetings with religious, administrative, youth, and women’s groups. </w:t>
      </w:r>
      <w:r w:rsidR="001275C4" w:rsidRPr="00B63009">
        <w:rPr>
          <w:color w:val="auto"/>
        </w:rPr>
        <w:t xml:space="preserve">will be carried out virtually to prevent COVID 19 transmission. </w:t>
      </w:r>
    </w:p>
    <w:p w14:paraId="3DDDAC0E" w14:textId="31BDE15C" w:rsidR="00C2507E" w:rsidRPr="00B63009" w:rsidRDefault="00A37C8B" w:rsidP="00101EAA">
      <w:pPr>
        <w:pStyle w:val="ListParagraph"/>
        <w:numPr>
          <w:ilvl w:val="0"/>
          <w:numId w:val="5"/>
        </w:numPr>
        <w:rPr>
          <w:color w:val="auto"/>
        </w:rPr>
      </w:pPr>
      <w:r w:rsidRPr="00B63009">
        <w:rPr>
          <w:color w:val="auto"/>
        </w:rPr>
        <w:t xml:space="preserve">Individual communities </w:t>
      </w:r>
      <w:r w:rsidR="00FA1BAA" w:rsidRPr="00B63009">
        <w:rPr>
          <w:color w:val="auto"/>
        </w:rPr>
        <w:t>should</w:t>
      </w:r>
      <w:r w:rsidRPr="00B63009">
        <w:rPr>
          <w:color w:val="auto"/>
        </w:rPr>
        <w:t xml:space="preserve"> </w:t>
      </w:r>
      <w:r w:rsidR="001E7460">
        <w:rPr>
          <w:color w:val="auto"/>
        </w:rPr>
        <w:t xml:space="preserve">be </w:t>
      </w:r>
      <w:r w:rsidRPr="00B63009">
        <w:rPr>
          <w:color w:val="auto"/>
        </w:rPr>
        <w:t xml:space="preserve">reached through </w:t>
      </w:r>
      <w:r w:rsidR="00AB1CE4" w:rsidRPr="00B63009">
        <w:rPr>
          <w:color w:val="auto"/>
        </w:rPr>
        <w:t>alternative</w:t>
      </w:r>
      <w:r w:rsidR="006D5A0F" w:rsidRPr="00B63009">
        <w:rPr>
          <w:color w:val="auto"/>
        </w:rPr>
        <w:t xml:space="preserve"> </w:t>
      </w:r>
      <w:r w:rsidR="00F60488" w:rsidRPr="00B63009">
        <w:rPr>
          <w:color w:val="auto"/>
        </w:rPr>
        <w:t xml:space="preserve">ways given social distancing measures to </w:t>
      </w:r>
      <w:r w:rsidRPr="00B63009">
        <w:rPr>
          <w:color w:val="auto"/>
        </w:rPr>
        <w:t xml:space="preserve">engage </w:t>
      </w:r>
      <w:r w:rsidR="00F60488" w:rsidRPr="00B63009">
        <w:rPr>
          <w:color w:val="auto"/>
        </w:rPr>
        <w:t>with</w:t>
      </w:r>
      <w:r w:rsidRPr="00B63009">
        <w:rPr>
          <w:color w:val="auto"/>
        </w:rPr>
        <w:t xml:space="preserve"> women groups, youth groups, training of peer educators, etc.</w:t>
      </w:r>
      <w:r w:rsidR="003D63A0" w:rsidRPr="00B63009">
        <w:rPr>
          <w:color w:val="auto"/>
        </w:rPr>
        <w:t xml:space="preserve"> Social media, ICT &amp; mobile communication tools can be used for this purpose. </w:t>
      </w:r>
      <w:r w:rsidRPr="00B63009">
        <w:rPr>
          <w:color w:val="auto"/>
        </w:rPr>
        <w:t xml:space="preserve"> </w:t>
      </w:r>
    </w:p>
    <w:p w14:paraId="4F1EC400" w14:textId="0F09277E" w:rsidR="00A37C8B" w:rsidRDefault="00C2507E" w:rsidP="00101EAA">
      <w:pPr>
        <w:pStyle w:val="ListParagraph"/>
        <w:numPr>
          <w:ilvl w:val="0"/>
          <w:numId w:val="5"/>
        </w:numPr>
        <w:rPr>
          <w:color w:val="auto"/>
        </w:rPr>
      </w:pPr>
      <w:r w:rsidRPr="00B63009">
        <w:rPr>
          <w:color w:val="auto"/>
        </w:rPr>
        <w:t xml:space="preserve">For public at large, </w:t>
      </w:r>
      <w:r w:rsidR="00A37C8B" w:rsidRPr="00B63009">
        <w:rPr>
          <w:color w:val="auto"/>
        </w:rPr>
        <w:t>identified and trusted media channels including: Broadcast media (television and radio)</w:t>
      </w:r>
      <w:r w:rsidRPr="00B63009">
        <w:rPr>
          <w:color w:val="auto"/>
        </w:rPr>
        <w:t xml:space="preserve">, print media (newspapers, magazines), </w:t>
      </w:r>
      <w:r w:rsidR="00A37C8B" w:rsidRPr="00B63009">
        <w:rPr>
          <w:color w:val="auto"/>
        </w:rPr>
        <w:t>Trusted organizations’ websites</w:t>
      </w:r>
      <w:r w:rsidRPr="00B63009">
        <w:rPr>
          <w:color w:val="auto"/>
        </w:rPr>
        <w:t>,</w:t>
      </w:r>
      <w:r w:rsidR="00A37C8B" w:rsidRPr="00B63009">
        <w:rPr>
          <w:color w:val="auto"/>
        </w:rPr>
        <w:t xml:space="preserve"> Social media (Facebook, Twitter, etc.)</w:t>
      </w:r>
      <w:r w:rsidRPr="00B63009">
        <w:rPr>
          <w:color w:val="auto"/>
        </w:rPr>
        <w:t>,</w:t>
      </w:r>
      <w:r w:rsidR="00A37C8B" w:rsidRPr="00B63009">
        <w:rPr>
          <w:color w:val="auto"/>
        </w:rPr>
        <w:t xml:space="preserve"> Text messages for mobile phones</w:t>
      </w:r>
      <w:r w:rsidRPr="00B63009">
        <w:rPr>
          <w:color w:val="auto"/>
        </w:rPr>
        <w:t>,</w:t>
      </w:r>
      <w:r w:rsidR="00A37C8B" w:rsidRPr="00B63009">
        <w:rPr>
          <w:color w:val="auto"/>
        </w:rPr>
        <w:t xml:space="preserve"> Hand-outs and brochures in </w:t>
      </w:r>
      <w:r w:rsidR="00A37C8B" w:rsidRPr="00B63009">
        <w:rPr>
          <w:color w:val="auto"/>
        </w:rPr>
        <w:lastRenderedPageBreak/>
        <w:t>community and health centers</w:t>
      </w:r>
      <w:r w:rsidRPr="00B63009">
        <w:rPr>
          <w:color w:val="auto"/>
        </w:rPr>
        <w:t xml:space="preserve">, </w:t>
      </w:r>
      <w:r w:rsidR="00AB7D9E" w:rsidRPr="00B63009">
        <w:rPr>
          <w:color w:val="auto"/>
        </w:rPr>
        <w:t xml:space="preserve">at offices of </w:t>
      </w:r>
      <w:proofErr w:type="spellStart"/>
      <w:r w:rsidR="00AB7D9E" w:rsidRPr="00B63009">
        <w:rPr>
          <w:color w:val="auto"/>
        </w:rPr>
        <w:t>Grama</w:t>
      </w:r>
      <w:proofErr w:type="spellEnd"/>
      <w:r w:rsidR="00AB7D9E" w:rsidRPr="00B63009">
        <w:rPr>
          <w:color w:val="auto"/>
        </w:rPr>
        <w:t xml:space="preserve"> </w:t>
      </w:r>
      <w:proofErr w:type="spellStart"/>
      <w:r w:rsidR="00AB7D9E" w:rsidRPr="00B63009">
        <w:rPr>
          <w:color w:val="auto"/>
        </w:rPr>
        <w:t>Niladari</w:t>
      </w:r>
      <w:proofErr w:type="spellEnd"/>
      <w:r w:rsidR="00AB7D9E" w:rsidRPr="00B63009">
        <w:rPr>
          <w:color w:val="auto"/>
        </w:rPr>
        <w:t>, Divisional/District Secretary, Municipal Council</w:t>
      </w:r>
      <w:r w:rsidRPr="00B63009">
        <w:rPr>
          <w:color w:val="auto"/>
        </w:rPr>
        <w:t xml:space="preserve">, </w:t>
      </w:r>
      <w:r w:rsidR="00A37C8B" w:rsidRPr="00B63009">
        <w:rPr>
          <w:color w:val="auto"/>
        </w:rPr>
        <w:t xml:space="preserve"> Community health boards</w:t>
      </w:r>
      <w:r w:rsidRPr="00B63009">
        <w:rPr>
          <w:color w:val="auto"/>
        </w:rPr>
        <w:t>,</w:t>
      </w:r>
      <w:r w:rsidR="00A37C8B" w:rsidRPr="00B63009">
        <w:rPr>
          <w:color w:val="auto"/>
        </w:rPr>
        <w:t xml:space="preserve"> Billboards Plan</w:t>
      </w:r>
      <w:r w:rsidRPr="00B63009">
        <w:rPr>
          <w:color w:val="auto"/>
        </w:rPr>
        <w:t>, will be utilized</w:t>
      </w:r>
      <w:r w:rsidR="00A37C8B" w:rsidRPr="00B63009">
        <w:rPr>
          <w:color w:val="auto"/>
        </w:rPr>
        <w:t xml:space="preserve"> to tailor key information and guidance to stakeholders and disseminate it through their preferred channels and trusted partners.</w:t>
      </w:r>
    </w:p>
    <w:p w14:paraId="6D3CD29B" w14:textId="77777777" w:rsidR="00E40063" w:rsidRPr="00B63009" w:rsidRDefault="00E40063" w:rsidP="00E40063">
      <w:pPr>
        <w:pStyle w:val="ListParagraph"/>
        <w:ind w:firstLine="0"/>
        <w:rPr>
          <w:color w:val="auto"/>
        </w:rPr>
      </w:pPr>
    </w:p>
    <w:p w14:paraId="583FA257" w14:textId="6841B13C" w:rsidR="00360C27" w:rsidRDefault="00343176" w:rsidP="00626760">
      <w:pPr>
        <w:jc w:val="left"/>
        <w:rPr>
          <w:color w:val="auto"/>
        </w:rPr>
      </w:pPr>
      <w:r w:rsidRPr="00343176">
        <w:rPr>
          <w:color w:val="auto"/>
        </w:rPr>
        <w:t xml:space="preserve">This Stakeholder Engagement Plan and the Environmental and Social Management Framework (ESMF) have been prepared through consultative process, to the extent possible given the current circumstances, and was disclosed on </w:t>
      </w:r>
      <w:r w:rsidR="000E4FF9" w:rsidRPr="000E4FF9">
        <w:rPr>
          <w:color w:val="auto"/>
        </w:rPr>
        <w:t>2020/03/25</w:t>
      </w:r>
      <w:r w:rsidR="00360C27">
        <w:rPr>
          <w:color w:val="auto"/>
        </w:rPr>
        <w:t xml:space="preserve"> on the World Bank website</w:t>
      </w:r>
      <w:r w:rsidR="005E294E">
        <w:rPr>
          <w:color w:val="auto"/>
        </w:rPr>
        <w:t xml:space="preserve"> link</w:t>
      </w:r>
      <w:r w:rsidR="00360C27">
        <w:rPr>
          <w:color w:val="auto"/>
        </w:rPr>
        <w:t xml:space="preserve">: </w:t>
      </w:r>
      <w:hyperlink r:id="rId20" w:history="1">
        <w:r w:rsidR="00B601A8" w:rsidRPr="000969DE">
          <w:rPr>
            <w:rStyle w:val="Hyperlink"/>
          </w:rPr>
          <w:t>http://documents.worldbank.org/curated/en/373631585174010238/Stakeholder-Engagement-Plan-SEP-Sri-Lanka-COVID-19-Emergency-Response-and-Health-Systems-Preparedness-Project-P173867</w:t>
        </w:r>
      </w:hyperlink>
    </w:p>
    <w:p w14:paraId="5FFB4D33" w14:textId="4C69B1CC" w:rsidR="00343176" w:rsidRDefault="00343176" w:rsidP="005E294E">
      <w:pPr>
        <w:rPr>
          <w:color w:val="auto"/>
        </w:rPr>
      </w:pPr>
      <w:r w:rsidRPr="00343176">
        <w:rPr>
          <w:color w:val="auto"/>
        </w:rPr>
        <w:t xml:space="preserve">During implementation, the Environmental and Social Management Plans (ESMPs) that will be prepared under the project will also be consulted and disclosed. </w:t>
      </w:r>
    </w:p>
    <w:p w14:paraId="0DD6C098" w14:textId="008DA509" w:rsidR="006F21F7" w:rsidRDefault="006F21F7" w:rsidP="005E294E">
      <w:pPr>
        <w:rPr>
          <w:color w:val="auto"/>
        </w:rPr>
      </w:pPr>
    </w:p>
    <w:p w14:paraId="5500F8B9" w14:textId="4EABA2FD" w:rsidR="006F21F7" w:rsidRPr="00541BA2" w:rsidRDefault="006F21F7" w:rsidP="001E67F6">
      <w:pPr>
        <w:pStyle w:val="Heading2"/>
      </w:pPr>
      <w:bookmarkStart w:id="26" w:name="_Toc41001526"/>
      <w:r>
        <w:t>P</w:t>
      </w:r>
      <w:r w:rsidRPr="00B63009">
        <w:t>ublic awareness</w:t>
      </w:r>
      <w:r>
        <w:t xml:space="preserve"> </w:t>
      </w:r>
      <w:r w:rsidR="00171259">
        <w:t>and information</w:t>
      </w:r>
      <w:r w:rsidR="000603EC">
        <w:t xml:space="preserve"> disclosure</w:t>
      </w:r>
      <w:r w:rsidR="00171259">
        <w:t xml:space="preserve"> </w:t>
      </w:r>
      <w:r w:rsidR="00FE70EB">
        <w:t>related to</w:t>
      </w:r>
      <w:r>
        <w:t xml:space="preserve"> Cash Transfer Prog</w:t>
      </w:r>
      <w:r w:rsidR="00FE70EB">
        <w:t>r</w:t>
      </w:r>
      <w:r>
        <w:t>am</w:t>
      </w:r>
      <w:bookmarkEnd w:id="26"/>
      <w:r>
        <w:t xml:space="preserve"> </w:t>
      </w:r>
    </w:p>
    <w:p w14:paraId="1997EDE6" w14:textId="73A9E84D" w:rsidR="00AC4F4F" w:rsidRPr="0079068F" w:rsidRDefault="00AC4F4F">
      <w:r w:rsidRPr="0079068F">
        <w:t xml:space="preserve">The </w:t>
      </w:r>
      <w:r w:rsidRPr="008046BC">
        <w:t>NSE, NS</w:t>
      </w:r>
      <w:r>
        <w:t>P</w:t>
      </w:r>
      <w:r w:rsidRPr="008046BC">
        <w:t xml:space="preserve">D, </w:t>
      </w:r>
      <w:proofErr w:type="spellStart"/>
      <w:r w:rsidRPr="008046BC">
        <w:t>MoWCS</w:t>
      </w:r>
      <w:proofErr w:type="spellEnd"/>
      <w:r>
        <w:t xml:space="preserve"> </w:t>
      </w:r>
      <w:r w:rsidRPr="0079068F">
        <w:t>website</w:t>
      </w:r>
      <w:r>
        <w:t>s</w:t>
      </w:r>
      <w:r w:rsidRPr="0079068F">
        <w:t xml:space="preserve"> will be used to disclose project documents, including the SEP, and details of the project Grievance Redress Mechanism</w:t>
      </w:r>
      <w:r w:rsidR="00D61CDD">
        <w:t xml:space="preserve">. </w:t>
      </w:r>
      <w:r w:rsidRPr="0079068F">
        <w:t xml:space="preserve">Below is a table showing the proposed strategy that will be adopted by the </w:t>
      </w:r>
      <w:r>
        <w:t>P</w:t>
      </w:r>
      <w:r w:rsidR="00843E4D">
        <w:t>MU</w:t>
      </w:r>
      <w:r w:rsidRPr="0079068F">
        <w:t xml:space="preserve"> for information disclosure, considering the needs of different stakeholders during project implementation. All information will be updated regularly so that it is kept up-to-date with the evolving situation and to include future stages of project including supervision and monitoring. </w:t>
      </w:r>
    </w:p>
    <w:p w14:paraId="42323AFE" w14:textId="77777777" w:rsidR="00972BF8" w:rsidRDefault="00972BF8" w:rsidP="005E294E">
      <w:pPr>
        <w:rPr>
          <w:color w:val="auto"/>
        </w:rPr>
        <w:sectPr w:rsidR="00972BF8" w:rsidSect="00046AA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60" w:footer="718" w:gutter="0"/>
          <w:cols w:space="720"/>
          <w:docGrid w:linePitch="299"/>
        </w:sectPr>
      </w:pPr>
    </w:p>
    <w:p w14:paraId="49EA7B75" w14:textId="7C2568CB" w:rsidR="00AC4F4F" w:rsidRDefault="00AC4F4F" w:rsidP="005E294E">
      <w:pPr>
        <w:rPr>
          <w:color w:val="auto"/>
        </w:rPr>
      </w:pPr>
    </w:p>
    <w:tbl>
      <w:tblPr>
        <w:tblStyle w:val="GridTable4-Accent1"/>
        <w:tblW w:w="14783" w:type="dxa"/>
        <w:tblInd w:w="-725" w:type="dxa"/>
        <w:tblLayout w:type="fixed"/>
        <w:tblLook w:val="04A0" w:firstRow="1" w:lastRow="0" w:firstColumn="1" w:lastColumn="0" w:noHBand="0" w:noVBand="1"/>
      </w:tblPr>
      <w:tblGrid>
        <w:gridCol w:w="1440"/>
        <w:gridCol w:w="1980"/>
        <w:gridCol w:w="2239"/>
        <w:gridCol w:w="2081"/>
        <w:gridCol w:w="5310"/>
        <w:gridCol w:w="1733"/>
      </w:tblGrid>
      <w:tr w:rsidR="00EE03EE" w:rsidRPr="0079068F" w14:paraId="5CD13C5C" w14:textId="77777777" w:rsidTr="00541BA2">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1440" w:type="dxa"/>
            <w:shd w:val="clear" w:color="auto" w:fill="ACCBF9" w:themeFill="background2"/>
          </w:tcPr>
          <w:p w14:paraId="050B7E3B" w14:textId="77777777" w:rsidR="007C2C2E" w:rsidRPr="0079068F" w:rsidRDefault="007C2C2E" w:rsidP="00EB3E2B">
            <w:pPr>
              <w:jc w:val="center"/>
            </w:pPr>
            <w:r w:rsidRPr="0079068F">
              <w:t>Stakeholder group</w:t>
            </w:r>
          </w:p>
        </w:tc>
        <w:tc>
          <w:tcPr>
            <w:tcW w:w="1980" w:type="dxa"/>
            <w:shd w:val="clear" w:color="auto" w:fill="ACCBF9" w:themeFill="background2"/>
          </w:tcPr>
          <w:p w14:paraId="24F655B5" w14:textId="77777777" w:rsidR="007C2C2E" w:rsidRPr="0079068F"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79068F">
              <w:t>Key characteristics</w:t>
            </w:r>
          </w:p>
        </w:tc>
        <w:tc>
          <w:tcPr>
            <w:tcW w:w="2239" w:type="dxa"/>
            <w:shd w:val="clear" w:color="auto" w:fill="ACCBF9" w:themeFill="background2"/>
          </w:tcPr>
          <w:p w14:paraId="1942C40B" w14:textId="77777777" w:rsidR="007C2C2E" w:rsidRPr="0079068F"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79068F">
              <w:t>Specific needs</w:t>
            </w:r>
          </w:p>
        </w:tc>
        <w:tc>
          <w:tcPr>
            <w:tcW w:w="0" w:type="dxa"/>
            <w:shd w:val="clear" w:color="auto" w:fill="ACCBF9" w:themeFill="background2"/>
          </w:tcPr>
          <w:p w14:paraId="316791D2" w14:textId="77777777" w:rsidR="007C2C2E" w:rsidRPr="0079068F"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79068F">
              <w:t>Preferred Methods</w:t>
            </w:r>
          </w:p>
          <w:p w14:paraId="6D51E520" w14:textId="77777777" w:rsidR="007C2C2E" w:rsidRPr="0079068F"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79068F">
              <w:t>means</w:t>
            </w:r>
          </w:p>
        </w:tc>
        <w:tc>
          <w:tcPr>
            <w:tcW w:w="5310" w:type="dxa"/>
            <w:shd w:val="clear" w:color="auto" w:fill="ACCBF9" w:themeFill="background2"/>
          </w:tcPr>
          <w:p w14:paraId="79CFF388" w14:textId="77777777" w:rsidR="007C2C2E" w:rsidRPr="0079068F"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79068F">
              <w:t>List of Information to be disclosed</w:t>
            </w:r>
          </w:p>
          <w:p w14:paraId="39BEB2CD" w14:textId="77777777" w:rsidR="007C2C2E" w:rsidRPr="0079068F" w:rsidRDefault="007C2C2E" w:rsidP="00EB3E2B">
            <w:pPr>
              <w:jc w:val="center"/>
              <w:cnfStyle w:val="100000000000" w:firstRow="1" w:lastRow="0" w:firstColumn="0" w:lastColumn="0" w:oddVBand="0" w:evenVBand="0" w:oddHBand="0" w:evenHBand="0" w:firstRowFirstColumn="0" w:firstRowLastColumn="0" w:lastRowFirstColumn="0" w:lastRowLastColumn="0"/>
            </w:pPr>
          </w:p>
        </w:tc>
        <w:tc>
          <w:tcPr>
            <w:tcW w:w="0" w:type="dxa"/>
            <w:shd w:val="clear" w:color="auto" w:fill="ACCBF9" w:themeFill="background2"/>
          </w:tcPr>
          <w:p w14:paraId="63DE28D4" w14:textId="77777777" w:rsidR="007C2C2E" w:rsidRPr="0079068F" w:rsidRDefault="007C2C2E" w:rsidP="00EB3E2B">
            <w:pPr>
              <w:jc w:val="center"/>
              <w:cnfStyle w:val="100000000000" w:firstRow="1" w:lastRow="0" w:firstColumn="0" w:lastColumn="0" w:oddVBand="0" w:evenVBand="0" w:oddHBand="0" w:evenHBand="0" w:firstRowFirstColumn="0" w:firstRowLastColumn="0" w:lastRowFirstColumn="0" w:lastRowLastColumn="0"/>
            </w:pPr>
            <w:r w:rsidRPr="0079068F">
              <w:t>Responsible Entity</w:t>
            </w:r>
          </w:p>
        </w:tc>
      </w:tr>
      <w:tr w:rsidR="002E7718" w:rsidRPr="0079068F" w14:paraId="69688312" w14:textId="77777777" w:rsidTr="00541BA2">
        <w:trPr>
          <w:cnfStyle w:val="000000100000" w:firstRow="0" w:lastRow="0" w:firstColumn="0" w:lastColumn="0" w:oddVBand="0" w:evenVBand="0" w:oddHBand="1" w:evenHBand="0" w:firstRowFirstColumn="0" w:firstRowLastColumn="0" w:lastRowFirstColumn="0" w:lastRowLastColumn="0"/>
          <w:trHeight w:val="2906"/>
        </w:trPr>
        <w:tc>
          <w:tcPr>
            <w:cnfStyle w:val="001000000000" w:firstRow="0" w:lastRow="0" w:firstColumn="1" w:lastColumn="0" w:oddVBand="0" w:evenVBand="0" w:oddHBand="0" w:evenHBand="0" w:firstRowFirstColumn="0" w:firstRowLastColumn="0" w:lastRowFirstColumn="0" w:lastRowLastColumn="0"/>
            <w:tcW w:w="0" w:type="dxa"/>
          </w:tcPr>
          <w:p w14:paraId="62056C1D" w14:textId="77777777" w:rsidR="007C2C2E" w:rsidRPr="00541BA2" w:rsidRDefault="007C2C2E" w:rsidP="00EB3E2B">
            <w:pPr>
              <w:jc w:val="center"/>
              <w:rPr>
                <w:sz w:val="20"/>
                <w:szCs w:val="20"/>
              </w:rPr>
            </w:pPr>
            <w:r w:rsidRPr="00541BA2">
              <w:rPr>
                <w:sz w:val="20"/>
                <w:szCs w:val="20"/>
              </w:rPr>
              <w:t>Project beneficiaries</w:t>
            </w:r>
          </w:p>
        </w:tc>
        <w:tc>
          <w:tcPr>
            <w:tcW w:w="1980" w:type="dxa"/>
          </w:tcPr>
          <w:p w14:paraId="05117473"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Elderly, Persons with disabilities and </w:t>
            </w:r>
          </w:p>
          <w:p w14:paraId="09AD0013"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Chronic kidney disease patients from low-income households</w:t>
            </w:r>
          </w:p>
        </w:tc>
        <w:tc>
          <w:tcPr>
            <w:tcW w:w="2239" w:type="dxa"/>
          </w:tcPr>
          <w:p w14:paraId="4CE89764" w14:textId="77777777" w:rsidR="007C2C2E" w:rsidRPr="00541BA2" w:rsidRDefault="007C2C2E" w:rsidP="00101EAA">
            <w:pPr>
              <w:pStyle w:val="ListParagraph"/>
              <w:widowControl w:val="0"/>
              <w:numPr>
                <w:ilvl w:val="0"/>
                <w:numId w:val="23"/>
              </w:numPr>
              <w:adjustRightInd w:val="0"/>
              <w:spacing w:after="0" w:line="240" w:lineRule="auto"/>
              <w:ind w:left="310" w:hanging="32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Communication to be done in clear manner in Sinhala &amp; Tamil. </w:t>
            </w:r>
          </w:p>
          <w:p w14:paraId="5BDC2FF6" w14:textId="77777777" w:rsidR="007C2C2E" w:rsidRPr="00541BA2" w:rsidRDefault="007C2C2E" w:rsidP="00101EAA">
            <w:pPr>
              <w:pStyle w:val="ListParagraph"/>
              <w:widowControl w:val="0"/>
              <w:numPr>
                <w:ilvl w:val="0"/>
                <w:numId w:val="23"/>
              </w:numPr>
              <w:adjustRightInd w:val="0"/>
              <w:spacing w:after="0" w:line="240" w:lineRule="auto"/>
              <w:ind w:left="310" w:hanging="32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Support in enrollment </w:t>
            </w:r>
          </w:p>
          <w:p w14:paraId="2928CF4E" w14:textId="21BCD2F1" w:rsidR="007C2C2E" w:rsidRPr="00541BA2" w:rsidRDefault="007C2C2E" w:rsidP="00101EAA">
            <w:pPr>
              <w:pStyle w:val="ListParagraph"/>
              <w:widowControl w:val="0"/>
              <w:numPr>
                <w:ilvl w:val="0"/>
                <w:numId w:val="23"/>
              </w:numPr>
              <w:adjustRightInd w:val="0"/>
              <w:spacing w:after="0" w:line="240" w:lineRule="auto"/>
              <w:ind w:left="310" w:hanging="32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Explanation of payment amounts, regularities </w:t>
            </w:r>
            <w:r w:rsidR="00B57CEF">
              <w:rPr>
                <w:sz w:val="20"/>
                <w:szCs w:val="20"/>
              </w:rPr>
              <w:t>&amp;</w:t>
            </w:r>
            <w:r w:rsidRPr="00541BA2">
              <w:rPr>
                <w:sz w:val="20"/>
                <w:szCs w:val="20"/>
              </w:rPr>
              <w:t xml:space="preserve"> payment methods</w:t>
            </w:r>
          </w:p>
        </w:tc>
        <w:tc>
          <w:tcPr>
            <w:tcW w:w="0" w:type="dxa"/>
          </w:tcPr>
          <w:p w14:paraId="07E6E46D" w14:textId="5A719044" w:rsidR="007C2C2E" w:rsidRPr="00541BA2" w:rsidRDefault="007C2C2E" w:rsidP="004B77F3">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Phone calls, SMS, information sessions during field visits, audio-visual materials, outreach activities</w:t>
            </w:r>
          </w:p>
        </w:tc>
        <w:tc>
          <w:tcPr>
            <w:tcW w:w="0" w:type="dxa"/>
          </w:tcPr>
          <w:p w14:paraId="3FD5EC0F"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Cash transfers for vulnerable groups in response to COVID-19</w:t>
            </w:r>
          </w:p>
          <w:p w14:paraId="0CCDD9B6" w14:textId="59022AA2"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Eligibility criteria/conditions</w:t>
            </w:r>
            <w:r w:rsidR="007E10EE">
              <w:rPr>
                <w:sz w:val="20"/>
                <w:szCs w:val="20"/>
              </w:rPr>
              <w:t xml:space="preserve">, </w:t>
            </w:r>
            <w:r w:rsidR="007E10EE" w:rsidRPr="006E15CF">
              <w:rPr>
                <w:sz w:val="20"/>
                <w:szCs w:val="20"/>
              </w:rPr>
              <w:t>Benefit amount</w:t>
            </w:r>
            <w:r w:rsidR="007E10EE">
              <w:rPr>
                <w:sz w:val="20"/>
                <w:szCs w:val="20"/>
              </w:rPr>
              <w:t>, p</w:t>
            </w:r>
            <w:r w:rsidR="007E10EE" w:rsidRPr="006E15CF">
              <w:rPr>
                <w:sz w:val="20"/>
                <w:szCs w:val="20"/>
              </w:rPr>
              <w:t>rogram duration</w:t>
            </w:r>
            <w:r w:rsidR="007E10EE">
              <w:rPr>
                <w:sz w:val="20"/>
                <w:szCs w:val="20"/>
              </w:rPr>
              <w:t>, p</w:t>
            </w:r>
            <w:r w:rsidR="007E10EE" w:rsidRPr="006E15CF">
              <w:rPr>
                <w:sz w:val="20"/>
                <w:szCs w:val="20"/>
              </w:rPr>
              <w:t>ayment mechanism</w:t>
            </w:r>
            <w:r w:rsidR="007E10EE">
              <w:rPr>
                <w:sz w:val="20"/>
                <w:szCs w:val="20"/>
              </w:rPr>
              <w:t xml:space="preserve"> &amp; e</w:t>
            </w:r>
            <w:r w:rsidR="007E10EE" w:rsidRPr="006E15CF">
              <w:rPr>
                <w:sz w:val="20"/>
                <w:szCs w:val="20"/>
              </w:rPr>
              <w:t>nrollment steps</w:t>
            </w:r>
            <w:r w:rsidR="007E10EE">
              <w:rPr>
                <w:sz w:val="20"/>
                <w:szCs w:val="20"/>
              </w:rPr>
              <w:t>.</w:t>
            </w:r>
            <w:r w:rsidR="007E10EE" w:rsidRPr="006E15CF">
              <w:rPr>
                <w:sz w:val="20"/>
                <w:szCs w:val="20"/>
              </w:rPr>
              <w:t xml:space="preserve"> </w:t>
            </w:r>
            <w:r w:rsidRPr="00541BA2">
              <w:rPr>
                <w:sz w:val="20"/>
                <w:szCs w:val="20"/>
              </w:rPr>
              <w:t xml:space="preserve"> </w:t>
            </w:r>
          </w:p>
          <w:p w14:paraId="58590D86" w14:textId="79398F52"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Application forms</w:t>
            </w:r>
            <w:r w:rsidR="007E10EE">
              <w:rPr>
                <w:sz w:val="20"/>
                <w:szCs w:val="20"/>
              </w:rPr>
              <w:t xml:space="preserve"> &amp; d</w:t>
            </w:r>
            <w:r w:rsidRPr="00541BA2">
              <w:rPr>
                <w:sz w:val="20"/>
                <w:szCs w:val="20"/>
              </w:rPr>
              <w:t>ocuments required to support application</w:t>
            </w:r>
          </w:p>
          <w:p w14:paraId="13CE30B9"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Contacts of GNs, Divisional &amp; District Secretariats,  National Secretariat for Elders (NSE), National Secretariat for Persons with Disability (NSPD) &amp;  </w:t>
            </w:r>
            <w:proofErr w:type="spellStart"/>
            <w:r w:rsidRPr="00541BA2">
              <w:rPr>
                <w:rFonts w:asciiTheme="minorHAnsi" w:hAnsiTheme="minorHAnsi"/>
                <w:bCs/>
                <w:color w:val="auto"/>
                <w:sz w:val="20"/>
                <w:szCs w:val="20"/>
              </w:rPr>
              <w:t>MoWCS</w:t>
            </w:r>
            <w:proofErr w:type="spellEnd"/>
            <w:r w:rsidRPr="00541BA2">
              <w:rPr>
                <w:rFonts w:asciiTheme="minorHAnsi" w:hAnsiTheme="minorHAnsi"/>
                <w:bCs/>
                <w:color w:val="auto"/>
                <w:sz w:val="20"/>
                <w:szCs w:val="20"/>
              </w:rPr>
              <w:t xml:space="preserve">. </w:t>
            </w:r>
          </w:p>
          <w:p w14:paraId="682FEE70"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Information about GRM (incl. for GBV-related issues)</w:t>
            </w:r>
          </w:p>
          <w:p w14:paraId="11DB3899"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SEP, LMP, ESMF, ESCP (in project and World Bank’s external website)</w:t>
            </w:r>
          </w:p>
        </w:tc>
        <w:tc>
          <w:tcPr>
            <w:tcW w:w="0" w:type="dxa"/>
          </w:tcPr>
          <w:p w14:paraId="22170D5E"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Rural committees, GNs, Divisional &amp; District Secretariats,  NSE, NSPD, </w:t>
            </w:r>
            <w:proofErr w:type="spellStart"/>
            <w:r w:rsidRPr="00541BA2">
              <w:rPr>
                <w:sz w:val="20"/>
                <w:szCs w:val="20"/>
              </w:rPr>
              <w:t>MoWCS</w:t>
            </w:r>
            <w:proofErr w:type="spellEnd"/>
            <w:r w:rsidRPr="00541BA2">
              <w:rPr>
                <w:sz w:val="20"/>
                <w:szCs w:val="20"/>
              </w:rPr>
              <w:t xml:space="preserve"> &amp; PCU.  </w:t>
            </w:r>
            <w:r w:rsidRPr="00541BA2">
              <w:rPr>
                <w:rFonts w:asciiTheme="minorHAnsi" w:hAnsiTheme="minorHAnsi"/>
                <w:bCs/>
                <w:sz w:val="20"/>
                <w:szCs w:val="20"/>
              </w:rPr>
              <w:t xml:space="preserve"> </w:t>
            </w:r>
          </w:p>
        </w:tc>
      </w:tr>
      <w:tr w:rsidR="007B0B7E" w:rsidRPr="0079068F" w14:paraId="3B9FAB1B" w14:textId="77777777" w:rsidTr="007B0B7E">
        <w:trPr>
          <w:trHeight w:val="368"/>
        </w:trPr>
        <w:tc>
          <w:tcPr>
            <w:cnfStyle w:val="001000000000" w:firstRow="0" w:lastRow="0" w:firstColumn="1" w:lastColumn="0" w:oddVBand="0" w:evenVBand="0" w:oddHBand="0" w:evenHBand="0" w:firstRowFirstColumn="0" w:firstRowLastColumn="0" w:lastRowFirstColumn="0" w:lastRowLastColumn="0"/>
            <w:tcW w:w="1440" w:type="dxa"/>
          </w:tcPr>
          <w:p w14:paraId="69794505" w14:textId="77777777" w:rsidR="007C2C2E" w:rsidRPr="00541BA2" w:rsidRDefault="007C2C2E" w:rsidP="00EB3E2B">
            <w:pPr>
              <w:jc w:val="center"/>
              <w:rPr>
                <w:sz w:val="20"/>
                <w:szCs w:val="20"/>
              </w:rPr>
            </w:pPr>
            <w:r w:rsidRPr="00541BA2">
              <w:rPr>
                <w:sz w:val="20"/>
                <w:szCs w:val="20"/>
              </w:rPr>
              <w:t>The Public</w:t>
            </w:r>
          </w:p>
        </w:tc>
        <w:tc>
          <w:tcPr>
            <w:tcW w:w="1980" w:type="dxa"/>
          </w:tcPr>
          <w:p w14:paraId="6C59B7D7"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 xml:space="preserve">Households in Sri Lanka; of variety of deciles, educational levels, geographic areas, age, gender </w:t>
            </w:r>
          </w:p>
        </w:tc>
        <w:tc>
          <w:tcPr>
            <w:tcW w:w="2239" w:type="dxa"/>
          </w:tcPr>
          <w:p w14:paraId="48EEA9F1" w14:textId="77777777" w:rsidR="007C2C2E" w:rsidRPr="00541BA2" w:rsidRDefault="007C2C2E" w:rsidP="00101EAA">
            <w:pPr>
              <w:pStyle w:val="ListParagraph"/>
              <w:widowControl w:val="0"/>
              <w:numPr>
                <w:ilvl w:val="0"/>
                <w:numId w:val="23"/>
              </w:numPr>
              <w:adjustRightInd w:val="0"/>
              <w:spacing w:after="0" w:line="240" w:lineRule="auto"/>
              <w:ind w:left="310" w:hanging="32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 xml:space="preserve">Communication to be done in a clear manner, including relevant facts, in Sinhala, Tamil and English. </w:t>
            </w:r>
          </w:p>
          <w:p w14:paraId="06FA5FB1"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2081" w:type="dxa"/>
          </w:tcPr>
          <w:p w14:paraId="7D531E93" w14:textId="39C473B8" w:rsidR="007C2C2E" w:rsidRPr="00541BA2" w:rsidRDefault="007C2C2E" w:rsidP="004B77F3">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Mass Media (Radio, TV and e-newspapers)</w:t>
            </w:r>
            <w:r w:rsidR="007B0B7E">
              <w:rPr>
                <w:sz w:val="20"/>
                <w:szCs w:val="20"/>
              </w:rPr>
              <w:t xml:space="preserve"> </w:t>
            </w:r>
            <w:r w:rsidRPr="00541BA2">
              <w:rPr>
                <w:sz w:val="20"/>
                <w:szCs w:val="20"/>
              </w:rPr>
              <w:t xml:space="preserve">Social Media (Governmental platforms), outreach activities, audio-visual materials </w:t>
            </w:r>
          </w:p>
        </w:tc>
        <w:tc>
          <w:tcPr>
            <w:tcW w:w="5310" w:type="dxa"/>
          </w:tcPr>
          <w:p w14:paraId="78C8F279"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Explanation about program (objective, duration, target population, selection criteria, sources of data)</w:t>
            </w:r>
          </w:p>
          <w:p w14:paraId="500AFC93"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Share experiences on the impact of the project, incl. on vulnerable households</w:t>
            </w:r>
          </w:p>
          <w:p w14:paraId="50886D8A"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Sensitization on payment methods</w:t>
            </w:r>
          </w:p>
          <w:p w14:paraId="1CDF34AE"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Explanation about how the program and other governmental programs are implemented in a complementary manner</w:t>
            </w:r>
          </w:p>
          <w:p w14:paraId="39F4C01E"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Information about GRM (incl. for GBV-related issues)</w:t>
            </w:r>
          </w:p>
          <w:p w14:paraId="7D7B0E9E"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SEP, LMP, ESMF, ESCP (in project and World Bank’s external website)</w:t>
            </w:r>
          </w:p>
        </w:tc>
        <w:tc>
          <w:tcPr>
            <w:tcW w:w="1733" w:type="dxa"/>
          </w:tcPr>
          <w:p w14:paraId="74ECCDCA"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 xml:space="preserve">GNs, Divisional &amp; District Secretariats,  NSE, NSPD, </w:t>
            </w:r>
            <w:proofErr w:type="spellStart"/>
            <w:r w:rsidRPr="00541BA2">
              <w:rPr>
                <w:sz w:val="20"/>
                <w:szCs w:val="20"/>
              </w:rPr>
              <w:t>MoWCS</w:t>
            </w:r>
            <w:proofErr w:type="spellEnd"/>
            <w:r w:rsidRPr="00541BA2">
              <w:rPr>
                <w:sz w:val="20"/>
                <w:szCs w:val="20"/>
              </w:rPr>
              <w:t xml:space="preserve"> &amp; PCU.  </w:t>
            </w:r>
            <w:r w:rsidRPr="00541BA2">
              <w:rPr>
                <w:rFonts w:asciiTheme="minorHAnsi" w:hAnsiTheme="minorHAnsi"/>
                <w:bCs/>
                <w:sz w:val="20"/>
                <w:szCs w:val="20"/>
              </w:rPr>
              <w:t xml:space="preserve"> </w:t>
            </w:r>
            <w:r w:rsidRPr="00541BA2">
              <w:rPr>
                <w:sz w:val="20"/>
                <w:szCs w:val="20"/>
              </w:rPr>
              <w:t xml:space="preserve"> </w:t>
            </w:r>
            <w:r w:rsidRPr="00541BA2">
              <w:rPr>
                <w:rFonts w:asciiTheme="minorHAnsi" w:hAnsiTheme="minorHAnsi"/>
                <w:bCs/>
                <w:sz w:val="20"/>
                <w:szCs w:val="20"/>
              </w:rPr>
              <w:t xml:space="preserve"> </w:t>
            </w:r>
          </w:p>
        </w:tc>
      </w:tr>
      <w:tr w:rsidR="002E7718" w:rsidRPr="0079068F" w14:paraId="50C21EE6" w14:textId="77777777" w:rsidTr="00541BA2">
        <w:trPr>
          <w:cnfStyle w:val="000000100000" w:firstRow="0" w:lastRow="0" w:firstColumn="0" w:lastColumn="0" w:oddVBand="0" w:evenVBand="0" w:oddHBand="1" w:evenHBand="0" w:firstRowFirstColumn="0" w:firstRowLastColumn="0" w:lastRowFirstColumn="0" w:lastRowLastColumn="0"/>
          <w:trHeight w:val="1988"/>
        </w:trPr>
        <w:tc>
          <w:tcPr>
            <w:cnfStyle w:val="001000000000" w:firstRow="0" w:lastRow="0" w:firstColumn="1" w:lastColumn="0" w:oddVBand="0" w:evenVBand="0" w:oddHBand="0" w:evenHBand="0" w:firstRowFirstColumn="0" w:firstRowLastColumn="0" w:lastRowFirstColumn="0" w:lastRowLastColumn="0"/>
            <w:tcW w:w="0" w:type="dxa"/>
          </w:tcPr>
          <w:p w14:paraId="7773F3DC" w14:textId="77777777" w:rsidR="007C2C2E" w:rsidRPr="00541BA2" w:rsidRDefault="007C2C2E" w:rsidP="00EB3E2B">
            <w:pPr>
              <w:jc w:val="center"/>
              <w:rPr>
                <w:sz w:val="20"/>
                <w:szCs w:val="20"/>
              </w:rPr>
            </w:pPr>
            <w:r w:rsidRPr="00541BA2">
              <w:rPr>
                <w:sz w:val="20"/>
                <w:szCs w:val="20"/>
              </w:rPr>
              <w:t>Government officials, including, other concerned ministries/ agencies</w:t>
            </w:r>
          </w:p>
        </w:tc>
        <w:tc>
          <w:tcPr>
            <w:tcW w:w="1980" w:type="dxa"/>
          </w:tcPr>
          <w:p w14:paraId="7F9819D9" w14:textId="3747ADC5" w:rsidR="007C2C2E" w:rsidRPr="00541BA2" w:rsidRDefault="007C2C2E">
            <w:pPr>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MOH, Department of Social Services, </w:t>
            </w:r>
            <w:proofErr w:type="spellStart"/>
            <w:r w:rsidRPr="00541BA2">
              <w:rPr>
                <w:sz w:val="20"/>
                <w:szCs w:val="20"/>
              </w:rPr>
              <w:t>Samurdhi</w:t>
            </w:r>
            <w:proofErr w:type="spellEnd"/>
            <w:r w:rsidRPr="00541BA2">
              <w:rPr>
                <w:sz w:val="20"/>
                <w:szCs w:val="20"/>
              </w:rPr>
              <w:t xml:space="preserve"> Authority, GNs, Divisional &amp; District Secretariats,  NSE, NSD, </w:t>
            </w:r>
            <w:proofErr w:type="spellStart"/>
            <w:r w:rsidRPr="00541BA2">
              <w:rPr>
                <w:sz w:val="20"/>
                <w:szCs w:val="20"/>
              </w:rPr>
              <w:t>MoWCS</w:t>
            </w:r>
            <w:proofErr w:type="spellEnd"/>
            <w:r w:rsidRPr="00541BA2">
              <w:rPr>
                <w:sz w:val="20"/>
                <w:szCs w:val="20"/>
              </w:rPr>
              <w:t xml:space="preserve">. </w:t>
            </w:r>
          </w:p>
        </w:tc>
        <w:tc>
          <w:tcPr>
            <w:tcW w:w="2239" w:type="dxa"/>
          </w:tcPr>
          <w:p w14:paraId="0924952B"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Brief and clear, in working language. </w:t>
            </w:r>
          </w:p>
        </w:tc>
        <w:tc>
          <w:tcPr>
            <w:tcW w:w="0" w:type="dxa"/>
          </w:tcPr>
          <w:p w14:paraId="5B7B457F"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Emails, phone calls/SMS and virtual meetings as possible </w:t>
            </w:r>
          </w:p>
        </w:tc>
        <w:tc>
          <w:tcPr>
            <w:tcW w:w="0" w:type="dxa"/>
          </w:tcPr>
          <w:p w14:paraId="2325FFCA"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Brief about the project, launch date, objectives and the role of GNs, Divisional &amp; District Secretariats,  NSE, NSD, </w:t>
            </w:r>
            <w:proofErr w:type="spellStart"/>
            <w:r w:rsidRPr="00541BA2">
              <w:rPr>
                <w:sz w:val="20"/>
                <w:szCs w:val="20"/>
              </w:rPr>
              <w:t>MoWCS</w:t>
            </w:r>
            <w:proofErr w:type="spellEnd"/>
            <w:r w:rsidRPr="00541BA2">
              <w:rPr>
                <w:sz w:val="20"/>
                <w:szCs w:val="20"/>
              </w:rPr>
              <w:t xml:space="preserve"> in targeting, data verification and payment.  </w:t>
            </w:r>
          </w:p>
          <w:p w14:paraId="03D2BC62"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Share experiences on the impact of the project, incl. on vulnerable households</w:t>
            </w:r>
          </w:p>
          <w:p w14:paraId="4691A077"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Explanation about how the program and other governmental programs are implemented in a complementary manner. </w:t>
            </w:r>
          </w:p>
        </w:tc>
        <w:tc>
          <w:tcPr>
            <w:tcW w:w="0" w:type="dxa"/>
          </w:tcPr>
          <w:p w14:paraId="5BC5DD28"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NSE, NSPD, </w:t>
            </w:r>
            <w:proofErr w:type="spellStart"/>
            <w:r w:rsidRPr="00541BA2">
              <w:rPr>
                <w:sz w:val="20"/>
                <w:szCs w:val="20"/>
              </w:rPr>
              <w:t>MoWCS</w:t>
            </w:r>
            <w:proofErr w:type="spellEnd"/>
            <w:r w:rsidRPr="00541BA2">
              <w:rPr>
                <w:sz w:val="20"/>
                <w:szCs w:val="20"/>
              </w:rPr>
              <w:t xml:space="preserve"> &amp; PCU.  </w:t>
            </w:r>
            <w:r w:rsidRPr="00541BA2">
              <w:rPr>
                <w:rFonts w:asciiTheme="minorHAnsi" w:hAnsiTheme="minorHAnsi"/>
                <w:bCs/>
                <w:sz w:val="20"/>
                <w:szCs w:val="20"/>
              </w:rPr>
              <w:t xml:space="preserve"> </w:t>
            </w:r>
            <w:r w:rsidRPr="00541BA2">
              <w:rPr>
                <w:sz w:val="20"/>
                <w:szCs w:val="20"/>
              </w:rPr>
              <w:t xml:space="preserve"> </w:t>
            </w:r>
            <w:r w:rsidRPr="00541BA2">
              <w:rPr>
                <w:rFonts w:asciiTheme="minorHAnsi" w:hAnsiTheme="minorHAnsi"/>
                <w:bCs/>
                <w:sz w:val="20"/>
                <w:szCs w:val="20"/>
              </w:rPr>
              <w:t xml:space="preserve"> </w:t>
            </w:r>
          </w:p>
        </w:tc>
      </w:tr>
      <w:tr w:rsidR="007B0B7E" w:rsidRPr="0079068F" w14:paraId="122A992E" w14:textId="77777777" w:rsidTr="00541BA2">
        <w:trPr>
          <w:trHeight w:val="2348"/>
        </w:trPr>
        <w:tc>
          <w:tcPr>
            <w:cnfStyle w:val="001000000000" w:firstRow="0" w:lastRow="0" w:firstColumn="1" w:lastColumn="0" w:oddVBand="0" w:evenVBand="0" w:oddHBand="0" w:evenHBand="0" w:firstRowFirstColumn="0" w:firstRowLastColumn="0" w:lastRowFirstColumn="0" w:lastRowLastColumn="0"/>
            <w:tcW w:w="0" w:type="dxa"/>
          </w:tcPr>
          <w:p w14:paraId="42282F74" w14:textId="77777777" w:rsidR="007C2C2E" w:rsidRPr="00541BA2" w:rsidRDefault="007C2C2E" w:rsidP="00EB3E2B">
            <w:pPr>
              <w:jc w:val="center"/>
              <w:rPr>
                <w:sz w:val="20"/>
                <w:szCs w:val="20"/>
              </w:rPr>
            </w:pPr>
            <w:r w:rsidRPr="00541BA2">
              <w:rPr>
                <w:sz w:val="20"/>
                <w:szCs w:val="20"/>
              </w:rPr>
              <w:lastRenderedPageBreak/>
              <w:t>Mass media and associated interest groups</w:t>
            </w:r>
          </w:p>
        </w:tc>
        <w:tc>
          <w:tcPr>
            <w:tcW w:w="0" w:type="dxa"/>
          </w:tcPr>
          <w:p w14:paraId="12E30315" w14:textId="2AA49414" w:rsidR="007C2C2E" w:rsidRPr="00541BA2" w:rsidRDefault="007C2C2E" w:rsidP="004B77F3">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 xml:space="preserve">Dissemination channel of news and information, local and international </w:t>
            </w:r>
            <w:proofErr w:type="spellStart"/>
            <w:r w:rsidRPr="00541BA2">
              <w:rPr>
                <w:sz w:val="20"/>
                <w:szCs w:val="20"/>
              </w:rPr>
              <w:t>NGOs,digital</w:t>
            </w:r>
            <w:proofErr w:type="spellEnd"/>
            <w:r w:rsidRPr="00541BA2">
              <w:rPr>
                <w:sz w:val="20"/>
                <w:szCs w:val="20"/>
              </w:rPr>
              <w:t xml:space="preserve">/web-based entities, and their associations. </w:t>
            </w:r>
          </w:p>
        </w:tc>
        <w:tc>
          <w:tcPr>
            <w:tcW w:w="0" w:type="dxa"/>
          </w:tcPr>
          <w:p w14:paraId="29F9FE0B"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 xml:space="preserve">Frequent updates that are accurate.  </w:t>
            </w:r>
          </w:p>
          <w:p w14:paraId="7693B56C"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Pr>
          <w:p w14:paraId="1BA3F0BD"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 xml:space="preserve">Depends on the media type and technology use (TV, radio, social </w:t>
            </w:r>
            <w:proofErr w:type="spellStart"/>
            <w:r w:rsidRPr="00541BA2">
              <w:rPr>
                <w:sz w:val="20"/>
                <w:szCs w:val="20"/>
              </w:rPr>
              <w:t>media,etc</w:t>
            </w:r>
            <w:proofErr w:type="spellEnd"/>
            <w:r w:rsidRPr="00541BA2">
              <w:rPr>
                <w:sz w:val="20"/>
                <w:szCs w:val="20"/>
              </w:rPr>
              <w:t>.)</w:t>
            </w:r>
          </w:p>
          <w:p w14:paraId="7B5749EA"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Pr>
          <w:p w14:paraId="5EBB8C3E"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Information about the program objective, target groups, duration of support and showcase of the positive effect it will have on targeted beneficiaries</w:t>
            </w:r>
          </w:p>
          <w:p w14:paraId="5C0018A3"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Experiences on project impact the impact of the project, incl. on vulnerable households</w:t>
            </w:r>
          </w:p>
          <w:p w14:paraId="0ABE178F"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Explanation about how the program and other governmental programs are implemented in a complementary manner</w:t>
            </w:r>
          </w:p>
          <w:p w14:paraId="399A8378" w14:textId="77777777" w:rsidR="007C2C2E" w:rsidRPr="00541BA2" w:rsidRDefault="007C2C2E" w:rsidP="00101EAA">
            <w:pPr>
              <w:pStyle w:val="ListParagraph"/>
              <w:widowControl w:val="0"/>
              <w:numPr>
                <w:ilvl w:val="0"/>
                <w:numId w:val="23"/>
              </w:numPr>
              <w:adjustRightInd w:val="0"/>
              <w:spacing w:after="0" w:line="240" w:lineRule="auto"/>
              <w:ind w:left="400" w:hanging="27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SEP, LMP, ESMF, ESCP (in project &amp; WB’s external website)</w:t>
            </w:r>
          </w:p>
        </w:tc>
        <w:tc>
          <w:tcPr>
            <w:tcW w:w="0" w:type="dxa"/>
          </w:tcPr>
          <w:p w14:paraId="77B2671C"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 xml:space="preserve">NSE, NSPD, </w:t>
            </w:r>
            <w:proofErr w:type="spellStart"/>
            <w:r w:rsidRPr="00541BA2">
              <w:rPr>
                <w:sz w:val="20"/>
                <w:szCs w:val="20"/>
              </w:rPr>
              <w:t>MoWCS</w:t>
            </w:r>
            <w:proofErr w:type="spellEnd"/>
            <w:r w:rsidRPr="00541BA2">
              <w:rPr>
                <w:sz w:val="20"/>
                <w:szCs w:val="20"/>
              </w:rPr>
              <w:t xml:space="preserve"> &amp; PCU.  </w:t>
            </w:r>
            <w:r w:rsidRPr="00541BA2">
              <w:rPr>
                <w:rFonts w:asciiTheme="minorHAnsi" w:hAnsiTheme="minorHAnsi"/>
                <w:bCs/>
                <w:sz w:val="20"/>
                <w:szCs w:val="20"/>
              </w:rPr>
              <w:t xml:space="preserve"> </w:t>
            </w:r>
            <w:r w:rsidRPr="00541BA2">
              <w:rPr>
                <w:sz w:val="20"/>
                <w:szCs w:val="20"/>
              </w:rPr>
              <w:t xml:space="preserve"> </w:t>
            </w:r>
            <w:r w:rsidRPr="00541BA2">
              <w:rPr>
                <w:rFonts w:asciiTheme="minorHAnsi" w:hAnsiTheme="minorHAnsi"/>
                <w:bCs/>
                <w:sz w:val="20"/>
                <w:szCs w:val="20"/>
              </w:rPr>
              <w:t xml:space="preserve"> </w:t>
            </w:r>
          </w:p>
        </w:tc>
      </w:tr>
      <w:tr w:rsidR="002E7718" w:rsidRPr="0079068F" w14:paraId="1CBE3D0D" w14:textId="77777777" w:rsidTr="00541BA2">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0" w:type="dxa"/>
          </w:tcPr>
          <w:p w14:paraId="074344DE" w14:textId="77777777" w:rsidR="007C2C2E" w:rsidRPr="00541BA2" w:rsidRDefault="007C2C2E" w:rsidP="00EB3E2B">
            <w:pPr>
              <w:jc w:val="center"/>
              <w:rPr>
                <w:sz w:val="20"/>
                <w:szCs w:val="20"/>
              </w:rPr>
            </w:pPr>
            <w:r w:rsidRPr="00541BA2">
              <w:rPr>
                <w:sz w:val="20"/>
                <w:szCs w:val="20"/>
              </w:rPr>
              <w:t>Other development partners engaged in COVID-19 response</w:t>
            </w:r>
          </w:p>
        </w:tc>
        <w:tc>
          <w:tcPr>
            <w:tcW w:w="1980" w:type="dxa"/>
          </w:tcPr>
          <w:p w14:paraId="3AB5B33E"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Financing or supporting COVID-19 projects/ initiatives in the Sri Lanka through loans, funds, technical assistance</w:t>
            </w:r>
          </w:p>
        </w:tc>
        <w:tc>
          <w:tcPr>
            <w:tcW w:w="2239" w:type="dxa"/>
          </w:tcPr>
          <w:p w14:paraId="67AA2D02"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Regular</w:t>
            </w:r>
          </w:p>
          <w:p w14:paraId="068D9D9E"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0" w:type="dxa"/>
          </w:tcPr>
          <w:p w14:paraId="01E45B7E"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Emails (status reports), briefing notes, and virtual meetings</w:t>
            </w:r>
          </w:p>
        </w:tc>
        <w:tc>
          <w:tcPr>
            <w:tcW w:w="0" w:type="dxa"/>
          </w:tcPr>
          <w:p w14:paraId="3096A0E1"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Project implementation updates; in line with the planned activities, outputs and outcomes</w:t>
            </w:r>
          </w:p>
        </w:tc>
        <w:tc>
          <w:tcPr>
            <w:tcW w:w="0" w:type="dxa"/>
          </w:tcPr>
          <w:p w14:paraId="1DA6A2BF" w14:textId="77777777" w:rsidR="007C2C2E" w:rsidRPr="00541BA2" w:rsidRDefault="007C2C2E" w:rsidP="00EB3E2B">
            <w:pPr>
              <w:jc w:val="left"/>
              <w:cnfStyle w:val="000000100000" w:firstRow="0" w:lastRow="0" w:firstColumn="0" w:lastColumn="0" w:oddVBand="0" w:evenVBand="0" w:oddHBand="1" w:evenHBand="0" w:firstRowFirstColumn="0" w:firstRowLastColumn="0" w:lastRowFirstColumn="0" w:lastRowLastColumn="0"/>
              <w:rPr>
                <w:sz w:val="20"/>
                <w:szCs w:val="20"/>
              </w:rPr>
            </w:pPr>
            <w:r w:rsidRPr="00541BA2">
              <w:rPr>
                <w:sz w:val="20"/>
                <w:szCs w:val="20"/>
              </w:rPr>
              <w:t xml:space="preserve">NSE, NSPD, </w:t>
            </w:r>
            <w:proofErr w:type="spellStart"/>
            <w:r w:rsidRPr="00541BA2">
              <w:rPr>
                <w:sz w:val="20"/>
                <w:szCs w:val="20"/>
              </w:rPr>
              <w:t>MoWCS</w:t>
            </w:r>
            <w:proofErr w:type="spellEnd"/>
            <w:r w:rsidRPr="00541BA2">
              <w:rPr>
                <w:sz w:val="20"/>
                <w:szCs w:val="20"/>
              </w:rPr>
              <w:t xml:space="preserve"> &amp; PCU.  </w:t>
            </w:r>
            <w:r w:rsidRPr="00541BA2">
              <w:rPr>
                <w:rFonts w:asciiTheme="minorHAnsi" w:hAnsiTheme="minorHAnsi"/>
                <w:bCs/>
                <w:sz w:val="20"/>
                <w:szCs w:val="20"/>
              </w:rPr>
              <w:t xml:space="preserve"> </w:t>
            </w:r>
            <w:r w:rsidRPr="00541BA2">
              <w:rPr>
                <w:sz w:val="20"/>
                <w:szCs w:val="20"/>
              </w:rPr>
              <w:t xml:space="preserve"> </w:t>
            </w:r>
            <w:r w:rsidRPr="00541BA2">
              <w:rPr>
                <w:rFonts w:asciiTheme="minorHAnsi" w:hAnsiTheme="minorHAnsi"/>
                <w:bCs/>
                <w:sz w:val="20"/>
                <w:szCs w:val="20"/>
              </w:rPr>
              <w:t xml:space="preserve"> </w:t>
            </w:r>
          </w:p>
        </w:tc>
      </w:tr>
      <w:tr w:rsidR="007B0B7E" w:rsidRPr="0079068F" w14:paraId="2C2D649A" w14:textId="77777777" w:rsidTr="00541BA2">
        <w:trPr>
          <w:trHeight w:val="548"/>
        </w:trPr>
        <w:tc>
          <w:tcPr>
            <w:cnfStyle w:val="001000000000" w:firstRow="0" w:lastRow="0" w:firstColumn="1" w:lastColumn="0" w:oddVBand="0" w:evenVBand="0" w:oddHBand="0" w:evenHBand="0" w:firstRowFirstColumn="0" w:firstRowLastColumn="0" w:lastRowFirstColumn="0" w:lastRowLastColumn="0"/>
            <w:tcW w:w="0" w:type="dxa"/>
          </w:tcPr>
          <w:p w14:paraId="4938D006" w14:textId="77777777" w:rsidR="007C2C2E" w:rsidRPr="00541BA2" w:rsidRDefault="007C2C2E" w:rsidP="00EB3E2B">
            <w:pPr>
              <w:jc w:val="center"/>
              <w:rPr>
                <w:sz w:val="20"/>
                <w:szCs w:val="20"/>
              </w:rPr>
            </w:pPr>
            <w:r w:rsidRPr="00541BA2">
              <w:rPr>
                <w:sz w:val="20"/>
                <w:szCs w:val="20"/>
              </w:rPr>
              <w:t>Vulnerable groups</w:t>
            </w:r>
          </w:p>
        </w:tc>
        <w:tc>
          <w:tcPr>
            <w:tcW w:w="0" w:type="dxa"/>
          </w:tcPr>
          <w:p w14:paraId="239147C7"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 xml:space="preserve">Illiterate, without access to internet and other government services, limited mobility,  in remote locations, survivors of GBV, SEA, SH </w:t>
            </w:r>
          </w:p>
        </w:tc>
        <w:tc>
          <w:tcPr>
            <w:tcW w:w="0" w:type="dxa"/>
          </w:tcPr>
          <w:p w14:paraId="177B6FB8"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Audio communication in Sinhala &amp; Tamil, using simplified terms; Support in enrollment and application; written guidance provision in Sinhala &amp; Tamil.</w:t>
            </w:r>
          </w:p>
        </w:tc>
        <w:tc>
          <w:tcPr>
            <w:tcW w:w="0" w:type="dxa"/>
          </w:tcPr>
          <w:p w14:paraId="53DC3D65" w14:textId="4FB92C73" w:rsidR="007C2C2E" w:rsidRPr="00541BA2" w:rsidRDefault="007C2C2E" w:rsidP="004B77F3">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Phone calls, audio</w:t>
            </w:r>
            <w:r w:rsidR="00E05E37" w:rsidRPr="00541BA2">
              <w:rPr>
                <w:sz w:val="20"/>
                <w:szCs w:val="20"/>
              </w:rPr>
              <w:t>-</w:t>
            </w:r>
            <w:r w:rsidRPr="00541BA2">
              <w:rPr>
                <w:sz w:val="20"/>
                <w:szCs w:val="20"/>
              </w:rPr>
              <w:t xml:space="preserve">visual materials, outreach activities, house visits by community and other workers mobilized GN &amp; DS. </w:t>
            </w:r>
          </w:p>
        </w:tc>
        <w:tc>
          <w:tcPr>
            <w:tcW w:w="0" w:type="dxa"/>
          </w:tcPr>
          <w:p w14:paraId="60EB443F" w14:textId="77777777" w:rsidR="00F64C8F" w:rsidRDefault="007C2C2E" w:rsidP="00101EAA">
            <w:pPr>
              <w:pStyle w:val="ListParagraph"/>
              <w:widowControl w:val="0"/>
              <w:numPr>
                <w:ilvl w:val="0"/>
                <w:numId w:val="23"/>
              </w:numPr>
              <w:adjustRightInd w:val="0"/>
              <w:spacing w:after="0" w:line="240" w:lineRule="auto"/>
              <w:ind w:left="137" w:hanging="137"/>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rPr>
            </w:pPr>
            <w:r w:rsidRPr="00541BA2">
              <w:rPr>
                <w:rFonts w:eastAsiaTheme="minorHAnsi"/>
                <w:color w:val="auto"/>
                <w:sz w:val="20"/>
                <w:szCs w:val="20"/>
              </w:rPr>
              <w:t>Program duration and objective</w:t>
            </w:r>
          </w:p>
          <w:p w14:paraId="3BC3E847" w14:textId="245CE196" w:rsidR="00F64C8F" w:rsidRPr="00541BA2" w:rsidRDefault="00F64C8F" w:rsidP="00101EAA">
            <w:pPr>
              <w:pStyle w:val="ListParagraph"/>
              <w:widowControl w:val="0"/>
              <w:numPr>
                <w:ilvl w:val="0"/>
                <w:numId w:val="23"/>
              </w:numPr>
              <w:adjustRightInd w:val="0"/>
              <w:spacing w:after="0" w:line="240" w:lineRule="auto"/>
              <w:ind w:left="137" w:hanging="137"/>
              <w:jc w:val="left"/>
              <w:cnfStyle w:val="000000000000" w:firstRow="0" w:lastRow="0" w:firstColumn="0" w:lastColumn="0" w:oddVBand="0" w:evenVBand="0" w:oddHBand="0" w:evenHBand="0" w:firstRowFirstColumn="0" w:firstRowLastColumn="0" w:lastRowFirstColumn="0" w:lastRowLastColumn="0"/>
              <w:rPr>
                <w:rFonts w:eastAsiaTheme="minorHAnsi"/>
                <w:color w:val="auto"/>
                <w:sz w:val="20"/>
                <w:szCs w:val="20"/>
              </w:rPr>
            </w:pPr>
            <w:r w:rsidRPr="00541BA2">
              <w:rPr>
                <w:sz w:val="20"/>
                <w:szCs w:val="20"/>
              </w:rPr>
              <w:t xml:space="preserve">Eligibility criteria/conditions, Benefit amount, payment mechanism &amp; enrollment steps.  </w:t>
            </w:r>
          </w:p>
          <w:p w14:paraId="65B2CA47" w14:textId="6B9A5E42" w:rsidR="00F64C8F" w:rsidRPr="00541BA2" w:rsidRDefault="00F64C8F" w:rsidP="00101EAA">
            <w:pPr>
              <w:pStyle w:val="ListParagraph"/>
              <w:widowControl w:val="0"/>
              <w:numPr>
                <w:ilvl w:val="0"/>
                <w:numId w:val="23"/>
              </w:numPr>
              <w:adjustRightInd w:val="0"/>
              <w:spacing w:after="0" w:line="240" w:lineRule="auto"/>
              <w:ind w:left="160" w:hanging="16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Application forms &amp; documents required to support application</w:t>
            </w:r>
          </w:p>
          <w:p w14:paraId="27D05C06" w14:textId="77777777" w:rsidR="007C2C2E" w:rsidRPr="00541BA2" w:rsidRDefault="007C2C2E" w:rsidP="00101EAA">
            <w:pPr>
              <w:pStyle w:val="ListParagraph"/>
              <w:widowControl w:val="0"/>
              <w:numPr>
                <w:ilvl w:val="0"/>
                <w:numId w:val="23"/>
              </w:numPr>
              <w:adjustRightInd w:val="0"/>
              <w:spacing w:after="0" w:line="240" w:lineRule="auto"/>
              <w:ind w:left="137" w:hanging="137"/>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Contacts to reach for support</w:t>
            </w:r>
          </w:p>
          <w:p w14:paraId="7F670A73" w14:textId="77777777" w:rsidR="007C2C2E" w:rsidRPr="00541BA2" w:rsidRDefault="007C2C2E" w:rsidP="00101EAA">
            <w:pPr>
              <w:pStyle w:val="ListParagraph"/>
              <w:widowControl w:val="0"/>
              <w:numPr>
                <w:ilvl w:val="0"/>
                <w:numId w:val="23"/>
              </w:numPr>
              <w:adjustRightInd w:val="0"/>
              <w:spacing w:after="0" w:line="240" w:lineRule="auto"/>
              <w:ind w:left="137" w:hanging="13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Information about GRM (incl. for GBV-related issues)</w:t>
            </w:r>
          </w:p>
          <w:p w14:paraId="2F08C76D" w14:textId="77777777" w:rsidR="007C2C2E" w:rsidRPr="00541BA2" w:rsidRDefault="007C2C2E" w:rsidP="00101EAA">
            <w:pPr>
              <w:pStyle w:val="ListParagraph"/>
              <w:widowControl w:val="0"/>
              <w:numPr>
                <w:ilvl w:val="0"/>
                <w:numId w:val="23"/>
              </w:numPr>
              <w:adjustRightInd w:val="0"/>
              <w:spacing w:after="0" w:line="240" w:lineRule="auto"/>
              <w:ind w:left="137" w:hanging="130"/>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SEP, LMP, ESMF, ESCP (in project and World Bank’s external website)</w:t>
            </w:r>
          </w:p>
        </w:tc>
        <w:tc>
          <w:tcPr>
            <w:tcW w:w="0" w:type="dxa"/>
          </w:tcPr>
          <w:p w14:paraId="7ED77EEE" w14:textId="77777777" w:rsidR="007C2C2E" w:rsidRPr="00541BA2" w:rsidRDefault="007C2C2E" w:rsidP="00EB3E2B">
            <w:pPr>
              <w:jc w:val="left"/>
              <w:cnfStyle w:val="000000000000" w:firstRow="0" w:lastRow="0" w:firstColumn="0" w:lastColumn="0" w:oddVBand="0" w:evenVBand="0" w:oddHBand="0" w:evenHBand="0" w:firstRowFirstColumn="0" w:firstRowLastColumn="0" w:lastRowFirstColumn="0" w:lastRowLastColumn="0"/>
              <w:rPr>
                <w:sz w:val="20"/>
                <w:szCs w:val="20"/>
              </w:rPr>
            </w:pPr>
            <w:r w:rsidRPr="00541BA2">
              <w:rPr>
                <w:sz w:val="20"/>
                <w:szCs w:val="20"/>
              </w:rPr>
              <w:t xml:space="preserve">Rural committees, GNs, Divisional &amp; District Secretariats,  NSE, NSPD, </w:t>
            </w:r>
            <w:proofErr w:type="spellStart"/>
            <w:r w:rsidRPr="00541BA2">
              <w:rPr>
                <w:sz w:val="20"/>
                <w:szCs w:val="20"/>
              </w:rPr>
              <w:t>MoWCS</w:t>
            </w:r>
            <w:proofErr w:type="spellEnd"/>
            <w:r w:rsidRPr="00541BA2">
              <w:rPr>
                <w:sz w:val="20"/>
                <w:szCs w:val="20"/>
              </w:rPr>
              <w:t xml:space="preserve"> &amp; PCU.  </w:t>
            </w:r>
            <w:r w:rsidRPr="00541BA2">
              <w:rPr>
                <w:rFonts w:asciiTheme="minorHAnsi" w:hAnsiTheme="minorHAnsi"/>
                <w:bCs/>
                <w:sz w:val="20"/>
                <w:szCs w:val="20"/>
              </w:rPr>
              <w:t xml:space="preserve"> </w:t>
            </w:r>
            <w:r w:rsidRPr="00541BA2">
              <w:rPr>
                <w:sz w:val="20"/>
                <w:szCs w:val="20"/>
              </w:rPr>
              <w:t xml:space="preserve"> </w:t>
            </w:r>
            <w:r w:rsidRPr="00541BA2">
              <w:rPr>
                <w:rFonts w:asciiTheme="minorHAnsi" w:hAnsiTheme="minorHAnsi"/>
                <w:bCs/>
                <w:sz w:val="20"/>
                <w:szCs w:val="20"/>
              </w:rPr>
              <w:t xml:space="preserve"> </w:t>
            </w:r>
          </w:p>
        </w:tc>
      </w:tr>
    </w:tbl>
    <w:p w14:paraId="0CC0117B" w14:textId="77777777" w:rsidR="000A37F3" w:rsidRDefault="000A37F3" w:rsidP="005E294E">
      <w:pPr>
        <w:rPr>
          <w:color w:val="auto"/>
        </w:rPr>
        <w:sectPr w:rsidR="000A37F3" w:rsidSect="00972BF8">
          <w:pgSz w:w="15840" w:h="12240" w:orient="landscape"/>
          <w:pgMar w:top="1440" w:right="1440" w:bottom="1440" w:left="1440" w:header="60" w:footer="718" w:gutter="0"/>
          <w:cols w:space="720"/>
          <w:docGrid w:linePitch="299"/>
        </w:sectPr>
      </w:pPr>
    </w:p>
    <w:p w14:paraId="78CDAA4F" w14:textId="39E1211C" w:rsidR="007C2C2E" w:rsidRPr="00343176" w:rsidRDefault="007C2C2E" w:rsidP="00541BA2">
      <w:pPr>
        <w:ind w:left="0" w:firstLine="0"/>
        <w:rPr>
          <w:color w:val="auto"/>
        </w:rPr>
      </w:pPr>
    </w:p>
    <w:p w14:paraId="5067F0D5" w14:textId="2611A73A" w:rsidR="00A53C0D" w:rsidRPr="00B63009" w:rsidRDefault="00E40063" w:rsidP="001E67F6">
      <w:pPr>
        <w:pStyle w:val="Heading2"/>
        <w:numPr>
          <w:ilvl w:val="0"/>
          <w:numId w:val="26"/>
        </w:numPr>
      </w:pPr>
      <w:bookmarkStart w:id="27" w:name="_Toc41001527"/>
      <w:r>
        <w:t>I</w:t>
      </w:r>
      <w:r w:rsidR="00B64D59" w:rsidRPr="00B63009">
        <w:t>nformation disclosure</w:t>
      </w:r>
      <w:r w:rsidR="00465FB6">
        <w:t xml:space="preserve"> related to </w:t>
      </w:r>
      <w:r w:rsidR="001C3CD8">
        <w:t>Health Interventions</w:t>
      </w:r>
      <w:bookmarkEnd w:id="27"/>
      <w:r w:rsidR="001C3CD8">
        <w:t xml:space="preserve"> </w:t>
      </w:r>
    </w:p>
    <w:p w14:paraId="7255F1B9" w14:textId="4964804A" w:rsidR="00FB069D" w:rsidRPr="00FB069D" w:rsidRDefault="00A53C0D" w:rsidP="00E40063">
      <w:r w:rsidRPr="00B63009">
        <w:t>The project will ensure that the different activities for stakeholder engagement, including information disclos</w:t>
      </w:r>
      <w:r w:rsidR="00846EDA" w:rsidRPr="00B63009">
        <w:t>ur</w:t>
      </w:r>
      <w:r w:rsidRPr="00B63009">
        <w:t>e</w:t>
      </w:r>
      <w:r w:rsidR="00E841E7" w:rsidRPr="00B63009">
        <w:t>,</w:t>
      </w:r>
      <w:r w:rsidRPr="00B63009">
        <w:t xml:space="preserve"> are</w:t>
      </w:r>
      <w:r w:rsidR="00B64D59" w:rsidRPr="00B63009">
        <w:t xml:space="preserve"> </w:t>
      </w:r>
      <w:r w:rsidR="005A2E1A" w:rsidRPr="00B63009">
        <w:t xml:space="preserve">inclusive and culturally sensitive. Measures will also be taken to ensure that the vulnerable groups outlined above will have the chance to participate </w:t>
      </w:r>
      <w:r w:rsidR="00E87537">
        <w:t xml:space="preserve">and benefit from </w:t>
      </w:r>
      <w:r w:rsidR="005A2E1A" w:rsidRPr="00B63009">
        <w:t xml:space="preserve">project </w:t>
      </w:r>
      <w:r w:rsidR="00BE6A25">
        <w:t>activities</w:t>
      </w:r>
      <w:r w:rsidR="005A2E1A" w:rsidRPr="00B63009">
        <w:t>. This will include among others, household-outreach</w:t>
      </w:r>
      <w:r w:rsidR="009532EB" w:rsidRPr="00B63009">
        <w:t xml:space="preserve"> through SMS, telephone calls</w:t>
      </w:r>
      <w:r w:rsidR="005A2E1A" w:rsidRPr="00B63009">
        <w:t xml:space="preserve">, </w:t>
      </w:r>
      <w:r w:rsidR="009532EB" w:rsidRPr="00B63009">
        <w:t>etc., depending on the social distancing requirements</w:t>
      </w:r>
      <w:r w:rsidR="005A2E1A" w:rsidRPr="00B63009">
        <w:t xml:space="preserve">, </w:t>
      </w:r>
      <w:r w:rsidR="00386240" w:rsidRPr="00B63009">
        <w:t>in</w:t>
      </w:r>
      <w:r w:rsidR="005A2E1A" w:rsidRPr="00B63009">
        <w:t xml:space="preserve"> </w:t>
      </w:r>
      <w:r w:rsidR="00386240" w:rsidRPr="00B63009">
        <w:t>local</w:t>
      </w:r>
      <w:r w:rsidR="005A2E1A" w:rsidRPr="00B63009">
        <w:t xml:space="preserve"> languages </w:t>
      </w:r>
      <w:r w:rsidR="00386240" w:rsidRPr="00B63009">
        <w:t xml:space="preserve">both in </w:t>
      </w:r>
      <w:proofErr w:type="spellStart"/>
      <w:r w:rsidR="00386240" w:rsidRPr="00B63009">
        <w:t>Sinahala</w:t>
      </w:r>
      <w:proofErr w:type="spellEnd"/>
      <w:r w:rsidR="00386240" w:rsidRPr="00B63009">
        <w:t xml:space="preserve"> and Tamil</w:t>
      </w:r>
      <w:r w:rsidR="005A2E1A" w:rsidRPr="00B63009">
        <w:t xml:space="preserve">, the use of verbal communication, audiovisuals or pictures instead of text, etc. </w:t>
      </w:r>
      <w:r w:rsidR="00ED3A97" w:rsidRPr="00B63009">
        <w:t>F</w:t>
      </w:r>
      <w:r w:rsidR="005A2E1A" w:rsidRPr="00B63009">
        <w:t xml:space="preserve">urther, while </w:t>
      </w:r>
      <w:r w:rsidR="009B47FA" w:rsidRPr="00B63009">
        <w:t>country</w:t>
      </w:r>
      <w:r w:rsidR="005A2E1A" w:rsidRPr="00B63009">
        <w:t xml:space="preserve">-wide </w:t>
      </w:r>
      <w:r w:rsidR="00ED3A97" w:rsidRPr="00B63009">
        <w:t>awareness campaigns will be established, specific communication</w:t>
      </w:r>
      <w:r w:rsidR="0025252A" w:rsidRPr="00B63009">
        <w:t>s in every district</w:t>
      </w:r>
      <w:r w:rsidR="00A94636" w:rsidRPr="00B63009">
        <w:t xml:space="preserve">, division and at every </w:t>
      </w:r>
      <w:proofErr w:type="spellStart"/>
      <w:r w:rsidR="00A94636" w:rsidRPr="00B63009">
        <w:t>Grama</w:t>
      </w:r>
      <w:proofErr w:type="spellEnd"/>
      <w:r w:rsidR="00A94636" w:rsidRPr="00B63009">
        <w:t xml:space="preserve"> </w:t>
      </w:r>
      <w:proofErr w:type="spellStart"/>
      <w:r w:rsidR="00A94636" w:rsidRPr="00B63009">
        <w:t>Nilad</w:t>
      </w:r>
      <w:r w:rsidR="00DE54AD" w:rsidRPr="00B63009">
        <w:t>ari</w:t>
      </w:r>
      <w:proofErr w:type="spellEnd"/>
      <w:r w:rsidR="00A94636" w:rsidRPr="00B63009">
        <w:t xml:space="preserve"> </w:t>
      </w:r>
      <w:r w:rsidR="00DE54AD" w:rsidRPr="00B63009">
        <w:t>division</w:t>
      </w:r>
      <w:r w:rsidR="00ED3A97" w:rsidRPr="00B63009">
        <w:t xml:space="preserve">, </w:t>
      </w:r>
      <w:r w:rsidR="0025252A" w:rsidRPr="00B63009">
        <w:t xml:space="preserve">at local &amp; </w:t>
      </w:r>
      <w:r w:rsidR="00ED3A97" w:rsidRPr="00B63009">
        <w:t xml:space="preserve">international airports, </w:t>
      </w:r>
      <w:r w:rsidR="0025252A" w:rsidRPr="00B63009">
        <w:t>hotels</w:t>
      </w:r>
      <w:r w:rsidR="00ED3A97" w:rsidRPr="00B63009">
        <w:t xml:space="preserve">, </w:t>
      </w:r>
      <w:r w:rsidR="00B52B9A" w:rsidRPr="00B63009">
        <w:t>for schools, at hos</w:t>
      </w:r>
      <w:r w:rsidR="000934C4" w:rsidRPr="00B63009">
        <w:t xml:space="preserve">pitals, </w:t>
      </w:r>
      <w:r w:rsidR="00ED3A97" w:rsidRPr="00B63009">
        <w:t xml:space="preserve">quarantine centers and laboratories will be timed according to the need, and also adjusted to the specific local </w:t>
      </w:r>
      <w:r w:rsidR="0002235C">
        <w:t>co</w:t>
      </w:r>
      <w:r w:rsidR="00465FB6">
        <w:t>mmunities</w:t>
      </w:r>
      <w:r w:rsidR="00ED3A97" w:rsidRPr="00B63009">
        <w:t xml:space="preserve">. </w:t>
      </w:r>
      <w:r w:rsidR="002136B0">
        <w:t xml:space="preserve">Where relevant, the potential involvement of security forces in the civil works associated with the establishment of isolation wards, will be disclosed and feedback will be solicited from the relevant stakeholders to manage risks associated with the same. </w:t>
      </w:r>
    </w:p>
    <w:p w14:paraId="0FCFB039" w14:textId="376F760C" w:rsidR="005A2E1A" w:rsidRPr="00B63009" w:rsidRDefault="002136B0" w:rsidP="005A2E1A">
      <w:pPr>
        <w:rPr>
          <w:color w:val="auto"/>
        </w:rPr>
      </w:pPr>
      <w:r>
        <w:rPr>
          <w:color w:val="auto"/>
        </w:rPr>
        <w:t>The</w:t>
      </w:r>
      <w:r w:rsidR="00ED3A97" w:rsidRPr="00B63009">
        <w:rPr>
          <w:color w:val="auto"/>
        </w:rPr>
        <w:t xml:space="preserve"> strategy for information disclosure is as follows: </w:t>
      </w:r>
    </w:p>
    <w:tbl>
      <w:tblPr>
        <w:tblStyle w:val="GridTable4-Accent2"/>
        <w:tblW w:w="9439" w:type="dxa"/>
        <w:tblLook w:val="04A0" w:firstRow="1" w:lastRow="0" w:firstColumn="1" w:lastColumn="0" w:noHBand="0" w:noVBand="1"/>
      </w:tblPr>
      <w:tblGrid>
        <w:gridCol w:w="1562"/>
        <w:gridCol w:w="2430"/>
        <w:gridCol w:w="2090"/>
        <w:gridCol w:w="3357"/>
      </w:tblGrid>
      <w:tr w:rsidR="0002745D" w:rsidRPr="001A5F46" w14:paraId="5CEBF8E3" w14:textId="77777777" w:rsidTr="001A5F46">
        <w:trPr>
          <w:cnfStyle w:val="100000000000" w:firstRow="1" w:lastRow="0" w:firstColumn="0" w:lastColumn="0" w:oddVBand="0" w:evenVBand="0" w:oddHBand="0" w:evenHBand="0" w:firstRowFirstColumn="0" w:firstRowLastColumn="0" w:lastRowFirstColumn="0" w:lastRowLastColumn="0"/>
          <w:trHeight w:val="755"/>
          <w:tblHeader/>
        </w:trPr>
        <w:tc>
          <w:tcPr>
            <w:cnfStyle w:val="001000000000" w:firstRow="0" w:lastRow="0" w:firstColumn="1" w:lastColumn="0" w:oddVBand="0" w:evenVBand="0" w:oddHBand="0" w:evenHBand="0" w:firstRowFirstColumn="0" w:firstRowLastColumn="0" w:lastRowFirstColumn="0" w:lastRowLastColumn="0"/>
            <w:tcW w:w="1457" w:type="dxa"/>
          </w:tcPr>
          <w:p w14:paraId="1AD9F4E9" w14:textId="77777777" w:rsidR="00B93429" w:rsidRPr="001A5F46" w:rsidRDefault="00B93429" w:rsidP="004B5CC8">
            <w:pPr>
              <w:spacing w:after="0" w:line="259" w:lineRule="auto"/>
              <w:ind w:left="15" w:right="42" w:firstLine="0"/>
              <w:jc w:val="center"/>
              <w:rPr>
                <w:bCs w:val="0"/>
                <w:sz w:val="20"/>
                <w:szCs w:val="20"/>
              </w:rPr>
            </w:pPr>
            <w:r w:rsidRPr="001A5F46">
              <w:rPr>
                <w:bCs w:val="0"/>
                <w:sz w:val="20"/>
                <w:szCs w:val="20"/>
              </w:rPr>
              <w:t xml:space="preserve">Project stage </w:t>
            </w:r>
          </w:p>
        </w:tc>
        <w:tc>
          <w:tcPr>
            <w:tcW w:w="2450" w:type="dxa"/>
          </w:tcPr>
          <w:p w14:paraId="3695433F" w14:textId="6C661899" w:rsidR="00B93429" w:rsidRPr="001A5F46" w:rsidRDefault="00B93429" w:rsidP="00B93429">
            <w:pPr>
              <w:spacing w:after="0" w:line="259" w:lineRule="auto"/>
              <w:ind w:left="0" w:right="67"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1A5F46">
              <w:rPr>
                <w:bCs w:val="0"/>
                <w:sz w:val="20"/>
                <w:szCs w:val="20"/>
              </w:rPr>
              <w:t xml:space="preserve">Target stakeholders </w:t>
            </w:r>
          </w:p>
          <w:p w14:paraId="17418EFF" w14:textId="7AAA272E" w:rsidR="00B93429" w:rsidRPr="001A5F46" w:rsidRDefault="00B93429" w:rsidP="004B5CC8">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p>
        </w:tc>
        <w:tc>
          <w:tcPr>
            <w:tcW w:w="2112" w:type="dxa"/>
          </w:tcPr>
          <w:p w14:paraId="23CA93F4" w14:textId="30DD9D2E" w:rsidR="00B93429" w:rsidRPr="001A5F46" w:rsidRDefault="00B93429" w:rsidP="00B93429">
            <w:pPr>
              <w:spacing w:after="0" w:line="259" w:lineRule="auto"/>
              <w:ind w:left="0" w:right="67"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1A5F46">
              <w:rPr>
                <w:bCs w:val="0"/>
                <w:sz w:val="20"/>
                <w:szCs w:val="20"/>
              </w:rPr>
              <w:t xml:space="preserve">List of </w:t>
            </w:r>
          </w:p>
          <w:p w14:paraId="49178E93" w14:textId="2D9AC08C" w:rsidR="00B93429" w:rsidRPr="001A5F46" w:rsidRDefault="00B93429" w:rsidP="00B93429">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1A5F46">
              <w:rPr>
                <w:bCs w:val="0"/>
                <w:sz w:val="20"/>
                <w:szCs w:val="20"/>
              </w:rPr>
              <w:t>information to be disclosed</w:t>
            </w:r>
          </w:p>
        </w:tc>
        <w:tc>
          <w:tcPr>
            <w:tcW w:w="3420" w:type="dxa"/>
          </w:tcPr>
          <w:p w14:paraId="1028DB4E" w14:textId="0BF81802" w:rsidR="00B93429" w:rsidRPr="001A5F46" w:rsidRDefault="00B93429" w:rsidP="004B5CC8">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1A5F46">
              <w:rPr>
                <w:bCs w:val="0"/>
                <w:sz w:val="20"/>
                <w:szCs w:val="20"/>
              </w:rPr>
              <w:t>Methods and timing proposed</w:t>
            </w:r>
          </w:p>
        </w:tc>
      </w:tr>
      <w:tr w:rsidR="0002745D" w:rsidRPr="00B63009" w14:paraId="0304A8A6" w14:textId="77777777" w:rsidTr="001A5F4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457" w:type="dxa"/>
          </w:tcPr>
          <w:p w14:paraId="63B800F1" w14:textId="06B8AA24" w:rsidR="00B93429" w:rsidRPr="00B63009" w:rsidRDefault="00ED3A97" w:rsidP="004B5CC8">
            <w:pPr>
              <w:spacing w:after="0" w:line="259" w:lineRule="auto"/>
              <w:ind w:left="0" w:firstLine="0"/>
              <w:jc w:val="left"/>
              <w:rPr>
                <w:color w:val="auto"/>
                <w:sz w:val="20"/>
                <w:szCs w:val="20"/>
              </w:rPr>
            </w:pPr>
            <w:r w:rsidRPr="00B63009">
              <w:rPr>
                <w:color w:val="auto"/>
                <w:sz w:val="20"/>
                <w:szCs w:val="20"/>
              </w:rPr>
              <w:t xml:space="preserve">Preparation of social distancing and SBCC strategy </w:t>
            </w:r>
          </w:p>
        </w:tc>
        <w:tc>
          <w:tcPr>
            <w:tcW w:w="2450" w:type="dxa"/>
          </w:tcPr>
          <w:p w14:paraId="25090DA5" w14:textId="73F4788E" w:rsidR="00B93429" w:rsidRPr="00B63009" w:rsidRDefault="00ED3A97" w:rsidP="004B5CC8">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color w:val="auto"/>
                <w:sz w:val="20"/>
                <w:szCs w:val="20"/>
              </w:rPr>
            </w:pPr>
            <w:r w:rsidRPr="00B63009">
              <w:rPr>
                <w:i/>
                <w:color w:val="auto"/>
                <w:sz w:val="20"/>
                <w:szCs w:val="20"/>
              </w:rPr>
              <w:t xml:space="preserve">Government entities; local communities; vulnerable groups; NGOs and </w:t>
            </w:r>
            <w:r w:rsidR="004C639F" w:rsidRPr="00B63009">
              <w:rPr>
                <w:i/>
                <w:color w:val="auto"/>
                <w:sz w:val="20"/>
                <w:szCs w:val="20"/>
              </w:rPr>
              <w:t>academics; health</w:t>
            </w:r>
            <w:r w:rsidRPr="00B63009">
              <w:rPr>
                <w:i/>
                <w:color w:val="auto"/>
                <w:sz w:val="20"/>
                <w:szCs w:val="20"/>
              </w:rPr>
              <w:t xml:space="preserve"> workers; </w:t>
            </w:r>
            <w:r w:rsidR="004C639F" w:rsidRPr="00B63009">
              <w:rPr>
                <w:i/>
                <w:color w:val="auto"/>
                <w:sz w:val="20"/>
                <w:szCs w:val="20"/>
              </w:rPr>
              <w:t xml:space="preserve">media representatives; </w:t>
            </w:r>
            <w:r w:rsidRPr="00B63009">
              <w:rPr>
                <w:i/>
                <w:color w:val="auto"/>
                <w:sz w:val="20"/>
                <w:szCs w:val="20"/>
              </w:rPr>
              <w:t>health agencies; others</w:t>
            </w:r>
          </w:p>
        </w:tc>
        <w:tc>
          <w:tcPr>
            <w:tcW w:w="2112" w:type="dxa"/>
          </w:tcPr>
          <w:p w14:paraId="675D4297" w14:textId="00682F64" w:rsidR="004C639F" w:rsidRPr="00B63009" w:rsidRDefault="005B5B3B" w:rsidP="004B5CC8">
            <w:pPr>
              <w:spacing w:after="0" w:line="259" w:lineRule="auto"/>
              <w:ind w:left="0" w:right="61" w:firstLine="0"/>
              <w:jc w:val="left"/>
              <w:cnfStyle w:val="000000100000" w:firstRow="0" w:lastRow="0" w:firstColumn="0" w:lastColumn="0" w:oddVBand="0" w:evenVBand="0" w:oddHBand="1" w:evenHBand="0" w:firstRowFirstColumn="0" w:firstRowLastColumn="0" w:lastRowFirstColumn="0" w:lastRowLastColumn="0"/>
              <w:rPr>
                <w:color w:val="auto"/>
                <w:sz w:val="20"/>
                <w:szCs w:val="20"/>
              </w:rPr>
            </w:pPr>
            <w:r w:rsidRPr="005206E0">
              <w:rPr>
                <w:i/>
                <w:color w:val="auto"/>
                <w:sz w:val="20"/>
                <w:szCs w:val="20"/>
              </w:rPr>
              <w:t>Project concept, E&amp;S principles and obligations</w:t>
            </w:r>
            <w:r>
              <w:rPr>
                <w:i/>
                <w:color w:val="auto"/>
                <w:sz w:val="20"/>
                <w:szCs w:val="20"/>
              </w:rPr>
              <w:t xml:space="preserve"> (e.g., ESMF, ESCP, </w:t>
            </w:r>
            <w:proofErr w:type="spellStart"/>
            <w:r>
              <w:rPr>
                <w:i/>
                <w:color w:val="auto"/>
                <w:sz w:val="20"/>
                <w:szCs w:val="20"/>
              </w:rPr>
              <w:t>etc</w:t>
            </w:r>
            <w:proofErr w:type="spellEnd"/>
            <w:r>
              <w:rPr>
                <w:i/>
                <w:color w:val="auto"/>
                <w:sz w:val="20"/>
                <w:szCs w:val="20"/>
              </w:rPr>
              <w:t>)</w:t>
            </w:r>
            <w:r w:rsidRPr="005206E0">
              <w:rPr>
                <w:i/>
                <w:color w:val="auto"/>
                <w:sz w:val="20"/>
                <w:szCs w:val="20"/>
              </w:rPr>
              <w:t xml:space="preserve">, Consultation process/SEP, </w:t>
            </w:r>
            <w:r>
              <w:rPr>
                <w:i/>
                <w:color w:val="auto"/>
                <w:sz w:val="20"/>
                <w:szCs w:val="20"/>
              </w:rPr>
              <w:t>GRM</w:t>
            </w:r>
            <w:r w:rsidRPr="005206E0">
              <w:rPr>
                <w:rFonts w:asciiTheme="minorHAnsi" w:hAnsiTheme="minorHAnsi" w:cstheme="minorHAnsi"/>
                <w:i/>
                <w:color w:val="auto"/>
                <w:sz w:val="20"/>
                <w:szCs w:val="20"/>
              </w:rPr>
              <w:t>, update on project development</w:t>
            </w:r>
          </w:p>
        </w:tc>
        <w:tc>
          <w:tcPr>
            <w:tcW w:w="3420" w:type="dxa"/>
          </w:tcPr>
          <w:p w14:paraId="7B953CC6" w14:textId="2C2F2C2C" w:rsidR="004C639F" w:rsidRPr="00B63009" w:rsidRDefault="004C639F" w:rsidP="004B5CC8">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color w:val="auto"/>
                <w:sz w:val="20"/>
                <w:szCs w:val="20"/>
              </w:rPr>
            </w:pPr>
            <w:r w:rsidRPr="00B63009">
              <w:rPr>
                <w:rFonts w:asciiTheme="minorHAnsi" w:hAnsiTheme="minorHAnsi" w:cstheme="minorHAnsi"/>
                <w:i/>
                <w:color w:val="auto"/>
                <w:sz w:val="20"/>
                <w:szCs w:val="20"/>
              </w:rPr>
              <w:t>Dissemination of</w:t>
            </w:r>
            <w:r w:rsidR="00B91B27" w:rsidRPr="00B63009">
              <w:rPr>
                <w:rFonts w:asciiTheme="minorHAnsi" w:hAnsiTheme="minorHAnsi" w:cstheme="minorHAnsi"/>
                <w:i/>
                <w:color w:val="auto"/>
                <w:sz w:val="20"/>
                <w:szCs w:val="20"/>
              </w:rPr>
              <w:t xml:space="preserve"> information via dedicated project website, Facebook site</w:t>
            </w:r>
            <w:r w:rsidR="000566E6" w:rsidRPr="00B63009">
              <w:rPr>
                <w:rFonts w:asciiTheme="minorHAnsi" w:hAnsiTheme="minorHAnsi" w:cstheme="minorHAnsi"/>
                <w:i/>
                <w:color w:val="auto"/>
                <w:sz w:val="20"/>
                <w:szCs w:val="20"/>
              </w:rPr>
              <w:t xml:space="preserve">, </w:t>
            </w:r>
            <w:proofErr w:type="spellStart"/>
            <w:r w:rsidR="000566E6" w:rsidRPr="00B63009">
              <w:rPr>
                <w:rFonts w:asciiTheme="minorHAnsi" w:hAnsiTheme="minorHAnsi" w:cstheme="minorHAnsi"/>
                <w:i/>
                <w:color w:val="auto"/>
                <w:sz w:val="20"/>
                <w:szCs w:val="20"/>
              </w:rPr>
              <w:t>sms</w:t>
            </w:r>
            <w:proofErr w:type="spellEnd"/>
            <w:r w:rsidR="000566E6" w:rsidRPr="00B63009">
              <w:rPr>
                <w:rFonts w:asciiTheme="minorHAnsi" w:hAnsiTheme="minorHAnsi" w:cstheme="minorHAnsi"/>
                <w:i/>
                <w:color w:val="auto"/>
                <w:sz w:val="20"/>
                <w:szCs w:val="20"/>
              </w:rPr>
              <w:t xml:space="preserve"> broadcasting (for those </w:t>
            </w:r>
            <w:r w:rsidR="006173B5" w:rsidRPr="00B63009">
              <w:rPr>
                <w:rFonts w:asciiTheme="minorHAnsi" w:hAnsiTheme="minorHAnsi" w:cstheme="minorHAnsi"/>
                <w:i/>
                <w:color w:val="auto"/>
                <w:sz w:val="20"/>
                <w:szCs w:val="20"/>
              </w:rPr>
              <w:t xml:space="preserve">who do not have smart </w:t>
            </w:r>
            <w:r w:rsidR="00B550A7" w:rsidRPr="00B63009">
              <w:rPr>
                <w:rFonts w:asciiTheme="minorHAnsi" w:hAnsiTheme="minorHAnsi" w:cstheme="minorHAnsi"/>
                <w:i/>
                <w:color w:val="auto"/>
                <w:sz w:val="20"/>
                <w:szCs w:val="20"/>
              </w:rPr>
              <w:t>phones) including</w:t>
            </w:r>
            <w:r w:rsidR="00B91B27" w:rsidRPr="00B63009">
              <w:rPr>
                <w:rFonts w:asciiTheme="minorHAnsi" w:hAnsiTheme="minorHAnsi" w:cstheme="minorHAnsi"/>
                <w:i/>
                <w:color w:val="auto"/>
                <w:sz w:val="20"/>
                <w:szCs w:val="20"/>
              </w:rPr>
              <w:t xml:space="preserve"> </w:t>
            </w:r>
            <w:r w:rsidRPr="00B63009">
              <w:rPr>
                <w:rFonts w:asciiTheme="minorHAnsi" w:hAnsiTheme="minorHAnsi" w:cstheme="minorHAnsi"/>
                <w:i/>
                <w:color w:val="auto"/>
                <w:sz w:val="20"/>
                <w:szCs w:val="20"/>
              </w:rPr>
              <w:t xml:space="preserve"> hard copies at designated public locations; Information leaflets and brochures; </w:t>
            </w:r>
            <w:r w:rsidR="009532EB" w:rsidRPr="00B63009">
              <w:rPr>
                <w:rFonts w:asciiTheme="minorHAnsi" w:hAnsiTheme="minorHAnsi" w:cstheme="minorHAnsi"/>
                <w:i/>
                <w:color w:val="auto"/>
                <w:sz w:val="20"/>
                <w:szCs w:val="20"/>
              </w:rPr>
              <w:t>and meetings, including with vulnerable groups while making appropriate adjustments to formats in order to take into account the need for social distancing.</w:t>
            </w:r>
          </w:p>
        </w:tc>
      </w:tr>
      <w:tr w:rsidR="004C639F" w:rsidRPr="00B63009" w14:paraId="4436555F" w14:textId="77777777" w:rsidTr="001A5F46">
        <w:trPr>
          <w:trHeight w:val="535"/>
        </w:trPr>
        <w:tc>
          <w:tcPr>
            <w:cnfStyle w:val="001000000000" w:firstRow="0" w:lastRow="0" w:firstColumn="1" w:lastColumn="0" w:oddVBand="0" w:evenVBand="0" w:oddHBand="0" w:evenHBand="0" w:firstRowFirstColumn="0" w:firstRowLastColumn="0" w:lastRowFirstColumn="0" w:lastRowLastColumn="0"/>
            <w:tcW w:w="1457" w:type="dxa"/>
          </w:tcPr>
          <w:p w14:paraId="43EE795F" w14:textId="297C7C1A" w:rsidR="00ED3A97" w:rsidRPr="00B63009" w:rsidRDefault="00ED3A97" w:rsidP="00ED3A97">
            <w:pPr>
              <w:spacing w:after="0" w:line="240" w:lineRule="auto"/>
              <w:jc w:val="left"/>
              <w:rPr>
                <w:color w:val="auto"/>
                <w:sz w:val="20"/>
                <w:szCs w:val="20"/>
              </w:rPr>
            </w:pPr>
            <w:r w:rsidRPr="00B63009">
              <w:rPr>
                <w:color w:val="auto"/>
                <w:sz w:val="20"/>
                <w:szCs w:val="20"/>
              </w:rPr>
              <w:t>Implementation of public awareness campaigns</w:t>
            </w:r>
          </w:p>
        </w:tc>
        <w:tc>
          <w:tcPr>
            <w:tcW w:w="2450" w:type="dxa"/>
          </w:tcPr>
          <w:p w14:paraId="2EB30BBA" w14:textId="045E5D14" w:rsidR="00ED3A97" w:rsidRPr="00B63009" w:rsidRDefault="004C639F" w:rsidP="004B5CC8">
            <w:pPr>
              <w:spacing w:after="0" w:line="259" w:lineRule="auto"/>
              <w:ind w:left="2"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B63009">
              <w:rPr>
                <w:i/>
                <w:color w:val="auto"/>
                <w:sz w:val="20"/>
                <w:szCs w:val="20"/>
              </w:rPr>
              <w:t xml:space="preserve">Affected parties, public at large, vulnerable groups, public health workers, government entities, other public authorities </w:t>
            </w:r>
          </w:p>
        </w:tc>
        <w:tc>
          <w:tcPr>
            <w:tcW w:w="2112" w:type="dxa"/>
          </w:tcPr>
          <w:p w14:paraId="25D5ACB9" w14:textId="48AD3BCE" w:rsidR="00ED3A97" w:rsidRPr="00B63009" w:rsidRDefault="004C639F" w:rsidP="004B5CC8">
            <w:pPr>
              <w:spacing w:after="0" w:line="259" w:lineRule="auto"/>
              <w:ind w:left="0" w:right="61"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B63009">
              <w:rPr>
                <w:i/>
                <w:color w:val="auto"/>
                <w:sz w:val="20"/>
                <w:szCs w:val="20"/>
              </w:rPr>
              <w:t>Update on project development; the social distancing and SBCC strategy</w:t>
            </w:r>
          </w:p>
        </w:tc>
        <w:tc>
          <w:tcPr>
            <w:tcW w:w="3420" w:type="dxa"/>
          </w:tcPr>
          <w:p w14:paraId="114FF9FF" w14:textId="4DBB1E82" w:rsidR="00ED3A97" w:rsidRPr="00B63009" w:rsidRDefault="004C639F" w:rsidP="004B5CC8">
            <w:pPr>
              <w:spacing w:after="0" w:line="259" w:lineRule="auto"/>
              <w:ind w:left="2"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B63009">
              <w:rPr>
                <w:rFonts w:asciiTheme="minorHAnsi" w:hAnsiTheme="minorHAnsi" w:cstheme="minorHAnsi"/>
                <w:i/>
                <w:color w:val="auto"/>
                <w:sz w:val="20"/>
                <w:szCs w:val="20"/>
              </w:rPr>
              <w:t>Public notices; Electronic publications</w:t>
            </w:r>
            <w:r w:rsidR="009A61DC" w:rsidRPr="00B63009">
              <w:rPr>
                <w:rFonts w:asciiTheme="minorHAnsi" w:hAnsiTheme="minorHAnsi" w:cstheme="minorHAnsi"/>
                <w:i/>
                <w:color w:val="auto"/>
                <w:sz w:val="20"/>
                <w:szCs w:val="20"/>
              </w:rPr>
              <w:t xml:space="preserve"> via online/social media</w:t>
            </w:r>
            <w:r w:rsidRPr="00B63009">
              <w:rPr>
                <w:rFonts w:asciiTheme="minorHAnsi" w:hAnsiTheme="minorHAnsi" w:cstheme="minorHAnsi"/>
                <w:i/>
                <w:color w:val="auto"/>
                <w:sz w:val="20"/>
                <w:szCs w:val="20"/>
              </w:rPr>
              <w:t xml:space="preserve"> and press releases; Dissemination of hard copies at designated public locations; Press releases in the local media; Information leaflets and brochures; audio-visual materials, </w:t>
            </w:r>
            <w:r w:rsidR="00415DD8">
              <w:rPr>
                <w:rFonts w:asciiTheme="minorHAnsi" w:hAnsiTheme="minorHAnsi" w:cstheme="minorHAnsi"/>
                <w:i/>
                <w:color w:val="auto"/>
                <w:sz w:val="20"/>
                <w:szCs w:val="20"/>
              </w:rPr>
              <w:t xml:space="preserve">creating awareness in </w:t>
            </w:r>
            <w:r w:rsidR="00415DD8" w:rsidRPr="005206E0">
              <w:rPr>
                <w:rFonts w:cstheme="minorHAnsi"/>
                <w:i/>
                <w:color w:val="auto"/>
                <w:sz w:val="20"/>
                <w:szCs w:val="20"/>
              </w:rPr>
              <w:t xml:space="preserve">separate </w:t>
            </w:r>
            <w:r w:rsidR="00415DD8">
              <w:rPr>
                <w:rFonts w:cstheme="minorHAnsi"/>
                <w:i/>
                <w:color w:val="auto"/>
                <w:sz w:val="20"/>
                <w:szCs w:val="20"/>
              </w:rPr>
              <w:t>small</w:t>
            </w:r>
            <w:r w:rsidR="00415DD8" w:rsidRPr="005206E0">
              <w:rPr>
                <w:rFonts w:cstheme="minorHAnsi"/>
                <w:i/>
                <w:color w:val="auto"/>
                <w:sz w:val="20"/>
                <w:szCs w:val="20"/>
              </w:rPr>
              <w:t xml:space="preserve"> group meetings with vulnerable groups, </w:t>
            </w:r>
            <w:r w:rsidR="00415DD8" w:rsidRPr="005206E0">
              <w:rPr>
                <w:rFonts w:asciiTheme="minorHAnsi" w:hAnsiTheme="minorHAnsi" w:cstheme="minorHAnsi"/>
                <w:i/>
                <w:color w:val="auto"/>
                <w:sz w:val="20"/>
                <w:szCs w:val="20"/>
              </w:rPr>
              <w:t xml:space="preserve">while making appropriate adjustments to </w:t>
            </w:r>
            <w:r w:rsidR="00415DD8">
              <w:rPr>
                <w:rFonts w:asciiTheme="minorHAnsi" w:hAnsiTheme="minorHAnsi" w:cstheme="minorHAnsi"/>
                <w:i/>
                <w:color w:val="auto"/>
                <w:sz w:val="20"/>
                <w:szCs w:val="20"/>
              </w:rPr>
              <w:t>meeting</w:t>
            </w:r>
            <w:r w:rsidR="00415DD8" w:rsidRPr="005206E0">
              <w:rPr>
                <w:rFonts w:asciiTheme="minorHAnsi" w:hAnsiTheme="minorHAnsi" w:cstheme="minorHAnsi"/>
                <w:i/>
                <w:color w:val="auto"/>
                <w:sz w:val="20"/>
                <w:szCs w:val="20"/>
              </w:rPr>
              <w:t xml:space="preserve"> formats in order to take into account the need for social distancing (e.g., use of mobile technology such as telephone calls, SMS, </w:t>
            </w:r>
            <w:proofErr w:type="spellStart"/>
            <w:r w:rsidR="00415DD8" w:rsidRPr="005206E0">
              <w:rPr>
                <w:rFonts w:asciiTheme="minorHAnsi" w:hAnsiTheme="minorHAnsi" w:cstheme="minorHAnsi"/>
                <w:i/>
                <w:color w:val="auto"/>
                <w:sz w:val="20"/>
                <w:szCs w:val="20"/>
              </w:rPr>
              <w:t>etc</w:t>
            </w:r>
            <w:proofErr w:type="spellEnd"/>
            <w:r w:rsidR="00415DD8" w:rsidRPr="005206E0">
              <w:rPr>
                <w:rFonts w:asciiTheme="minorHAnsi" w:hAnsiTheme="minorHAnsi" w:cstheme="minorHAnsi"/>
                <w:i/>
                <w:color w:val="auto"/>
                <w:sz w:val="20"/>
                <w:szCs w:val="20"/>
              </w:rPr>
              <w:t>)</w:t>
            </w:r>
            <w:r w:rsidR="00415DD8" w:rsidRPr="005206E0">
              <w:rPr>
                <w:rFonts w:cstheme="minorHAnsi"/>
                <w:i/>
                <w:color w:val="auto"/>
                <w:sz w:val="20"/>
                <w:szCs w:val="20"/>
              </w:rPr>
              <w:t>.</w:t>
            </w:r>
          </w:p>
        </w:tc>
      </w:tr>
      <w:tr w:rsidR="0002745D" w:rsidRPr="00B63009" w14:paraId="05804608" w14:textId="77777777" w:rsidTr="001A5F4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457" w:type="dxa"/>
          </w:tcPr>
          <w:p w14:paraId="2B163107" w14:textId="03B2362A" w:rsidR="00ED3A97" w:rsidRPr="00B63009" w:rsidRDefault="00ED3A97" w:rsidP="00ED3A97">
            <w:pPr>
              <w:spacing w:after="0" w:line="240" w:lineRule="auto"/>
              <w:jc w:val="left"/>
              <w:rPr>
                <w:color w:val="auto"/>
                <w:sz w:val="20"/>
                <w:szCs w:val="20"/>
              </w:rPr>
            </w:pPr>
            <w:r w:rsidRPr="00B63009">
              <w:rPr>
                <w:color w:val="auto"/>
                <w:sz w:val="20"/>
                <w:szCs w:val="20"/>
              </w:rPr>
              <w:lastRenderedPageBreak/>
              <w:t xml:space="preserve">Site selection for local isolation units and quarantine facilities </w:t>
            </w:r>
          </w:p>
        </w:tc>
        <w:tc>
          <w:tcPr>
            <w:tcW w:w="2450" w:type="dxa"/>
          </w:tcPr>
          <w:p w14:paraId="0D63B0FD" w14:textId="2A8AC93B" w:rsidR="00ED3A97" w:rsidRPr="00B63009" w:rsidRDefault="0002745D" w:rsidP="004B5CC8">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B63009">
              <w:rPr>
                <w:i/>
                <w:color w:val="auto"/>
                <w:sz w:val="20"/>
                <w:szCs w:val="20"/>
              </w:rPr>
              <w:t>People under COVID</w:t>
            </w:r>
            <w:r w:rsidR="00692BCD" w:rsidRPr="00B63009">
              <w:rPr>
                <w:i/>
                <w:color w:val="auto"/>
                <w:sz w:val="20"/>
                <w:szCs w:val="20"/>
              </w:rPr>
              <w:t>-19</w:t>
            </w:r>
            <w:r w:rsidRPr="00B63009">
              <w:rPr>
                <w:i/>
                <w:color w:val="auto"/>
                <w:sz w:val="20"/>
                <w:szCs w:val="20"/>
              </w:rPr>
              <w:t xml:space="preserve"> quarantine, including workers in the facilities; Relatives of patients/affected people; neighboring communities; public health workers; other public authorities; </w:t>
            </w:r>
            <w:r w:rsidR="00AE2075" w:rsidRPr="00B63009">
              <w:rPr>
                <w:i/>
                <w:color w:val="auto"/>
                <w:sz w:val="20"/>
                <w:szCs w:val="20"/>
              </w:rPr>
              <w:t>Municipal &amp; Provincial</w:t>
            </w:r>
            <w:r w:rsidRPr="00B63009">
              <w:rPr>
                <w:i/>
                <w:color w:val="auto"/>
                <w:sz w:val="20"/>
                <w:szCs w:val="20"/>
              </w:rPr>
              <w:t xml:space="preserve"> councils; </w:t>
            </w:r>
            <w:r w:rsidR="005C75F0" w:rsidRPr="00B63009">
              <w:rPr>
                <w:i/>
                <w:color w:val="auto"/>
                <w:sz w:val="20"/>
                <w:szCs w:val="20"/>
              </w:rPr>
              <w:t>District/</w:t>
            </w:r>
            <w:r w:rsidR="00AE2075" w:rsidRPr="00B63009">
              <w:rPr>
                <w:i/>
                <w:color w:val="auto"/>
                <w:sz w:val="20"/>
                <w:szCs w:val="20"/>
              </w:rPr>
              <w:t xml:space="preserve">Divisional Secretaries, </w:t>
            </w:r>
            <w:r w:rsidRPr="00B63009">
              <w:rPr>
                <w:i/>
                <w:color w:val="auto"/>
                <w:sz w:val="20"/>
                <w:szCs w:val="20"/>
              </w:rPr>
              <w:t>civil society organizations</w:t>
            </w:r>
            <w:r w:rsidR="00EF0546" w:rsidRPr="00B63009">
              <w:rPr>
                <w:i/>
                <w:color w:val="auto"/>
                <w:sz w:val="20"/>
                <w:szCs w:val="20"/>
              </w:rPr>
              <w:t xml:space="preserve">, </w:t>
            </w:r>
            <w:r w:rsidR="00F40DB6" w:rsidRPr="00B63009">
              <w:rPr>
                <w:i/>
                <w:color w:val="auto"/>
                <w:sz w:val="20"/>
                <w:szCs w:val="20"/>
              </w:rPr>
              <w:t>Religious</w:t>
            </w:r>
            <w:r w:rsidR="00EF0546" w:rsidRPr="00B63009">
              <w:rPr>
                <w:i/>
                <w:color w:val="auto"/>
                <w:sz w:val="20"/>
                <w:szCs w:val="20"/>
              </w:rPr>
              <w:t xml:space="preserve"> </w:t>
            </w:r>
            <w:r w:rsidR="00F40DB6" w:rsidRPr="00B63009">
              <w:rPr>
                <w:i/>
                <w:color w:val="auto"/>
                <w:sz w:val="20"/>
                <w:szCs w:val="20"/>
              </w:rPr>
              <w:t xml:space="preserve">Institutions/bodies. </w:t>
            </w:r>
          </w:p>
        </w:tc>
        <w:tc>
          <w:tcPr>
            <w:tcW w:w="2112" w:type="dxa"/>
          </w:tcPr>
          <w:p w14:paraId="44898C69" w14:textId="202A418B" w:rsidR="00ED3A97" w:rsidRPr="00B63009" w:rsidRDefault="0002745D" w:rsidP="004B5CC8">
            <w:pPr>
              <w:spacing w:after="0" w:line="259" w:lineRule="auto"/>
              <w:ind w:left="0" w:right="61"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B63009">
              <w:rPr>
                <w:i/>
                <w:color w:val="auto"/>
                <w:sz w:val="20"/>
                <w:szCs w:val="20"/>
              </w:rPr>
              <w:t xml:space="preserve">Project documents, technical designs of the isolation units and quarantine facilities, </w:t>
            </w:r>
            <w:r w:rsidR="004C639F" w:rsidRPr="00B63009">
              <w:rPr>
                <w:i/>
                <w:color w:val="auto"/>
                <w:sz w:val="20"/>
                <w:szCs w:val="20"/>
              </w:rPr>
              <w:t>SEP, relevant E&amp;S documents</w:t>
            </w:r>
            <w:r w:rsidRPr="00B63009">
              <w:rPr>
                <w:i/>
                <w:color w:val="auto"/>
                <w:sz w:val="20"/>
                <w:szCs w:val="20"/>
              </w:rPr>
              <w:t>,</w:t>
            </w:r>
            <w:r w:rsidR="004C639F" w:rsidRPr="00B63009">
              <w:rPr>
                <w:i/>
                <w:color w:val="auto"/>
                <w:sz w:val="20"/>
                <w:szCs w:val="20"/>
              </w:rPr>
              <w:t xml:space="preserve"> GRM procedure</w:t>
            </w:r>
            <w:r w:rsidRPr="00B63009">
              <w:rPr>
                <w:rFonts w:asciiTheme="minorHAnsi" w:hAnsiTheme="minorHAnsi" w:cstheme="minorHAnsi"/>
                <w:i/>
                <w:color w:val="auto"/>
                <w:sz w:val="20"/>
                <w:szCs w:val="20"/>
              </w:rPr>
              <w:t>,</w:t>
            </w:r>
            <w:r w:rsidR="004C639F" w:rsidRPr="00B63009">
              <w:rPr>
                <w:rFonts w:cstheme="minorHAnsi"/>
                <w:i/>
                <w:color w:val="auto"/>
                <w:sz w:val="20"/>
                <w:szCs w:val="20"/>
              </w:rPr>
              <w:t xml:space="preserve"> regular updates on Project development</w:t>
            </w:r>
          </w:p>
        </w:tc>
        <w:tc>
          <w:tcPr>
            <w:tcW w:w="3420" w:type="dxa"/>
          </w:tcPr>
          <w:p w14:paraId="6BDC8251" w14:textId="137D0244" w:rsidR="00ED3A97" w:rsidRPr="00B63009" w:rsidRDefault="004C639F" w:rsidP="004B5CC8">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B63009">
              <w:rPr>
                <w:rFonts w:asciiTheme="minorHAnsi" w:hAnsiTheme="minorHAnsi" w:cstheme="minorHAnsi"/>
                <w:i/>
                <w:color w:val="auto"/>
                <w:sz w:val="20"/>
                <w:szCs w:val="20"/>
              </w:rPr>
              <w:t>Public notices; Electronic publications and press releases on the Project web-site</w:t>
            </w:r>
            <w:r w:rsidR="001C3EC4" w:rsidRPr="00B63009">
              <w:rPr>
                <w:rFonts w:asciiTheme="minorHAnsi" w:hAnsiTheme="minorHAnsi" w:cstheme="minorHAnsi"/>
                <w:i/>
                <w:color w:val="auto"/>
                <w:sz w:val="20"/>
                <w:szCs w:val="20"/>
              </w:rPr>
              <w:t xml:space="preserve"> &amp; via social media</w:t>
            </w:r>
            <w:r w:rsidRPr="00B63009">
              <w:rPr>
                <w:rFonts w:asciiTheme="minorHAnsi" w:hAnsiTheme="minorHAnsi" w:cstheme="minorHAnsi"/>
                <w:i/>
                <w:color w:val="auto"/>
                <w:sz w:val="20"/>
                <w:szCs w:val="20"/>
              </w:rPr>
              <w:t xml:space="preserve">; Dissemination of hard copies at designated public locations; Press releases in the local media; </w:t>
            </w:r>
            <w:r w:rsidR="00D812EC">
              <w:rPr>
                <w:rFonts w:asciiTheme="minorHAnsi" w:hAnsiTheme="minorHAnsi" w:cstheme="minorHAnsi"/>
                <w:i/>
                <w:color w:val="auto"/>
                <w:sz w:val="20"/>
                <w:szCs w:val="20"/>
              </w:rPr>
              <w:t xml:space="preserve">creating awareness in </w:t>
            </w:r>
            <w:r w:rsidR="00D812EC" w:rsidRPr="005206E0">
              <w:rPr>
                <w:rFonts w:cstheme="minorHAnsi"/>
                <w:i/>
                <w:color w:val="auto"/>
                <w:sz w:val="20"/>
                <w:szCs w:val="20"/>
              </w:rPr>
              <w:t xml:space="preserve">separate </w:t>
            </w:r>
            <w:r w:rsidR="00D812EC">
              <w:rPr>
                <w:rFonts w:cstheme="minorHAnsi"/>
                <w:i/>
                <w:color w:val="auto"/>
                <w:sz w:val="20"/>
                <w:szCs w:val="20"/>
              </w:rPr>
              <w:t>small</w:t>
            </w:r>
            <w:r w:rsidR="00D812EC" w:rsidRPr="005206E0">
              <w:rPr>
                <w:rFonts w:cstheme="minorHAnsi"/>
                <w:i/>
                <w:color w:val="auto"/>
                <w:sz w:val="20"/>
                <w:szCs w:val="20"/>
              </w:rPr>
              <w:t xml:space="preserve"> group meetings with vulnerable groups, </w:t>
            </w:r>
            <w:r w:rsidR="00D812EC" w:rsidRPr="005206E0">
              <w:rPr>
                <w:rFonts w:asciiTheme="minorHAnsi" w:hAnsiTheme="minorHAnsi" w:cstheme="minorHAnsi"/>
                <w:i/>
                <w:color w:val="auto"/>
                <w:sz w:val="20"/>
                <w:szCs w:val="20"/>
              </w:rPr>
              <w:t xml:space="preserve">while making appropriate adjustments to </w:t>
            </w:r>
            <w:r w:rsidR="00D812EC">
              <w:rPr>
                <w:rFonts w:asciiTheme="minorHAnsi" w:hAnsiTheme="minorHAnsi" w:cstheme="minorHAnsi"/>
                <w:i/>
                <w:color w:val="auto"/>
                <w:sz w:val="20"/>
                <w:szCs w:val="20"/>
              </w:rPr>
              <w:t>meeting</w:t>
            </w:r>
            <w:r w:rsidR="00D812EC" w:rsidRPr="005206E0">
              <w:rPr>
                <w:rFonts w:asciiTheme="minorHAnsi" w:hAnsiTheme="minorHAnsi" w:cstheme="minorHAnsi"/>
                <w:i/>
                <w:color w:val="auto"/>
                <w:sz w:val="20"/>
                <w:szCs w:val="20"/>
              </w:rPr>
              <w:t xml:space="preserve"> formats in order to take into account the need for social distancing (e.g., use of mobile technology such as telephone calls, SMS, </w:t>
            </w:r>
            <w:proofErr w:type="spellStart"/>
            <w:r w:rsidR="00D812EC" w:rsidRPr="005206E0">
              <w:rPr>
                <w:rFonts w:asciiTheme="minorHAnsi" w:hAnsiTheme="minorHAnsi" w:cstheme="minorHAnsi"/>
                <w:i/>
                <w:color w:val="auto"/>
                <w:sz w:val="20"/>
                <w:szCs w:val="20"/>
              </w:rPr>
              <w:t>etc</w:t>
            </w:r>
            <w:proofErr w:type="spellEnd"/>
            <w:r w:rsidR="00D812EC" w:rsidRPr="005206E0">
              <w:rPr>
                <w:rFonts w:asciiTheme="minorHAnsi" w:hAnsiTheme="minorHAnsi" w:cstheme="minorHAnsi"/>
                <w:i/>
                <w:color w:val="auto"/>
                <w:sz w:val="20"/>
                <w:szCs w:val="20"/>
              </w:rPr>
              <w:t>)</w:t>
            </w:r>
            <w:r w:rsidR="00D812EC" w:rsidRPr="005206E0">
              <w:rPr>
                <w:rFonts w:cstheme="minorHAnsi"/>
                <w:i/>
                <w:color w:val="auto"/>
                <w:sz w:val="20"/>
                <w:szCs w:val="20"/>
              </w:rPr>
              <w:t>.</w:t>
            </w:r>
          </w:p>
        </w:tc>
      </w:tr>
      <w:tr w:rsidR="0002745D" w:rsidRPr="00B63009" w14:paraId="0D9CEA69" w14:textId="77777777" w:rsidTr="001A5F46">
        <w:trPr>
          <w:trHeight w:val="535"/>
        </w:trPr>
        <w:tc>
          <w:tcPr>
            <w:cnfStyle w:val="001000000000" w:firstRow="0" w:lastRow="0" w:firstColumn="1" w:lastColumn="0" w:oddVBand="0" w:evenVBand="0" w:oddHBand="0" w:evenHBand="0" w:firstRowFirstColumn="0" w:firstRowLastColumn="0" w:lastRowFirstColumn="0" w:lastRowLastColumn="0"/>
            <w:tcW w:w="1457" w:type="dxa"/>
          </w:tcPr>
          <w:p w14:paraId="288E8B87" w14:textId="1FB910EB" w:rsidR="0002745D" w:rsidRPr="00B63009" w:rsidRDefault="0002745D" w:rsidP="0002745D">
            <w:pPr>
              <w:spacing w:after="0" w:line="240" w:lineRule="auto"/>
              <w:jc w:val="left"/>
              <w:rPr>
                <w:i/>
                <w:color w:val="auto"/>
                <w:sz w:val="20"/>
                <w:szCs w:val="20"/>
              </w:rPr>
            </w:pPr>
            <w:r w:rsidRPr="00B63009">
              <w:rPr>
                <w:i/>
                <w:color w:val="auto"/>
                <w:sz w:val="20"/>
                <w:szCs w:val="20"/>
              </w:rPr>
              <w:t xml:space="preserve">During preparation of ESMF, ESIA, ESMP </w:t>
            </w:r>
          </w:p>
        </w:tc>
        <w:tc>
          <w:tcPr>
            <w:tcW w:w="2450" w:type="dxa"/>
          </w:tcPr>
          <w:p w14:paraId="7F8B8C50" w14:textId="6FF7387E" w:rsidR="0002745D" w:rsidRPr="00B63009" w:rsidRDefault="0002745D" w:rsidP="0002745D">
            <w:pPr>
              <w:spacing w:after="0" w:line="259" w:lineRule="auto"/>
              <w:ind w:left="2"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B63009">
              <w:rPr>
                <w:i/>
                <w:color w:val="auto"/>
                <w:sz w:val="20"/>
                <w:szCs w:val="20"/>
              </w:rPr>
              <w:t>People under COVID</w:t>
            </w:r>
            <w:r w:rsidR="00692BCD" w:rsidRPr="00B63009">
              <w:rPr>
                <w:i/>
                <w:color w:val="auto"/>
                <w:sz w:val="20"/>
                <w:szCs w:val="20"/>
              </w:rPr>
              <w:t>-19</w:t>
            </w:r>
            <w:r w:rsidRPr="00B63009">
              <w:rPr>
                <w:i/>
                <w:color w:val="auto"/>
                <w:sz w:val="20"/>
                <w:szCs w:val="20"/>
              </w:rPr>
              <w:t xml:space="preserve"> quarantine, including workers in the facilities; Relatives of patients/affected people; neighboring communities; public health workers; other public authorities; </w:t>
            </w:r>
            <w:r w:rsidR="00F40DB6" w:rsidRPr="00B63009">
              <w:rPr>
                <w:i/>
                <w:color w:val="auto"/>
                <w:sz w:val="20"/>
                <w:szCs w:val="20"/>
              </w:rPr>
              <w:t xml:space="preserve">Municipal &amp; Provincial councils; </w:t>
            </w:r>
            <w:r w:rsidR="005C75F0" w:rsidRPr="00B63009">
              <w:rPr>
                <w:i/>
                <w:color w:val="auto"/>
                <w:sz w:val="20"/>
                <w:szCs w:val="20"/>
              </w:rPr>
              <w:t>District/</w:t>
            </w:r>
            <w:r w:rsidR="00F40DB6" w:rsidRPr="00B63009">
              <w:rPr>
                <w:i/>
                <w:color w:val="auto"/>
                <w:sz w:val="20"/>
                <w:szCs w:val="20"/>
              </w:rPr>
              <w:t>Divisional</w:t>
            </w:r>
            <w:r w:rsidR="00F84A0D" w:rsidRPr="00B63009">
              <w:rPr>
                <w:i/>
                <w:color w:val="auto"/>
                <w:sz w:val="20"/>
                <w:szCs w:val="20"/>
              </w:rPr>
              <w:t xml:space="preserve"> Secretaries</w:t>
            </w:r>
            <w:r w:rsidRPr="00B63009">
              <w:rPr>
                <w:i/>
                <w:color w:val="auto"/>
                <w:sz w:val="20"/>
                <w:szCs w:val="20"/>
              </w:rPr>
              <w:t>; civil society organizations</w:t>
            </w:r>
            <w:r w:rsidR="007C02B5" w:rsidRPr="00B63009">
              <w:rPr>
                <w:i/>
                <w:color w:val="auto"/>
                <w:sz w:val="20"/>
                <w:szCs w:val="20"/>
              </w:rPr>
              <w:t>,</w:t>
            </w:r>
            <w:r w:rsidR="00540AD9" w:rsidRPr="00B63009">
              <w:rPr>
                <w:i/>
                <w:color w:val="auto"/>
                <w:sz w:val="20"/>
                <w:szCs w:val="20"/>
              </w:rPr>
              <w:t xml:space="preserve"> Religious Institutions/bodies.</w:t>
            </w:r>
          </w:p>
        </w:tc>
        <w:tc>
          <w:tcPr>
            <w:tcW w:w="2112" w:type="dxa"/>
          </w:tcPr>
          <w:p w14:paraId="2792C3D6" w14:textId="2B2451CE" w:rsidR="0002745D" w:rsidRPr="00B63009" w:rsidRDefault="0002745D" w:rsidP="0002745D">
            <w:pPr>
              <w:spacing w:after="0" w:line="259" w:lineRule="auto"/>
              <w:ind w:left="0" w:right="61"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B63009">
              <w:rPr>
                <w:i/>
                <w:color w:val="auto"/>
                <w:sz w:val="20"/>
                <w:szCs w:val="20"/>
              </w:rPr>
              <w:t>Project documents, technical designs of the isolation units and quarantine facilities, SEP, relevant E&amp;S documents, GRM procedure</w:t>
            </w:r>
            <w:r w:rsidRPr="00B63009">
              <w:rPr>
                <w:rFonts w:asciiTheme="minorHAnsi" w:hAnsiTheme="minorHAnsi" w:cstheme="minorHAnsi"/>
                <w:i/>
                <w:color w:val="auto"/>
                <w:sz w:val="20"/>
                <w:szCs w:val="20"/>
              </w:rPr>
              <w:t>,</w:t>
            </w:r>
            <w:r w:rsidRPr="00B63009">
              <w:rPr>
                <w:rFonts w:cstheme="minorHAnsi"/>
                <w:i/>
                <w:color w:val="auto"/>
                <w:sz w:val="20"/>
                <w:szCs w:val="20"/>
              </w:rPr>
              <w:t xml:space="preserve"> regular updates on Project development</w:t>
            </w:r>
          </w:p>
        </w:tc>
        <w:tc>
          <w:tcPr>
            <w:tcW w:w="3420" w:type="dxa"/>
          </w:tcPr>
          <w:p w14:paraId="446FBC70" w14:textId="7F830CDA" w:rsidR="0002745D" w:rsidRPr="00B63009" w:rsidRDefault="0002745D" w:rsidP="0002745D">
            <w:pPr>
              <w:spacing w:after="0" w:line="259" w:lineRule="auto"/>
              <w:ind w:left="2" w:firstLine="0"/>
              <w:jc w:val="left"/>
              <w:cnfStyle w:val="000000000000" w:firstRow="0" w:lastRow="0" w:firstColumn="0" w:lastColumn="0" w:oddVBand="0" w:evenVBand="0" w:oddHBand="0" w:evenHBand="0" w:firstRowFirstColumn="0" w:firstRowLastColumn="0" w:lastRowFirstColumn="0" w:lastRowLastColumn="0"/>
              <w:rPr>
                <w:i/>
                <w:color w:val="auto"/>
                <w:sz w:val="20"/>
                <w:szCs w:val="20"/>
              </w:rPr>
            </w:pPr>
            <w:r w:rsidRPr="00B63009">
              <w:rPr>
                <w:rFonts w:asciiTheme="minorHAnsi" w:hAnsiTheme="minorHAnsi" w:cstheme="minorHAnsi"/>
                <w:i/>
                <w:color w:val="auto"/>
                <w:sz w:val="20"/>
                <w:szCs w:val="20"/>
              </w:rPr>
              <w:t>Public notices; Electronic publications and press releases on the Project web-site</w:t>
            </w:r>
            <w:r w:rsidR="00540AD9" w:rsidRPr="00B63009">
              <w:rPr>
                <w:rFonts w:asciiTheme="minorHAnsi" w:hAnsiTheme="minorHAnsi" w:cstheme="minorHAnsi"/>
                <w:i/>
                <w:color w:val="auto"/>
                <w:sz w:val="20"/>
                <w:szCs w:val="20"/>
              </w:rPr>
              <w:t xml:space="preserve"> &amp; via social media;</w:t>
            </w:r>
            <w:r w:rsidRPr="00B63009">
              <w:rPr>
                <w:rFonts w:asciiTheme="minorHAnsi" w:hAnsiTheme="minorHAnsi" w:cstheme="minorHAnsi"/>
                <w:i/>
                <w:color w:val="auto"/>
                <w:sz w:val="20"/>
                <w:szCs w:val="20"/>
              </w:rPr>
              <w:t xml:space="preserve">; Dissemination of hard copies at designated public locations; Press releases in the local media; </w:t>
            </w:r>
            <w:r w:rsidR="00D812EC">
              <w:rPr>
                <w:rFonts w:asciiTheme="minorHAnsi" w:hAnsiTheme="minorHAnsi" w:cstheme="minorHAnsi"/>
                <w:i/>
                <w:color w:val="auto"/>
                <w:sz w:val="20"/>
                <w:szCs w:val="20"/>
              </w:rPr>
              <w:t xml:space="preserve">creating awareness in </w:t>
            </w:r>
            <w:r w:rsidR="00D812EC" w:rsidRPr="005206E0">
              <w:rPr>
                <w:rFonts w:cstheme="minorHAnsi"/>
                <w:i/>
                <w:color w:val="auto"/>
                <w:sz w:val="20"/>
                <w:szCs w:val="20"/>
              </w:rPr>
              <w:t xml:space="preserve">separate </w:t>
            </w:r>
            <w:r w:rsidR="00D812EC">
              <w:rPr>
                <w:rFonts w:cstheme="minorHAnsi"/>
                <w:i/>
                <w:color w:val="auto"/>
                <w:sz w:val="20"/>
                <w:szCs w:val="20"/>
              </w:rPr>
              <w:t>small</w:t>
            </w:r>
            <w:r w:rsidR="00D812EC" w:rsidRPr="005206E0">
              <w:rPr>
                <w:rFonts w:cstheme="minorHAnsi"/>
                <w:i/>
                <w:color w:val="auto"/>
                <w:sz w:val="20"/>
                <w:szCs w:val="20"/>
              </w:rPr>
              <w:t xml:space="preserve"> group meetings with vulnerable groups, </w:t>
            </w:r>
            <w:r w:rsidR="00D812EC" w:rsidRPr="005206E0">
              <w:rPr>
                <w:rFonts w:asciiTheme="minorHAnsi" w:hAnsiTheme="minorHAnsi" w:cstheme="minorHAnsi"/>
                <w:i/>
                <w:color w:val="auto"/>
                <w:sz w:val="20"/>
                <w:szCs w:val="20"/>
              </w:rPr>
              <w:t xml:space="preserve">while making appropriate adjustments to </w:t>
            </w:r>
            <w:r w:rsidR="00D812EC">
              <w:rPr>
                <w:rFonts w:asciiTheme="minorHAnsi" w:hAnsiTheme="minorHAnsi" w:cstheme="minorHAnsi"/>
                <w:i/>
                <w:color w:val="auto"/>
                <w:sz w:val="20"/>
                <w:szCs w:val="20"/>
              </w:rPr>
              <w:t>meeting</w:t>
            </w:r>
            <w:r w:rsidR="00D812EC" w:rsidRPr="005206E0">
              <w:rPr>
                <w:rFonts w:asciiTheme="minorHAnsi" w:hAnsiTheme="minorHAnsi" w:cstheme="minorHAnsi"/>
                <w:i/>
                <w:color w:val="auto"/>
                <w:sz w:val="20"/>
                <w:szCs w:val="20"/>
              </w:rPr>
              <w:t xml:space="preserve"> formats in order to take into account the need for social distancing (e.g., use of mobile technology such as telephone calls, SMS, </w:t>
            </w:r>
            <w:proofErr w:type="spellStart"/>
            <w:r w:rsidR="00D812EC" w:rsidRPr="005206E0">
              <w:rPr>
                <w:rFonts w:asciiTheme="minorHAnsi" w:hAnsiTheme="minorHAnsi" w:cstheme="minorHAnsi"/>
                <w:i/>
                <w:color w:val="auto"/>
                <w:sz w:val="20"/>
                <w:szCs w:val="20"/>
              </w:rPr>
              <w:t>etc</w:t>
            </w:r>
            <w:proofErr w:type="spellEnd"/>
            <w:r w:rsidR="00D812EC" w:rsidRPr="005206E0">
              <w:rPr>
                <w:rFonts w:asciiTheme="minorHAnsi" w:hAnsiTheme="minorHAnsi" w:cstheme="minorHAnsi"/>
                <w:i/>
                <w:color w:val="auto"/>
                <w:sz w:val="20"/>
                <w:szCs w:val="20"/>
              </w:rPr>
              <w:t>)</w:t>
            </w:r>
            <w:r w:rsidR="00D812EC" w:rsidRPr="005206E0">
              <w:rPr>
                <w:rFonts w:cstheme="minorHAnsi"/>
                <w:i/>
                <w:color w:val="auto"/>
                <w:sz w:val="20"/>
                <w:szCs w:val="20"/>
              </w:rPr>
              <w:t>.</w:t>
            </w:r>
          </w:p>
        </w:tc>
      </w:tr>
      <w:tr w:rsidR="0002745D" w:rsidRPr="00B63009" w14:paraId="1E5705CF" w14:textId="77777777" w:rsidTr="001A5F4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457" w:type="dxa"/>
          </w:tcPr>
          <w:p w14:paraId="10A57443" w14:textId="12DED7F4" w:rsidR="0002745D" w:rsidRPr="00B63009" w:rsidRDefault="0002745D" w:rsidP="0002745D">
            <w:pPr>
              <w:spacing w:after="0" w:line="259" w:lineRule="auto"/>
              <w:ind w:left="0" w:firstLine="0"/>
              <w:jc w:val="left"/>
              <w:rPr>
                <w:i/>
                <w:color w:val="auto"/>
                <w:sz w:val="20"/>
                <w:szCs w:val="20"/>
              </w:rPr>
            </w:pPr>
            <w:r w:rsidRPr="00B63009">
              <w:rPr>
                <w:i/>
                <w:color w:val="auto"/>
                <w:sz w:val="20"/>
                <w:szCs w:val="20"/>
              </w:rPr>
              <w:t>During project implementation</w:t>
            </w:r>
          </w:p>
        </w:tc>
        <w:tc>
          <w:tcPr>
            <w:tcW w:w="2450" w:type="dxa"/>
          </w:tcPr>
          <w:p w14:paraId="3669E530" w14:textId="5B8B7145" w:rsidR="0002745D" w:rsidRPr="00B63009" w:rsidRDefault="0002745D" w:rsidP="0002745D">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B63009">
              <w:rPr>
                <w:i/>
                <w:color w:val="auto"/>
                <w:sz w:val="20"/>
                <w:szCs w:val="20"/>
              </w:rPr>
              <w:t xml:space="preserve">COVID-affected persons and their families, neighboring communities to laboratories, quarantine centers, </w:t>
            </w:r>
            <w:r w:rsidR="005C75F0" w:rsidRPr="00B63009">
              <w:rPr>
                <w:i/>
                <w:color w:val="auto"/>
                <w:sz w:val="20"/>
                <w:szCs w:val="20"/>
              </w:rPr>
              <w:t>hotels</w:t>
            </w:r>
            <w:r w:rsidRPr="00B63009">
              <w:rPr>
                <w:i/>
                <w:color w:val="auto"/>
                <w:sz w:val="20"/>
                <w:szCs w:val="20"/>
              </w:rPr>
              <w:t xml:space="preserve"> and workers, workers at construction sites of quarantine centers, public health workers, </w:t>
            </w:r>
            <w:proofErr w:type="spellStart"/>
            <w:r w:rsidRPr="00B63009">
              <w:rPr>
                <w:i/>
                <w:color w:val="auto"/>
                <w:sz w:val="20"/>
                <w:szCs w:val="20"/>
              </w:rPr>
              <w:t>MoH</w:t>
            </w:r>
            <w:proofErr w:type="spellEnd"/>
            <w:r w:rsidRPr="00B63009">
              <w:rPr>
                <w:i/>
                <w:color w:val="auto"/>
                <w:sz w:val="20"/>
                <w:szCs w:val="20"/>
              </w:rPr>
              <w:t xml:space="preserve">, airline and border control staff, </w:t>
            </w:r>
            <w:r w:rsidR="005C75F0" w:rsidRPr="00B63009">
              <w:rPr>
                <w:i/>
                <w:color w:val="auto"/>
                <w:sz w:val="20"/>
                <w:szCs w:val="20"/>
              </w:rPr>
              <w:t>polic</w:t>
            </w:r>
            <w:r w:rsidR="00A627F6" w:rsidRPr="00B63009">
              <w:rPr>
                <w:i/>
                <w:color w:val="auto"/>
                <w:sz w:val="20"/>
                <w:szCs w:val="20"/>
              </w:rPr>
              <w:t xml:space="preserve">e, </w:t>
            </w:r>
            <w:r w:rsidR="00F84A0D" w:rsidRPr="00B63009">
              <w:rPr>
                <w:i/>
                <w:color w:val="auto"/>
                <w:sz w:val="20"/>
                <w:szCs w:val="20"/>
              </w:rPr>
              <w:t xml:space="preserve">military, </w:t>
            </w:r>
            <w:r w:rsidRPr="00B63009">
              <w:rPr>
                <w:i/>
                <w:color w:val="auto"/>
                <w:sz w:val="20"/>
                <w:szCs w:val="20"/>
              </w:rPr>
              <w:t xml:space="preserve">government entities, </w:t>
            </w:r>
            <w:r w:rsidR="00F84A0D" w:rsidRPr="00B63009">
              <w:rPr>
                <w:i/>
                <w:color w:val="auto"/>
                <w:sz w:val="20"/>
                <w:szCs w:val="20"/>
              </w:rPr>
              <w:t xml:space="preserve">Municipal councils; </w:t>
            </w:r>
          </w:p>
        </w:tc>
        <w:tc>
          <w:tcPr>
            <w:tcW w:w="2112" w:type="dxa"/>
          </w:tcPr>
          <w:p w14:paraId="178A3AC8" w14:textId="6FFB457F" w:rsidR="0002745D" w:rsidRPr="00B63009" w:rsidRDefault="0002745D" w:rsidP="0002745D">
            <w:pPr>
              <w:spacing w:after="0" w:line="259" w:lineRule="auto"/>
              <w:ind w:left="0" w:right="61"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B63009">
              <w:rPr>
                <w:i/>
                <w:color w:val="auto"/>
                <w:sz w:val="20"/>
                <w:szCs w:val="20"/>
              </w:rPr>
              <w:t>SEP, relevant E&amp;S documents; GRM procedure</w:t>
            </w:r>
            <w:r w:rsidRPr="00B63009">
              <w:rPr>
                <w:rFonts w:asciiTheme="minorHAnsi" w:hAnsiTheme="minorHAnsi" w:cstheme="minorHAnsi"/>
                <w:i/>
                <w:color w:val="auto"/>
                <w:sz w:val="20"/>
                <w:szCs w:val="20"/>
              </w:rPr>
              <w:t>;</w:t>
            </w:r>
            <w:r w:rsidRPr="00B63009">
              <w:rPr>
                <w:rFonts w:cstheme="minorHAnsi"/>
                <w:i/>
                <w:color w:val="auto"/>
                <w:sz w:val="20"/>
                <w:szCs w:val="20"/>
              </w:rPr>
              <w:t xml:space="preserve"> regular updates on Project development</w:t>
            </w:r>
          </w:p>
        </w:tc>
        <w:tc>
          <w:tcPr>
            <w:tcW w:w="3420" w:type="dxa"/>
          </w:tcPr>
          <w:p w14:paraId="2CFDC40E" w14:textId="53CDE514" w:rsidR="0002745D" w:rsidRPr="00B63009" w:rsidRDefault="0002745D" w:rsidP="0002745D">
            <w:pPr>
              <w:spacing w:after="0" w:line="259" w:lineRule="auto"/>
              <w:ind w:left="2" w:firstLine="0"/>
              <w:jc w:val="left"/>
              <w:cnfStyle w:val="000000100000" w:firstRow="0" w:lastRow="0" w:firstColumn="0" w:lastColumn="0" w:oddVBand="0" w:evenVBand="0" w:oddHBand="1" w:evenHBand="0" w:firstRowFirstColumn="0" w:firstRowLastColumn="0" w:lastRowFirstColumn="0" w:lastRowLastColumn="0"/>
              <w:rPr>
                <w:i/>
                <w:color w:val="auto"/>
                <w:sz w:val="20"/>
                <w:szCs w:val="20"/>
              </w:rPr>
            </w:pPr>
            <w:r w:rsidRPr="00B63009">
              <w:rPr>
                <w:rFonts w:asciiTheme="minorHAnsi" w:hAnsiTheme="minorHAnsi" w:cstheme="minorHAnsi"/>
                <w:i/>
                <w:color w:val="auto"/>
                <w:sz w:val="20"/>
                <w:szCs w:val="20"/>
              </w:rPr>
              <w:t>Public notices; Electronic publications and press releases on the Project web-site</w:t>
            </w:r>
            <w:r w:rsidR="00540AD9" w:rsidRPr="00B63009">
              <w:rPr>
                <w:rFonts w:asciiTheme="minorHAnsi" w:hAnsiTheme="minorHAnsi" w:cstheme="minorHAnsi"/>
                <w:i/>
                <w:color w:val="auto"/>
                <w:sz w:val="20"/>
                <w:szCs w:val="20"/>
              </w:rPr>
              <w:t xml:space="preserve"> &amp; via social media;</w:t>
            </w:r>
            <w:r w:rsidRPr="00B63009">
              <w:rPr>
                <w:rFonts w:asciiTheme="minorHAnsi" w:hAnsiTheme="minorHAnsi" w:cstheme="minorHAnsi"/>
                <w:i/>
                <w:color w:val="auto"/>
                <w:sz w:val="20"/>
                <w:szCs w:val="20"/>
              </w:rPr>
              <w:t xml:space="preserve">; Dissemination of hard copies at designated public locations; Press releases in the local media; </w:t>
            </w:r>
            <w:r w:rsidR="00D812EC">
              <w:rPr>
                <w:rFonts w:asciiTheme="minorHAnsi" w:hAnsiTheme="minorHAnsi" w:cstheme="minorHAnsi"/>
                <w:i/>
                <w:color w:val="auto"/>
                <w:sz w:val="20"/>
                <w:szCs w:val="20"/>
              </w:rPr>
              <w:t xml:space="preserve">creating awareness in </w:t>
            </w:r>
            <w:r w:rsidR="00D812EC" w:rsidRPr="005206E0">
              <w:rPr>
                <w:rFonts w:cstheme="minorHAnsi"/>
                <w:i/>
                <w:color w:val="auto"/>
                <w:sz w:val="20"/>
                <w:szCs w:val="20"/>
              </w:rPr>
              <w:t xml:space="preserve">separate </w:t>
            </w:r>
            <w:r w:rsidR="00D812EC">
              <w:rPr>
                <w:rFonts w:cstheme="minorHAnsi"/>
                <w:i/>
                <w:color w:val="auto"/>
                <w:sz w:val="20"/>
                <w:szCs w:val="20"/>
              </w:rPr>
              <w:t>small</w:t>
            </w:r>
            <w:r w:rsidR="00D812EC" w:rsidRPr="005206E0">
              <w:rPr>
                <w:rFonts w:cstheme="minorHAnsi"/>
                <w:i/>
                <w:color w:val="auto"/>
                <w:sz w:val="20"/>
                <w:szCs w:val="20"/>
              </w:rPr>
              <w:t xml:space="preserve"> group meetings with vulnerable groups, </w:t>
            </w:r>
            <w:r w:rsidR="00D812EC" w:rsidRPr="005206E0">
              <w:rPr>
                <w:rFonts w:asciiTheme="minorHAnsi" w:hAnsiTheme="minorHAnsi" w:cstheme="minorHAnsi"/>
                <w:i/>
                <w:color w:val="auto"/>
                <w:sz w:val="20"/>
                <w:szCs w:val="20"/>
              </w:rPr>
              <w:t xml:space="preserve">while making appropriate adjustments to </w:t>
            </w:r>
            <w:r w:rsidR="00D812EC">
              <w:rPr>
                <w:rFonts w:asciiTheme="minorHAnsi" w:hAnsiTheme="minorHAnsi" w:cstheme="minorHAnsi"/>
                <w:i/>
                <w:color w:val="auto"/>
                <w:sz w:val="20"/>
                <w:szCs w:val="20"/>
              </w:rPr>
              <w:t>meeting</w:t>
            </w:r>
            <w:r w:rsidR="00D812EC" w:rsidRPr="005206E0">
              <w:rPr>
                <w:rFonts w:asciiTheme="minorHAnsi" w:hAnsiTheme="minorHAnsi" w:cstheme="minorHAnsi"/>
                <w:i/>
                <w:color w:val="auto"/>
                <w:sz w:val="20"/>
                <w:szCs w:val="20"/>
              </w:rPr>
              <w:t xml:space="preserve"> formats in order to take into account the need for social distancing (e.g., use of mobile technology such as telephone calls, SMS, </w:t>
            </w:r>
            <w:proofErr w:type="spellStart"/>
            <w:r w:rsidR="00D812EC" w:rsidRPr="005206E0">
              <w:rPr>
                <w:rFonts w:asciiTheme="minorHAnsi" w:hAnsiTheme="minorHAnsi" w:cstheme="minorHAnsi"/>
                <w:i/>
                <w:color w:val="auto"/>
                <w:sz w:val="20"/>
                <w:szCs w:val="20"/>
              </w:rPr>
              <w:t>etc</w:t>
            </w:r>
            <w:proofErr w:type="spellEnd"/>
            <w:r w:rsidR="00D812EC" w:rsidRPr="005206E0">
              <w:rPr>
                <w:rFonts w:asciiTheme="minorHAnsi" w:hAnsiTheme="minorHAnsi" w:cstheme="minorHAnsi"/>
                <w:i/>
                <w:color w:val="auto"/>
                <w:sz w:val="20"/>
                <w:szCs w:val="20"/>
              </w:rPr>
              <w:t>)</w:t>
            </w:r>
            <w:r w:rsidR="00D812EC" w:rsidRPr="005206E0">
              <w:rPr>
                <w:rFonts w:cstheme="minorHAnsi"/>
                <w:i/>
                <w:color w:val="auto"/>
                <w:sz w:val="20"/>
                <w:szCs w:val="20"/>
              </w:rPr>
              <w:t>.</w:t>
            </w:r>
          </w:p>
        </w:tc>
      </w:tr>
    </w:tbl>
    <w:p w14:paraId="5CF18305" w14:textId="1D6FD1F6" w:rsidR="00B64D59" w:rsidRPr="00B63009" w:rsidRDefault="00B64D59" w:rsidP="001E67F6">
      <w:pPr>
        <w:pStyle w:val="Heading2"/>
        <w:numPr>
          <w:ilvl w:val="0"/>
          <w:numId w:val="26"/>
        </w:numPr>
      </w:pPr>
      <w:bookmarkStart w:id="28" w:name="_Toc41001528"/>
      <w:r w:rsidRPr="00B63009">
        <w:t>Future of the project</w:t>
      </w:r>
      <w:bookmarkEnd w:id="28"/>
    </w:p>
    <w:p w14:paraId="052BC04A" w14:textId="77777777" w:rsidR="00776A6E" w:rsidRDefault="00776A6E" w:rsidP="00776A6E">
      <w:pPr>
        <w:rPr>
          <w:color w:val="auto"/>
        </w:rPr>
      </w:pPr>
      <w:r w:rsidRPr="005206E0">
        <w:rPr>
          <w:color w:val="auto"/>
        </w:rPr>
        <w:t xml:space="preserve">Stakeholders will be kept informed as the project develops, including reporting on project environmental and social performance and implementation of the Stakeholder Engagement Plan and the grievance mechanism. This will be important for the wider public, but equally and even more so for suspected and/or identified COVID-19 cases as well as their families. </w:t>
      </w:r>
    </w:p>
    <w:p w14:paraId="7A7C7DC4" w14:textId="77777777" w:rsidR="00776A6E" w:rsidRPr="005206E0" w:rsidRDefault="00776A6E" w:rsidP="00776A6E">
      <w:pPr>
        <w:rPr>
          <w:color w:val="auto"/>
        </w:rPr>
      </w:pPr>
      <w:r w:rsidRPr="00B75441">
        <w:rPr>
          <w:color w:val="auto"/>
        </w:rPr>
        <w:lastRenderedPageBreak/>
        <w:t xml:space="preserve">Changes in preparedness and response interventions </w:t>
      </w:r>
      <w:r>
        <w:rPr>
          <w:color w:val="auto"/>
        </w:rPr>
        <w:t>will</w:t>
      </w:r>
      <w:r w:rsidRPr="00B75441">
        <w:rPr>
          <w:color w:val="auto"/>
        </w:rPr>
        <w:t xml:space="preserve"> be announced and explained ahead of time and </w:t>
      </w:r>
      <w:r>
        <w:rPr>
          <w:color w:val="auto"/>
        </w:rPr>
        <w:t>will be</w:t>
      </w:r>
      <w:r w:rsidRPr="00B75441">
        <w:rPr>
          <w:color w:val="auto"/>
        </w:rPr>
        <w:t xml:space="preserve"> developed based on community perspectives. Responsive, empathic, transparent and consistent messaging in local languages through trusted channels of communication, using community-based networks and key influencers and building capacity of local entities, is essential to establish authority and trust.</w:t>
      </w:r>
      <w:r>
        <w:rPr>
          <w:color w:val="auto"/>
        </w:rPr>
        <w:t xml:space="preserve"> </w:t>
      </w:r>
      <w:r w:rsidRPr="00B75441">
        <w:rPr>
          <w:color w:val="auto"/>
        </w:rPr>
        <w:t xml:space="preserve">The PMU will thereby adapt to different requirements. </w:t>
      </w:r>
    </w:p>
    <w:p w14:paraId="43705B34" w14:textId="79BDA337" w:rsidR="0040082D" w:rsidRPr="00B63009" w:rsidRDefault="00184067" w:rsidP="001E67F6">
      <w:pPr>
        <w:pStyle w:val="Heading2"/>
        <w:numPr>
          <w:ilvl w:val="0"/>
          <w:numId w:val="26"/>
        </w:numPr>
      </w:pPr>
      <w:bookmarkStart w:id="29" w:name="_Toc41001529"/>
      <w:r>
        <w:t>S</w:t>
      </w:r>
      <w:r w:rsidR="0040082D" w:rsidRPr="00B63009">
        <w:t>trategy to incorporate the view</w:t>
      </w:r>
      <w:r w:rsidR="005A673F" w:rsidRPr="00B63009">
        <w:t>s</w:t>
      </w:r>
      <w:r w:rsidR="0040082D" w:rsidRPr="00B63009">
        <w:t xml:space="preserve"> of vulnerable groups</w:t>
      </w:r>
      <w:bookmarkEnd w:id="29"/>
      <w:r w:rsidR="00500B46" w:rsidRPr="00B63009">
        <w:t xml:space="preserve"> </w:t>
      </w:r>
    </w:p>
    <w:p w14:paraId="015776F8" w14:textId="4B0548EA" w:rsidR="00E24EB6" w:rsidRPr="00B63009" w:rsidRDefault="003E65DD">
      <w:pPr>
        <w:spacing w:after="0" w:line="240" w:lineRule="auto"/>
        <w:rPr>
          <w:color w:val="000000" w:themeColor="text1"/>
        </w:rPr>
      </w:pPr>
      <w:r w:rsidRPr="00B63009">
        <w:rPr>
          <w:color w:val="000000" w:themeColor="text1"/>
        </w:rPr>
        <w:t xml:space="preserve">The project will carry out targeted consultations with vulnerable groups to understand concerns/needs in terms </w:t>
      </w:r>
      <w:r w:rsidR="00B63009" w:rsidRPr="00B63009">
        <w:rPr>
          <w:color w:val="000000" w:themeColor="text1"/>
        </w:rPr>
        <w:t>of accessing</w:t>
      </w:r>
      <w:r w:rsidRPr="00B63009">
        <w:rPr>
          <w:color w:val="000000" w:themeColor="text1"/>
        </w:rPr>
        <w:t xml:space="preserve"> information, medical facilities </w:t>
      </w:r>
      <w:r w:rsidR="00B63009" w:rsidRPr="00B63009">
        <w:rPr>
          <w:color w:val="000000" w:themeColor="text1"/>
        </w:rPr>
        <w:t>and</w:t>
      </w:r>
      <w:r w:rsidRPr="00B63009">
        <w:rPr>
          <w:color w:val="000000" w:themeColor="text1"/>
        </w:rPr>
        <w:t xml:space="preserve"> services and other challenges they face at home, at work places and in their </w:t>
      </w:r>
      <w:r w:rsidR="00690768" w:rsidRPr="00B63009">
        <w:rPr>
          <w:color w:val="000000" w:themeColor="text1"/>
        </w:rPr>
        <w:t>communities</w:t>
      </w:r>
      <w:r w:rsidR="00690768">
        <w:rPr>
          <w:color w:val="000000" w:themeColor="text1"/>
        </w:rPr>
        <w:t xml:space="preserve">, as per the stakeholder engagement plans described in the earlier sections. </w:t>
      </w:r>
      <w:r w:rsidR="00DC693C" w:rsidRPr="00B63009">
        <w:rPr>
          <w:color w:val="000000" w:themeColor="text1"/>
        </w:rPr>
        <w:t xml:space="preserve">In addition to specific </w:t>
      </w:r>
      <w:r w:rsidR="00BA2EE3" w:rsidRPr="00B63009">
        <w:rPr>
          <w:color w:val="000000" w:themeColor="text1"/>
        </w:rPr>
        <w:t>consultations</w:t>
      </w:r>
      <w:r w:rsidR="00DC693C" w:rsidRPr="00B63009">
        <w:rPr>
          <w:color w:val="000000" w:themeColor="text1"/>
        </w:rPr>
        <w:t xml:space="preserve"> with vulnerable groups and wome</w:t>
      </w:r>
      <w:r w:rsidR="00BA2EE3" w:rsidRPr="00B63009">
        <w:rPr>
          <w:color w:val="000000" w:themeColor="text1"/>
        </w:rPr>
        <w:t>n</w:t>
      </w:r>
      <w:r w:rsidR="00DC693C" w:rsidRPr="00B63009">
        <w:rPr>
          <w:color w:val="000000" w:themeColor="text1"/>
        </w:rPr>
        <w:t xml:space="preserve">, the </w:t>
      </w:r>
      <w:r w:rsidR="000B749F" w:rsidRPr="00B63009">
        <w:rPr>
          <w:color w:val="000000" w:themeColor="text1"/>
        </w:rPr>
        <w:t xml:space="preserve">project will partner </w:t>
      </w:r>
      <w:r w:rsidR="00DC693C" w:rsidRPr="00B63009">
        <w:rPr>
          <w:color w:val="000000" w:themeColor="text1"/>
        </w:rPr>
        <w:t xml:space="preserve">with agencies like UNICEF, </w:t>
      </w:r>
      <w:r w:rsidR="000B749F" w:rsidRPr="00B63009">
        <w:rPr>
          <w:color w:val="000000" w:themeColor="text1"/>
        </w:rPr>
        <w:t xml:space="preserve">to </w:t>
      </w:r>
      <w:r w:rsidR="00E24EB6" w:rsidRPr="00B63009">
        <w:rPr>
          <w:color w:val="000000" w:themeColor="text1"/>
        </w:rPr>
        <w:t>engage</w:t>
      </w:r>
      <w:r w:rsidR="000B749F" w:rsidRPr="00B63009">
        <w:rPr>
          <w:color w:val="000000" w:themeColor="text1"/>
        </w:rPr>
        <w:t xml:space="preserve"> </w:t>
      </w:r>
      <w:r w:rsidR="00DC693C" w:rsidRPr="00B63009">
        <w:rPr>
          <w:color w:val="000000" w:themeColor="text1"/>
        </w:rPr>
        <w:t>children and adolescents</w:t>
      </w:r>
      <w:r w:rsidR="00BA2EE3" w:rsidRPr="00B63009">
        <w:rPr>
          <w:color w:val="000000" w:themeColor="text1"/>
        </w:rPr>
        <w:t xml:space="preserve"> </w:t>
      </w:r>
      <w:r w:rsidR="00DC693C" w:rsidRPr="00B63009">
        <w:rPr>
          <w:color w:val="000000" w:themeColor="text1"/>
        </w:rPr>
        <w:t xml:space="preserve">to understand their concerns, fears and needs. </w:t>
      </w:r>
      <w:r w:rsidR="00AF76DD" w:rsidRPr="00B63009">
        <w:rPr>
          <w:color w:val="000000" w:themeColor="text1"/>
        </w:rPr>
        <w:t xml:space="preserve">Some of the strategies </w:t>
      </w:r>
      <w:r w:rsidR="007E1D03" w:rsidRPr="00B63009">
        <w:rPr>
          <w:color w:val="000000" w:themeColor="text1"/>
        </w:rPr>
        <w:t xml:space="preserve">that will be adopted </w:t>
      </w:r>
      <w:r w:rsidR="00AF76DD" w:rsidRPr="00B63009">
        <w:rPr>
          <w:color w:val="000000" w:themeColor="text1"/>
        </w:rPr>
        <w:t xml:space="preserve">to </w:t>
      </w:r>
      <w:r w:rsidR="00D778D2" w:rsidRPr="00B63009">
        <w:rPr>
          <w:color w:val="000000" w:themeColor="text1"/>
        </w:rPr>
        <w:t xml:space="preserve">effectively </w:t>
      </w:r>
      <w:r w:rsidR="00AF76DD" w:rsidRPr="00B63009">
        <w:rPr>
          <w:color w:val="000000" w:themeColor="text1"/>
        </w:rPr>
        <w:t xml:space="preserve">engage </w:t>
      </w:r>
      <w:r w:rsidR="00D778D2" w:rsidRPr="00B63009">
        <w:rPr>
          <w:color w:val="000000" w:themeColor="text1"/>
        </w:rPr>
        <w:t xml:space="preserve">and communicate to </w:t>
      </w:r>
      <w:r w:rsidR="00724150" w:rsidRPr="00B63009">
        <w:rPr>
          <w:color w:val="000000" w:themeColor="text1"/>
        </w:rPr>
        <w:t>vulnerable group</w:t>
      </w:r>
      <w:r w:rsidR="00D778D2" w:rsidRPr="00B63009">
        <w:rPr>
          <w:color w:val="000000" w:themeColor="text1"/>
        </w:rPr>
        <w:t xml:space="preserve"> </w:t>
      </w:r>
      <w:r w:rsidR="007E1D03" w:rsidRPr="00B63009">
        <w:rPr>
          <w:color w:val="000000" w:themeColor="text1"/>
        </w:rPr>
        <w:t>will be</w:t>
      </w:r>
      <w:r w:rsidR="00D778D2" w:rsidRPr="00B63009">
        <w:rPr>
          <w:color w:val="000000" w:themeColor="text1"/>
        </w:rPr>
        <w:t xml:space="preserve">: </w:t>
      </w:r>
      <w:r w:rsidR="00AF76DD" w:rsidRPr="00B63009">
        <w:rPr>
          <w:color w:val="000000" w:themeColor="text1"/>
        </w:rPr>
        <w:t xml:space="preserve"> </w:t>
      </w:r>
    </w:p>
    <w:p w14:paraId="05F533A1" w14:textId="77777777" w:rsidR="00B63009" w:rsidRPr="00B63009" w:rsidRDefault="00B63009" w:rsidP="00B63009">
      <w:pPr>
        <w:pStyle w:val="ListParagraph"/>
        <w:spacing w:after="0" w:line="240" w:lineRule="auto"/>
        <w:ind w:firstLine="0"/>
        <w:rPr>
          <w:color w:val="000000" w:themeColor="text1"/>
        </w:rPr>
      </w:pPr>
    </w:p>
    <w:p w14:paraId="29EFCC8A" w14:textId="77777777" w:rsidR="00D85AD7" w:rsidRPr="00541BA2" w:rsidRDefault="00D85AD7" w:rsidP="00101EAA">
      <w:pPr>
        <w:pStyle w:val="ListParagraph"/>
        <w:numPr>
          <w:ilvl w:val="0"/>
          <w:numId w:val="5"/>
        </w:numPr>
        <w:spacing w:after="0" w:line="240" w:lineRule="auto"/>
        <w:rPr>
          <w:color w:val="auto"/>
          <w:lang w:bidi="th-TH"/>
        </w:rPr>
      </w:pPr>
      <w:r w:rsidRPr="005206E0">
        <w:rPr>
          <w:color w:val="000000" w:themeColor="text1"/>
        </w:rPr>
        <w:t>Women</w:t>
      </w:r>
      <w:r>
        <w:rPr>
          <w:color w:val="000000" w:themeColor="text1"/>
        </w:rPr>
        <w:t xml:space="preserve"> including s</w:t>
      </w:r>
      <w:r w:rsidRPr="00C92E97">
        <w:rPr>
          <w:color w:val="000000" w:themeColor="text1"/>
        </w:rPr>
        <w:t>urvivors of GBV, SEA, SH</w:t>
      </w:r>
      <w:r w:rsidRPr="00541BA2">
        <w:rPr>
          <w:color w:val="000000" w:themeColor="text1"/>
        </w:rPr>
        <w:t>: ensure that community engagement teams are gender-balanced and promote women’s leadership within these; design online and in-person surveys and other engagement activities so that women in unpaid care work can participate; consider the literacy levels of women while developing communications materials; consider provisions for childcare, transport, and safety for any in-person community engagement activities, discuss measures to respond to GBV issues</w:t>
      </w:r>
      <w:r>
        <w:rPr>
          <w:color w:val="000000" w:themeColor="text1"/>
        </w:rPr>
        <w:t>,</w:t>
      </w:r>
      <w:r w:rsidRPr="00541BA2">
        <w:rPr>
          <w:color w:val="000000" w:themeColor="text1"/>
        </w:rPr>
        <w:t xml:space="preserve"> about the available support systems</w:t>
      </w:r>
      <w:r>
        <w:rPr>
          <w:color w:val="000000" w:themeColor="text1"/>
        </w:rPr>
        <w:t xml:space="preserve"> &amp; psychosocial services for s</w:t>
      </w:r>
      <w:r w:rsidRPr="00C92E97">
        <w:rPr>
          <w:color w:val="000000" w:themeColor="text1"/>
        </w:rPr>
        <w:t>urvivors of GBV, SEA, SH</w:t>
      </w:r>
      <w:r w:rsidRPr="00541BA2">
        <w:rPr>
          <w:color w:val="000000" w:themeColor="text1"/>
        </w:rPr>
        <w:t xml:space="preserve">. </w:t>
      </w:r>
    </w:p>
    <w:p w14:paraId="6F86A338" w14:textId="77777777" w:rsidR="00D85AD7" w:rsidRPr="005206E0" w:rsidRDefault="00D85AD7" w:rsidP="00D85AD7">
      <w:pPr>
        <w:pStyle w:val="ListParagraph"/>
        <w:spacing w:after="0" w:line="240" w:lineRule="auto"/>
        <w:ind w:firstLine="0"/>
        <w:rPr>
          <w:color w:val="000000" w:themeColor="text1"/>
        </w:rPr>
      </w:pPr>
    </w:p>
    <w:p w14:paraId="1B309A6D" w14:textId="77777777" w:rsidR="00D85AD7" w:rsidRPr="005206E0" w:rsidRDefault="00D85AD7" w:rsidP="00101EAA">
      <w:pPr>
        <w:pStyle w:val="ListParagraph"/>
        <w:numPr>
          <w:ilvl w:val="0"/>
          <w:numId w:val="5"/>
        </w:numPr>
        <w:spacing w:after="0" w:line="240" w:lineRule="auto"/>
        <w:rPr>
          <w:color w:val="000000" w:themeColor="text1"/>
        </w:rPr>
      </w:pPr>
      <w:r w:rsidRPr="005206E0">
        <w:rPr>
          <w:color w:val="000000" w:themeColor="text1"/>
        </w:rPr>
        <w:t>Pregnant women: develop education materials for pregnant women on basic hygiene practices, infection precautions, and how and where to seek care based on their questions and concerns.</w:t>
      </w:r>
    </w:p>
    <w:p w14:paraId="32A0FD79" w14:textId="77777777" w:rsidR="00D85AD7" w:rsidRPr="005206E0" w:rsidRDefault="00D85AD7" w:rsidP="00D85AD7">
      <w:pPr>
        <w:pStyle w:val="ListParagraph"/>
        <w:autoSpaceDE w:val="0"/>
        <w:autoSpaceDN w:val="0"/>
        <w:adjustRightInd w:val="0"/>
        <w:spacing w:after="120" w:line="241" w:lineRule="atLeast"/>
        <w:ind w:firstLine="0"/>
        <w:rPr>
          <w:color w:val="000000" w:themeColor="text1"/>
        </w:rPr>
      </w:pPr>
    </w:p>
    <w:p w14:paraId="6528D56F" w14:textId="77777777" w:rsidR="00D85AD7" w:rsidRPr="005206E0" w:rsidRDefault="00D85AD7" w:rsidP="00101EAA">
      <w:pPr>
        <w:pStyle w:val="ListParagraph"/>
        <w:numPr>
          <w:ilvl w:val="0"/>
          <w:numId w:val="5"/>
        </w:numPr>
        <w:autoSpaceDE w:val="0"/>
        <w:autoSpaceDN w:val="0"/>
        <w:adjustRightInd w:val="0"/>
        <w:spacing w:after="120" w:line="241" w:lineRule="atLeast"/>
        <w:rPr>
          <w:color w:val="000000" w:themeColor="text1"/>
        </w:rPr>
      </w:pPr>
      <w:r w:rsidRPr="005206E0">
        <w:rPr>
          <w:color w:val="000000" w:themeColor="text1"/>
        </w:rPr>
        <w:t xml:space="preserve">Elderly and people with existing medical conditions: develop information on specific needs and explain why they are at more risk </w:t>
      </w:r>
      <w:r>
        <w:rPr>
          <w:color w:val="000000" w:themeColor="text1"/>
        </w:rPr>
        <w:t>and</w:t>
      </w:r>
      <w:r w:rsidRPr="005206E0">
        <w:rPr>
          <w:color w:val="000000" w:themeColor="text1"/>
        </w:rPr>
        <w:t xml:space="preserve"> what measures to take to care for them; tailor messages and make them actionable for particular living conditions (including assisted living facilities), and health status; target family members, health care providers and caregivers.</w:t>
      </w:r>
    </w:p>
    <w:p w14:paraId="6A90F24A" w14:textId="77777777" w:rsidR="00D85AD7" w:rsidRPr="005206E0" w:rsidRDefault="00D85AD7" w:rsidP="00D85AD7">
      <w:pPr>
        <w:pStyle w:val="ListParagraph"/>
        <w:spacing w:after="0" w:line="240" w:lineRule="auto"/>
        <w:ind w:firstLine="0"/>
        <w:rPr>
          <w:color w:val="000000" w:themeColor="text1"/>
        </w:rPr>
      </w:pPr>
    </w:p>
    <w:p w14:paraId="55AC0175" w14:textId="77777777" w:rsidR="00D85AD7" w:rsidRPr="002233EF" w:rsidRDefault="00D85AD7" w:rsidP="00101EAA">
      <w:pPr>
        <w:pStyle w:val="ListParagraph"/>
        <w:numPr>
          <w:ilvl w:val="0"/>
          <w:numId w:val="5"/>
        </w:numPr>
        <w:spacing w:after="0" w:line="240" w:lineRule="auto"/>
        <w:jc w:val="left"/>
        <w:rPr>
          <w:color w:val="000000" w:themeColor="text1"/>
        </w:rPr>
      </w:pPr>
      <w:r w:rsidRPr="005206E0">
        <w:rPr>
          <w:color w:val="000000" w:themeColor="text1"/>
        </w:rPr>
        <w:t>People with disabilities: provide information in accessible formats, like braille, large print; offer multiple forms of communicatio</w:t>
      </w:r>
      <w:r w:rsidRPr="002233EF">
        <w:rPr>
          <w:color w:val="000000" w:themeColor="text1"/>
        </w:rPr>
        <w:t>n, such as text captioning or signed videos, text captioning for hearing impaired, online materials for people who use assistive technology.</w:t>
      </w:r>
    </w:p>
    <w:p w14:paraId="42C0DA04" w14:textId="77777777" w:rsidR="00D85AD7" w:rsidRPr="002233EF" w:rsidRDefault="00D85AD7" w:rsidP="00541BA2">
      <w:pPr>
        <w:pStyle w:val="ListParagraph"/>
        <w:spacing w:after="0" w:line="240" w:lineRule="auto"/>
        <w:ind w:firstLine="0"/>
        <w:jc w:val="left"/>
        <w:rPr>
          <w:color w:val="000000" w:themeColor="text1"/>
        </w:rPr>
      </w:pPr>
    </w:p>
    <w:p w14:paraId="7B78B699" w14:textId="77777777" w:rsidR="00D85AD7" w:rsidRPr="00541BA2" w:rsidRDefault="00D85AD7" w:rsidP="00101EAA">
      <w:pPr>
        <w:pStyle w:val="ListParagraph"/>
        <w:numPr>
          <w:ilvl w:val="0"/>
          <w:numId w:val="5"/>
        </w:numPr>
        <w:spacing w:after="0" w:line="240" w:lineRule="auto"/>
        <w:jc w:val="left"/>
        <w:rPr>
          <w:color w:val="000000" w:themeColor="text1"/>
        </w:rPr>
      </w:pPr>
      <w:r>
        <w:rPr>
          <w:color w:val="auto"/>
          <w:lang w:bidi="th-TH"/>
        </w:rPr>
        <w:t xml:space="preserve">Illiterate or those with limited education - </w:t>
      </w:r>
      <w:r w:rsidRPr="0001249A">
        <w:rPr>
          <w:color w:val="auto"/>
          <w:lang w:bidi="th-TH"/>
        </w:rPr>
        <w:t xml:space="preserve"> </w:t>
      </w:r>
      <w:r>
        <w:rPr>
          <w:color w:val="auto"/>
          <w:lang w:bidi="th-TH"/>
        </w:rPr>
        <w:t xml:space="preserve">use audio and visual communication techniques to engage, </w:t>
      </w:r>
      <w:r>
        <w:rPr>
          <w:color w:val="000000" w:themeColor="text1"/>
        </w:rPr>
        <w:t xml:space="preserve">which would include use of graphics, photos, drawings, videos and storytelling techniques.  </w:t>
      </w:r>
    </w:p>
    <w:p w14:paraId="6102020B" w14:textId="77777777" w:rsidR="00D85AD7" w:rsidRPr="00541BA2" w:rsidRDefault="00D85AD7" w:rsidP="00541BA2">
      <w:pPr>
        <w:pStyle w:val="ListParagraph"/>
        <w:spacing w:after="0" w:line="240" w:lineRule="auto"/>
        <w:ind w:firstLine="0"/>
        <w:jc w:val="left"/>
        <w:rPr>
          <w:color w:val="auto"/>
          <w:lang w:bidi="th-TH"/>
        </w:rPr>
      </w:pPr>
    </w:p>
    <w:p w14:paraId="25154095" w14:textId="77777777" w:rsidR="00D85AD7" w:rsidRPr="004D7A04" w:rsidRDefault="00D85AD7" w:rsidP="00101EAA">
      <w:pPr>
        <w:pStyle w:val="ListParagraph"/>
        <w:numPr>
          <w:ilvl w:val="0"/>
          <w:numId w:val="5"/>
        </w:numPr>
        <w:spacing w:after="0" w:line="240" w:lineRule="auto"/>
        <w:jc w:val="left"/>
        <w:rPr>
          <w:color w:val="auto"/>
          <w:lang w:bidi="th-TH"/>
        </w:rPr>
      </w:pPr>
      <w:r w:rsidRPr="005206E0">
        <w:rPr>
          <w:color w:val="auto"/>
          <w:lang w:bidi="th-TH"/>
        </w:rPr>
        <w:t>Daily wage earners</w:t>
      </w:r>
      <w:r>
        <w:rPr>
          <w:color w:val="auto"/>
          <w:lang w:bidi="th-TH"/>
        </w:rPr>
        <w:t>, u</w:t>
      </w:r>
      <w:r w:rsidRPr="004D7A04">
        <w:rPr>
          <w:color w:val="auto"/>
          <w:lang w:bidi="th-TH"/>
        </w:rPr>
        <w:t>nemployed</w:t>
      </w:r>
      <w:r>
        <w:rPr>
          <w:color w:val="auto"/>
          <w:lang w:bidi="th-TH"/>
        </w:rPr>
        <w:t xml:space="preserve"> &amp; h</w:t>
      </w:r>
      <w:r w:rsidRPr="004D7A04">
        <w:rPr>
          <w:color w:val="auto"/>
          <w:lang w:bidi="th-TH"/>
        </w:rPr>
        <w:t>omeless</w:t>
      </w:r>
      <w:r>
        <w:rPr>
          <w:color w:val="auto"/>
          <w:lang w:bidi="th-TH"/>
        </w:rPr>
        <w:t xml:space="preserve"> - </w:t>
      </w:r>
      <w:r w:rsidRPr="002233EF">
        <w:rPr>
          <w:color w:val="000000" w:themeColor="text1"/>
        </w:rPr>
        <w:t>assess/understand their sources of information</w:t>
      </w:r>
      <w:r>
        <w:rPr>
          <w:color w:val="000000" w:themeColor="text1"/>
        </w:rPr>
        <w:t xml:space="preserve">, </w:t>
      </w:r>
      <w:r>
        <w:rPr>
          <w:color w:val="auto"/>
          <w:lang w:bidi="th-TH"/>
        </w:rPr>
        <w:t xml:space="preserve">use audio and visual communication techniques to engage as some may be illiterate, work with social service/protection agencies to better understand the issues of this category and better target the communications and interventions. </w:t>
      </w:r>
    </w:p>
    <w:p w14:paraId="3B5B4CC6" w14:textId="77777777" w:rsidR="00D85AD7" w:rsidRPr="00541BA2" w:rsidRDefault="00D85AD7" w:rsidP="00541BA2">
      <w:pPr>
        <w:pStyle w:val="ListParagraph"/>
        <w:spacing w:after="0" w:line="240" w:lineRule="auto"/>
        <w:ind w:firstLine="0"/>
        <w:jc w:val="left"/>
        <w:rPr>
          <w:color w:val="000000" w:themeColor="text1"/>
        </w:rPr>
      </w:pPr>
    </w:p>
    <w:p w14:paraId="389D2E0F" w14:textId="77777777" w:rsidR="00D85AD7" w:rsidRPr="002233EF" w:rsidRDefault="00D85AD7" w:rsidP="00101EAA">
      <w:pPr>
        <w:pStyle w:val="ListParagraph"/>
        <w:numPr>
          <w:ilvl w:val="0"/>
          <w:numId w:val="5"/>
        </w:numPr>
        <w:spacing w:after="0" w:line="240" w:lineRule="auto"/>
        <w:jc w:val="left"/>
        <w:rPr>
          <w:color w:val="000000" w:themeColor="text1"/>
        </w:rPr>
      </w:pPr>
      <w:r w:rsidRPr="002233EF">
        <w:rPr>
          <w:color w:val="000000" w:themeColor="text1"/>
        </w:rPr>
        <w:t>Children: design information and communication materials in a child-friendly manner &amp; provide parents with skills to handle their own anxieties and help manage those in their children.</w:t>
      </w:r>
    </w:p>
    <w:p w14:paraId="00FCBF08" w14:textId="77777777" w:rsidR="00D85AD7" w:rsidRPr="002233EF" w:rsidRDefault="00D85AD7" w:rsidP="00541BA2">
      <w:pPr>
        <w:pStyle w:val="ListParagraph"/>
        <w:jc w:val="left"/>
        <w:rPr>
          <w:color w:val="000000" w:themeColor="text1"/>
        </w:rPr>
      </w:pPr>
    </w:p>
    <w:p w14:paraId="61E32DB3" w14:textId="692C9613" w:rsidR="00D85AD7" w:rsidRDefault="00B33D7F" w:rsidP="00101EAA">
      <w:pPr>
        <w:pStyle w:val="ListParagraph"/>
        <w:numPr>
          <w:ilvl w:val="0"/>
          <w:numId w:val="5"/>
        </w:numPr>
        <w:jc w:val="left"/>
        <w:rPr>
          <w:color w:val="auto"/>
          <w:lang w:bidi="th-TH"/>
        </w:rPr>
      </w:pPr>
      <w:r>
        <w:rPr>
          <w:color w:val="000000" w:themeColor="text1"/>
        </w:rPr>
        <w:lastRenderedPageBreak/>
        <w:t>Other vulnerable groups (</w:t>
      </w:r>
      <w:proofErr w:type="spellStart"/>
      <w:r>
        <w:rPr>
          <w:color w:val="000000" w:themeColor="text1"/>
        </w:rPr>
        <w:t>e.g</w:t>
      </w:r>
      <w:proofErr w:type="spellEnd"/>
      <w:r>
        <w:rPr>
          <w:color w:val="000000" w:themeColor="text1"/>
        </w:rPr>
        <w:t>,, Veddas)</w:t>
      </w:r>
      <w:r w:rsidR="00856F94">
        <w:rPr>
          <w:color w:val="000000" w:themeColor="text1"/>
        </w:rPr>
        <w:t xml:space="preserve">, including </w:t>
      </w:r>
      <w:r w:rsidR="00856F94">
        <w:rPr>
          <w:color w:val="auto"/>
          <w:lang w:bidi="th-TH"/>
        </w:rPr>
        <w:t>those in</w:t>
      </w:r>
      <w:r w:rsidR="00D85AD7" w:rsidRPr="005206E0">
        <w:rPr>
          <w:color w:val="auto"/>
          <w:lang w:bidi="th-TH"/>
        </w:rPr>
        <w:t xml:space="preserve"> remote and inaccessible areas</w:t>
      </w:r>
      <w:r w:rsidR="00D85AD7">
        <w:rPr>
          <w:color w:val="auto"/>
          <w:lang w:bidi="th-TH"/>
        </w:rPr>
        <w:t xml:space="preserve"> -</w:t>
      </w:r>
      <w:r w:rsidR="00D85AD7" w:rsidRPr="008F0F93">
        <w:rPr>
          <w:color w:val="000000" w:themeColor="text1"/>
        </w:rPr>
        <w:t xml:space="preserve"> </w:t>
      </w:r>
      <w:r w:rsidR="00D85AD7" w:rsidRPr="002233EF">
        <w:rPr>
          <w:color w:val="000000" w:themeColor="text1"/>
        </w:rPr>
        <w:t>assess/understand their sources of information</w:t>
      </w:r>
      <w:r w:rsidR="00D85AD7">
        <w:rPr>
          <w:color w:val="000000" w:themeColor="text1"/>
        </w:rPr>
        <w:t>,</w:t>
      </w:r>
      <w:r w:rsidR="00D85AD7">
        <w:rPr>
          <w:color w:val="auto"/>
          <w:lang w:bidi="th-TH"/>
        </w:rPr>
        <w:t xml:space="preserve"> </w:t>
      </w:r>
      <w:r w:rsidR="00D85AD7" w:rsidRPr="002233EF">
        <w:rPr>
          <w:color w:val="000000" w:themeColor="text1"/>
        </w:rPr>
        <w:t>prepare public awareness and dissemination materials in relevant languages</w:t>
      </w:r>
      <w:r w:rsidR="00D85AD7">
        <w:rPr>
          <w:color w:val="000000" w:themeColor="text1"/>
        </w:rPr>
        <w:t xml:space="preserve">, </w:t>
      </w:r>
      <w:r w:rsidR="00D85AD7" w:rsidRPr="002233EF">
        <w:rPr>
          <w:color w:val="000000" w:themeColor="text1"/>
        </w:rPr>
        <w:t xml:space="preserve">tailor messages to the </w:t>
      </w:r>
      <w:r w:rsidR="00D85AD7">
        <w:rPr>
          <w:color w:val="000000" w:themeColor="text1"/>
        </w:rPr>
        <w:t xml:space="preserve">cultural </w:t>
      </w:r>
      <w:r w:rsidR="00D85AD7" w:rsidRPr="002233EF">
        <w:rPr>
          <w:color w:val="000000" w:themeColor="text1"/>
        </w:rPr>
        <w:t>context</w:t>
      </w:r>
      <w:r w:rsidR="00D85AD7">
        <w:rPr>
          <w:color w:val="000000" w:themeColor="text1"/>
        </w:rPr>
        <w:t xml:space="preserve">s and work </w:t>
      </w:r>
      <w:r w:rsidR="00084A8D">
        <w:rPr>
          <w:color w:val="000000" w:themeColor="text1"/>
        </w:rPr>
        <w:t xml:space="preserve">with relevant </w:t>
      </w:r>
      <w:r w:rsidR="00D85AD7">
        <w:rPr>
          <w:color w:val="000000" w:themeColor="text1"/>
        </w:rPr>
        <w:t xml:space="preserve">institutions to engage this category of people and disseminate information.  </w:t>
      </w:r>
    </w:p>
    <w:p w14:paraId="6BA52C56" w14:textId="77777777" w:rsidR="00367CD1" w:rsidRPr="00B63009" w:rsidRDefault="00367CD1" w:rsidP="007E1D03">
      <w:pPr>
        <w:ind w:left="0" w:firstLine="0"/>
        <w:rPr>
          <w:color w:val="000000" w:themeColor="text1"/>
        </w:rPr>
      </w:pPr>
    </w:p>
    <w:p w14:paraId="7768971B" w14:textId="3E930A6E" w:rsidR="00B64D59" w:rsidRDefault="00B64D59" w:rsidP="00184067">
      <w:pPr>
        <w:pStyle w:val="Heading1"/>
      </w:pPr>
      <w:bookmarkStart w:id="30" w:name="_Toc41001530"/>
      <w:r w:rsidRPr="00B63009">
        <w:t xml:space="preserve">Resources and Responsibilities for </w:t>
      </w:r>
      <w:r w:rsidR="00184067">
        <w:t>I</w:t>
      </w:r>
      <w:r w:rsidR="00184067" w:rsidRPr="00B63009">
        <w:t>mplementa</w:t>
      </w:r>
      <w:r w:rsidR="00184067">
        <w:t>tion of SEP</w:t>
      </w:r>
      <w:bookmarkEnd w:id="30"/>
      <w:r w:rsidRPr="00B63009">
        <w:t xml:space="preserve"> </w:t>
      </w:r>
    </w:p>
    <w:p w14:paraId="21B9B08D" w14:textId="2A03FC4C" w:rsidR="00E40063" w:rsidRPr="00E40063" w:rsidRDefault="00B64D59" w:rsidP="001E67F6">
      <w:pPr>
        <w:pStyle w:val="Heading2"/>
        <w:numPr>
          <w:ilvl w:val="0"/>
          <w:numId w:val="14"/>
        </w:numPr>
      </w:pPr>
      <w:bookmarkStart w:id="31" w:name="_Toc41001531"/>
      <w:r w:rsidRPr="00B63009">
        <w:t>Resources</w:t>
      </w:r>
      <w:bookmarkEnd w:id="31"/>
    </w:p>
    <w:p w14:paraId="10ECE412" w14:textId="6A07AF37" w:rsidR="00115D0C" w:rsidRDefault="00115D0C" w:rsidP="00541BA2">
      <w:pPr>
        <w:pStyle w:val="ListParagraph"/>
        <w:spacing w:after="0"/>
        <w:ind w:left="-10" w:firstLine="0"/>
        <w:rPr>
          <w:color w:val="auto"/>
        </w:rPr>
      </w:pPr>
      <w:r w:rsidRPr="00541BA2">
        <w:rPr>
          <w:b/>
          <w:bCs/>
          <w:color w:val="auto"/>
        </w:rPr>
        <w:t>Health interventions:</w:t>
      </w:r>
      <w:r>
        <w:rPr>
          <w:color w:val="auto"/>
        </w:rPr>
        <w:t xml:space="preserve"> - </w:t>
      </w:r>
      <w:r w:rsidR="00731FC3" w:rsidRPr="00B63009">
        <w:rPr>
          <w:color w:val="auto"/>
        </w:rPr>
        <w:t xml:space="preserve">The Ministry of Health and Indigenous </w:t>
      </w:r>
      <w:r w:rsidR="007C02B5" w:rsidRPr="00B63009">
        <w:rPr>
          <w:color w:val="auto"/>
        </w:rPr>
        <w:t>Medical Services</w:t>
      </w:r>
      <w:r w:rsidR="00731FC3" w:rsidRPr="00B63009">
        <w:rPr>
          <w:color w:val="auto"/>
        </w:rPr>
        <w:t xml:space="preserve"> (</w:t>
      </w:r>
      <w:proofErr w:type="spellStart"/>
      <w:r w:rsidR="007C02B5" w:rsidRPr="00B63009">
        <w:rPr>
          <w:rFonts w:asciiTheme="minorHAnsi" w:hAnsiTheme="minorHAnsi" w:cstheme="minorHAnsi"/>
          <w:color w:val="auto"/>
        </w:rPr>
        <w:t>MoHIMS</w:t>
      </w:r>
      <w:proofErr w:type="spellEnd"/>
      <w:r w:rsidR="00731FC3" w:rsidRPr="00B63009">
        <w:rPr>
          <w:color w:val="auto"/>
        </w:rPr>
        <w:t xml:space="preserve">) will be the implementing agency for </w:t>
      </w:r>
      <w:r>
        <w:rPr>
          <w:color w:val="auto"/>
        </w:rPr>
        <w:t>the interventions related to Health.</w:t>
      </w:r>
      <w:r w:rsidR="00731FC3" w:rsidRPr="00B63009">
        <w:rPr>
          <w:color w:val="auto"/>
        </w:rPr>
        <w:t xml:space="preserve">  The Project Management Unit (PMU), established </w:t>
      </w:r>
      <w:r w:rsidR="007C02B5" w:rsidRPr="00B63009">
        <w:rPr>
          <w:color w:val="auto"/>
        </w:rPr>
        <w:t xml:space="preserve">within the </w:t>
      </w:r>
      <w:proofErr w:type="spellStart"/>
      <w:r w:rsidR="007C02B5" w:rsidRPr="00B63009">
        <w:rPr>
          <w:rFonts w:asciiTheme="minorHAnsi" w:hAnsiTheme="minorHAnsi" w:cstheme="minorHAnsi"/>
          <w:color w:val="auto"/>
        </w:rPr>
        <w:t>MoHIMS</w:t>
      </w:r>
      <w:proofErr w:type="spellEnd"/>
      <w:r w:rsidR="007C02B5" w:rsidRPr="00B63009">
        <w:rPr>
          <w:color w:val="auto"/>
        </w:rPr>
        <w:t xml:space="preserve"> </w:t>
      </w:r>
      <w:r w:rsidR="00731FC3" w:rsidRPr="00B63009">
        <w:rPr>
          <w:color w:val="auto"/>
        </w:rPr>
        <w:t xml:space="preserve">under the World Bank assisted PSSP will be in charge of implementing the stakeholder engagement activities in partnership with the Health Promotion Bureau. </w:t>
      </w:r>
    </w:p>
    <w:p w14:paraId="0E34D984" w14:textId="1C8954A1" w:rsidR="00115D0C" w:rsidRDefault="00115D0C" w:rsidP="00626760">
      <w:pPr>
        <w:pStyle w:val="ListParagraph"/>
        <w:spacing w:after="0"/>
        <w:ind w:left="0"/>
        <w:rPr>
          <w:color w:val="auto"/>
        </w:rPr>
      </w:pPr>
    </w:p>
    <w:p w14:paraId="03C61580" w14:textId="15A00E92" w:rsidR="00115D0C" w:rsidRPr="00764E55" w:rsidRDefault="005C47C2" w:rsidP="00541BA2">
      <w:r w:rsidRPr="00541BA2">
        <w:rPr>
          <w:b/>
          <w:bCs/>
        </w:rPr>
        <w:t>Cash transfer program</w:t>
      </w:r>
      <w:r>
        <w:t xml:space="preserve"> –  </w:t>
      </w:r>
      <w:r w:rsidRPr="00B63009">
        <w:rPr>
          <w:color w:val="auto"/>
        </w:rPr>
        <w:t xml:space="preserve">The </w:t>
      </w:r>
      <w:r w:rsidR="00F5656D" w:rsidRPr="005D6DD3">
        <w:rPr>
          <w:rFonts w:asciiTheme="minorHAnsi" w:hAnsiTheme="minorHAnsi"/>
          <w:bCs/>
          <w:color w:val="auto"/>
        </w:rPr>
        <w:t xml:space="preserve">Ministry of Women, Child Affairs and Social Security </w:t>
      </w:r>
      <w:r w:rsidRPr="00B63009">
        <w:rPr>
          <w:color w:val="auto"/>
        </w:rPr>
        <w:t>(</w:t>
      </w:r>
      <w:proofErr w:type="spellStart"/>
      <w:r w:rsidR="00F5656D" w:rsidRPr="008046BC">
        <w:t>MoWCS</w:t>
      </w:r>
      <w:proofErr w:type="spellEnd"/>
      <w:r w:rsidRPr="00B63009">
        <w:rPr>
          <w:color w:val="auto"/>
        </w:rPr>
        <w:t xml:space="preserve">) will be the implementing agency for </w:t>
      </w:r>
      <w:r w:rsidR="00C72937">
        <w:rPr>
          <w:color w:val="auto"/>
        </w:rPr>
        <w:t xml:space="preserve">the cash transfer program. </w:t>
      </w:r>
      <w:r w:rsidR="00115D0C" w:rsidRPr="00991B45">
        <w:t xml:space="preserve">Divisional &amp; District </w:t>
      </w:r>
      <w:r w:rsidR="00115D0C" w:rsidRPr="008046BC">
        <w:t xml:space="preserve">Secretariats, </w:t>
      </w:r>
      <w:r w:rsidR="00715B5E" w:rsidRPr="00715B5E">
        <w:t>National Secretariat for Elders</w:t>
      </w:r>
      <w:r w:rsidR="00715B5E">
        <w:t xml:space="preserve"> (</w:t>
      </w:r>
      <w:r w:rsidR="00115D0C" w:rsidRPr="008046BC">
        <w:t>NSE</w:t>
      </w:r>
      <w:r w:rsidR="00715B5E">
        <w:t>)</w:t>
      </w:r>
      <w:r w:rsidR="00115D0C" w:rsidRPr="008046BC">
        <w:t xml:space="preserve">, </w:t>
      </w:r>
      <w:r w:rsidR="00715B5E" w:rsidRPr="00715B5E">
        <w:t xml:space="preserve">National Secretariat for </w:t>
      </w:r>
      <w:r w:rsidR="00715B5E">
        <w:t xml:space="preserve">Persons with </w:t>
      </w:r>
      <w:r w:rsidR="00715B5E" w:rsidRPr="00715B5E">
        <w:t>Disabled</w:t>
      </w:r>
      <w:r w:rsidR="00715B5E">
        <w:t xml:space="preserve"> (</w:t>
      </w:r>
      <w:r w:rsidR="00115D0C" w:rsidRPr="008046BC">
        <w:t>NS</w:t>
      </w:r>
      <w:r w:rsidR="00115D0C">
        <w:t>P</w:t>
      </w:r>
      <w:r w:rsidR="00115D0C" w:rsidRPr="008046BC">
        <w:t>D</w:t>
      </w:r>
      <w:r w:rsidR="00715B5E">
        <w:t>)</w:t>
      </w:r>
      <w:r w:rsidR="00115D0C">
        <w:t xml:space="preserve"> &amp; </w:t>
      </w:r>
      <w:proofErr w:type="spellStart"/>
      <w:r w:rsidR="00115D0C" w:rsidRPr="008046BC">
        <w:t>MoWCS</w:t>
      </w:r>
      <w:proofErr w:type="spellEnd"/>
      <w:r w:rsidR="00115D0C">
        <w:t xml:space="preserve"> </w:t>
      </w:r>
      <w:r w:rsidR="00115D0C" w:rsidRPr="0079068F">
        <w:t xml:space="preserve">will be in charge of stakeholder engagement activities. </w:t>
      </w:r>
      <w:r w:rsidR="00777455">
        <w:t xml:space="preserve">A </w:t>
      </w:r>
      <w:r w:rsidR="00115D0C" w:rsidRPr="008E5346">
        <w:t xml:space="preserve">Project </w:t>
      </w:r>
      <w:r w:rsidR="00777455">
        <w:t>Management</w:t>
      </w:r>
      <w:r w:rsidR="00115D0C" w:rsidRPr="008E5346">
        <w:t xml:space="preserve"> Unit (P</w:t>
      </w:r>
      <w:r w:rsidR="00777455">
        <w:t>MU</w:t>
      </w:r>
      <w:r w:rsidR="00115D0C" w:rsidRPr="008E5346">
        <w:t xml:space="preserve">) </w:t>
      </w:r>
      <w:r w:rsidR="00115D0C">
        <w:t xml:space="preserve">will </w:t>
      </w:r>
      <w:r w:rsidR="00777455">
        <w:t>be designated</w:t>
      </w:r>
      <w:r w:rsidR="008F7233">
        <w:t xml:space="preserve"> </w:t>
      </w:r>
      <w:r w:rsidR="00115D0C">
        <w:t xml:space="preserve">at the </w:t>
      </w:r>
      <w:proofErr w:type="spellStart"/>
      <w:r w:rsidR="00115D0C" w:rsidRPr="008046BC">
        <w:t>MoWCS</w:t>
      </w:r>
      <w:proofErr w:type="spellEnd"/>
      <w:r w:rsidR="00115D0C" w:rsidRPr="008E5346">
        <w:t xml:space="preserve"> to implement </w:t>
      </w:r>
      <w:r w:rsidR="00115D0C">
        <w:t>the activities under the</w:t>
      </w:r>
      <w:r w:rsidR="00115D0C" w:rsidRPr="008E5346">
        <w:t xml:space="preserve"> Director, Planning</w:t>
      </w:r>
      <w:r w:rsidR="00115D0C">
        <w:t xml:space="preserve"> of </w:t>
      </w:r>
      <w:proofErr w:type="spellStart"/>
      <w:r w:rsidR="00115D0C" w:rsidRPr="008046BC">
        <w:t>MoWCS</w:t>
      </w:r>
      <w:proofErr w:type="spellEnd"/>
      <w:r w:rsidR="00FE4E22">
        <w:t xml:space="preserve"> and </w:t>
      </w:r>
      <w:r w:rsidR="003E64AE">
        <w:t xml:space="preserve">Director of NSE &amp; Director of </w:t>
      </w:r>
      <w:r w:rsidR="00472871">
        <w:t xml:space="preserve">NSPD. </w:t>
      </w:r>
    </w:p>
    <w:p w14:paraId="6791116A" w14:textId="6AF63E6F" w:rsidR="00832B4D" w:rsidRPr="00626760" w:rsidRDefault="003D6648" w:rsidP="00626760">
      <w:pPr>
        <w:pStyle w:val="ListParagraph"/>
        <w:spacing w:after="0"/>
        <w:ind w:left="0"/>
        <w:rPr>
          <w:rFonts w:eastAsia="Times New Roman"/>
          <w:color w:val="auto"/>
        </w:rPr>
      </w:pPr>
      <w:r>
        <w:rPr>
          <w:color w:val="auto"/>
        </w:rPr>
        <w:t xml:space="preserve">The budget for the SEP is included under Component 1: Emergency Response for COVID-19 under </w:t>
      </w:r>
      <w:r w:rsidRPr="00164F10">
        <w:rPr>
          <w:i/>
          <w:iCs/>
          <w:color w:val="auto"/>
        </w:rPr>
        <w:t>Community Engagement and Risk Communication</w:t>
      </w:r>
      <w:r w:rsidRPr="00164F10">
        <w:rPr>
          <w:color w:val="auto"/>
        </w:rPr>
        <w:t xml:space="preserve">, and will approximately </w:t>
      </w:r>
      <w:r w:rsidR="00C746B9" w:rsidRPr="00164F10">
        <w:rPr>
          <w:color w:val="auto"/>
        </w:rPr>
        <w:t xml:space="preserve">US$ </w:t>
      </w:r>
      <w:r w:rsidRPr="00164F10">
        <w:rPr>
          <w:color w:val="auto"/>
        </w:rPr>
        <w:t>5 million</w:t>
      </w:r>
      <w:r w:rsidR="00731FC3" w:rsidRPr="00C746B9">
        <w:rPr>
          <w:color w:val="auto"/>
        </w:rPr>
        <w:t>.</w:t>
      </w:r>
    </w:p>
    <w:p w14:paraId="04E9FE8E" w14:textId="7BC58C6F" w:rsidR="00B16193" w:rsidRDefault="00B64D59" w:rsidP="001E67F6">
      <w:pPr>
        <w:pStyle w:val="Heading2"/>
        <w:numPr>
          <w:ilvl w:val="0"/>
          <w:numId w:val="14"/>
        </w:numPr>
        <w:rPr>
          <w:color w:val="auto"/>
        </w:rPr>
      </w:pPr>
      <w:bookmarkStart w:id="32" w:name="_Toc41001532"/>
      <w:r w:rsidRPr="00B63009">
        <w:t>Management functions and responsibilities</w:t>
      </w:r>
      <w:bookmarkEnd w:id="32"/>
      <w:r w:rsidRPr="00B63009">
        <w:t xml:space="preserve"> </w:t>
      </w:r>
      <w:r w:rsidR="00843560" w:rsidRPr="00B63009">
        <w:rPr>
          <w:color w:val="auto"/>
        </w:rPr>
        <w:t xml:space="preserve"> </w:t>
      </w:r>
    </w:p>
    <w:p w14:paraId="19661993" w14:textId="62E127B3" w:rsidR="00B312D1" w:rsidRDefault="00B312D1">
      <w:pPr>
        <w:ind w:left="0" w:firstLine="0"/>
        <w:rPr>
          <w:rFonts w:asciiTheme="minorHAnsi" w:hAnsiTheme="minorHAnsi" w:cstheme="minorHAnsi"/>
        </w:rPr>
      </w:pPr>
      <w:r w:rsidRPr="00B63009">
        <w:rPr>
          <w:rFonts w:asciiTheme="minorHAnsi" w:hAnsiTheme="minorHAnsi" w:cstheme="minorHAnsi"/>
          <w:color w:val="auto"/>
        </w:rPr>
        <w:t>The</w:t>
      </w:r>
      <w:r w:rsidR="000E42FB">
        <w:rPr>
          <w:rFonts w:asciiTheme="minorHAnsi" w:hAnsiTheme="minorHAnsi" w:cstheme="minorHAnsi"/>
          <w:color w:val="auto"/>
        </w:rPr>
        <w:t xml:space="preserve"> </w:t>
      </w:r>
      <w:r w:rsidR="005A59C5">
        <w:rPr>
          <w:rFonts w:asciiTheme="minorHAnsi" w:hAnsiTheme="minorHAnsi" w:cstheme="minorHAnsi"/>
          <w:color w:val="auto"/>
        </w:rPr>
        <w:t>activities in the SE</w:t>
      </w:r>
      <w:r w:rsidR="00AE1C24">
        <w:rPr>
          <w:rFonts w:asciiTheme="minorHAnsi" w:hAnsiTheme="minorHAnsi" w:cstheme="minorHAnsi"/>
          <w:color w:val="auto"/>
        </w:rPr>
        <w:t>P</w:t>
      </w:r>
      <w:r w:rsidR="005A59C5">
        <w:rPr>
          <w:rFonts w:asciiTheme="minorHAnsi" w:hAnsiTheme="minorHAnsi" w:cstheme="minorHAnsi"/>
          <w:color w:val="auto"/>
        </w:rPr>
        <w:t xml:space="preserve"> related to Health interventions</w:t>
      </w:r>
      <w:r w:rsidRPr="00B63009">
        <w:rPr>
          <w:rFonts w:asciiTheme="minorHAnsi" w:hAnsiTheme="minorHAnsi" w:cstheme="minorHAnsi"/>
          <w:color w:val="auto"/>
        </w:rPr>
        <w:t xml:space="preserve"> will be implemented by the on-going </w:t>
      </w:r>
      <w:r>
        <w:rPr>
          <w:rFonts w:asciiTheme="minorHAnsi" w:hAnsiTheme="minorHAnsi" w:cstheme="minorHAnsi"/>
          <w:color w:val="auto"/>
        </w:rPr>
        <w:t>B</w:t>
      </w:r>
      <w:r w:rsidRPr="00B63009">
        <w:rPr>
          <w:rFonts w:asciiTheme="minorHAnsi" w:hAnsiTheme="minorHAnsi" w:cstheme="minorHAnsi"/>
          <w:color w:val="auto"/>
        </w:rPr>
        <w:t xml:space="preserve">ank-funded Primary Sector Strengthening Project (PSSP) under </w:t>
      </w:r>
      <w:proofErr w:type="spellStart"/>
      <w:r w:rsidRPr="00B63009">
        <w:rPr>
          <w:rFonts w:asciiTheme="minorHAnsi" w:hAnsiTheme="minorHAnsi" w:cstheme="minorHAnsi"/>
          <w:color w:val="auto"/>
        </w:rPr>
        <w:t>MoHIM</w:t>
      </w:r>
      <w:proofErr w:type="spellEnd"/>
      <w:r w:rsidRPr="00B63009">
        <w:rPr>
          <w:rFonts w:asciiTheme="minorHAnsi" w:hAnsiTheme="minorHAnsi" w:cstheme="minorHAnsi"/>
          <w:color w:val="auto"/>
        </w:rPr>
        <w:t xml:space="preserve"> which will be strengthened as necessary with additional staffing and resources. Until a dedicated Environment, Health and Safety Specialist and a Social Development Specialist is recruited to specifically support the emergency operation, </w:t>
      </w:r>
      <w:r>
        <w:rPr>
          <w:rFonts w:asciiTheme="minorHAnsi" w:hAnsiTheme="minorHAnsi" w:cstheme="minorHAnsi"/>
        </w:rPr>
        <w:t xml:space="preserve">the PSSP PMU will be supported by designated specialists from (i) the Directorate of Environment, Occupational Health and Food Safety to cover environmental aspects, and (ii) the Health Promotion Bureau to cover social aspects. </w:t>
      </w:r>
    </w:p>
    <w:p w14:paraId="7CEFD199" w14:textId="4E78C445" w:rsidR="00B312D1" w:rsidRPr="006E15CF" w:rsidRDefault="00AE1C24">
      <w:r w:rsidRPr="00B63009">
        <w:rPr>
          <w:rFonts w:asciiTheme="minorHAnsi" w:hAnsiTheme="minorHAnsi" w:cstheme="minorHAnsi"/>
          <w:color w:val="auto"/>
        </w:rPr>
        <w:t>The</w:t>
      </w:r>
      <w:r>
        <w:rPr>
          <w:rFonts w:asciiTheme="minorHAnsi" w:hAnsiTheme="minorHAnsi" w:cstheme="minorHAnsi"/>
          <w:color w:val="auto"/>
        </w:rPr>
        <w:t xml:space="preserve"> activities in the SEP related to Cash transfer prog</w:t>
      </w:r>
      <w:r w:rsidR="009A4697">
        <w:rPr>
          <w:rFonts w:asciiTheme="minorHAnsi" w:hAnsiTheme="minorHAnsi" w:cstheme="minorHAnsi"/>
          <w:color w:val="auto"/>
        </w:rPr>
        <w:t>r</w:t>
      </w:r>
      <w:r>
        <w:rPr>
          <w:rFonts w:asciiTheme="minorHAnsi" w:hAnsiTheme="minorHAnsi" w:cstheme="minorHAnsi"/>
          <w:color w:val="auto"/>
        </w:rPr>
        <w:t>am</w:t>
      </w:r>
      <w:r w:rsidRPr="00B63009">
        <w:rPr>
          <w:rFonts w:asciiTheme="minorHAnsi" w:hAnsiTheme="minorHAnsi" w:cstheme="minorHAnsi"/>
          <w:color w:val="auto"/>
        </w:rPr>
        <w:t xml:space="preserve"> </w:t>
      </w:r>
      <w:r w:rsidR="000C55DB">
        <w:t xml:space="preserve">will be implemented by the </w:t>
      </w:r>
      <w:r w:rsidR="000C55DB" w:rsidRPr="008E5346">
        <w:t xml:space="preserve">Project </w:t>
      </w:r>
      <w:r w:rsidR="000C55DB">
        <w:t>Management</w:t>
      </w:r>
      <w:r w:rsidR="000C55DB" w:rsidRPr="008E5346">
        <w:t xml:space="preserve"> Unit (P</w:t>
      </w:r>
      <w:r w:rsidR="000C55DB">
        <w:t>MU</w:t>
      </w:r>
      <w:r w:rsidR="000C55DB" w:rsidRPr="008E5346">
        <w:t xml:space="preserve">) </w:t>
      </w:r>
      <w:r w:rsidR="000C55DB">
        <w:t xml:space="preserve">designated at the </w:t>
      </w:r>
      <w:proofErr w:type="spellStart"/>
      <w:r w:rsidR="000C55DB" w:rsidRPr="008046BC">
        <w:t>MoWCS</w:t>
      </w:r>
      <w:proofErr w:type="spellEnd"/>
      <w:r w:rsidR="000C55DB" w:rsidRPr="008E5346">
        <w:t xml:space="preserve"> </w:t>
      </w:r>
      <w:r w:rsidR="000C55DB">
        <w:t>under the</w:t>
      </w:r>
      <w:r w:rsidR="000C55DB" w:rsidRPr="008E5346">
        <w:t xml:space="preserve"> Director, Planning</w:t>
      </w:r>
      <w:r w:rsidR="000C55DB">
        <w:t xml:space="preserve"> of </w:t>
      </w:r>
      <w:proofErr w:type="spellStart"/>
      <w:r w:rsidR="000C55DB" w:rsidRPr="008046BC">
        <w:t>MoWCS</w:t>
      </w:r>
      <w:proofErr w:type="spellEnd"/>
      <w:r w:rsidR="000C55DB">
        <w:t xml:space="preserve"> and will be supported by </w:t>
      </w:r>
      <w:r w:rsidR="005479CC">
        <w:t xml:space="preserve">the </w:t>
      </w:r>
      <w:r w:rsidR="000C55DB">
        <w:t xml:space="preserve"> Director of NSE &amp; Director of NSPD. </w:t>
      </w:r>
      <w:r w:rsidR="00F87E5B">
        <w:t>T</w:t>
      </w:r>
      <w:r w:rsidR="00B312D1" w:rsidRPr="0079068F">
        <w:t xml:space="preserve">he </w:t>
      </w:r>
      <w:r w:rsidR="00B312D1" w:rsidRPr="00991B45">
        <w:t xml:space="preserve">Divisional &amp; District </w:t>
      </w:r>
      <w:r w:rsidR="00B312D1" w:rsidRPr="008046BC">
        <w:t>Secretariats,  NSE, NS</w:t>
      </w:r>
      <w:r w:rsidR="00B312D1">
        <w:t>P</w:t>
      </w:r>
      <w:r w:rsidR="00B312D1" w:rsidRPr="008046BC">
        <w:t>D</w:t>
      </w:r>
      <w:r w:rsidR="00B312D1">
        <w:t xml:space="preserve"> &amp; </w:t>
      </w:r>
      <w:proofErr w:type="spellStart"/>
      <w:r w:rsidR="00B312D1" w:rsidRPr="008046BC">
        <w:t>MoWCS</w:t>
      </w:r>
      <w:proofErr w:type="spellEnd"/>
      <w:r w:rsidR="00B312D1" w:rsidRPr="0079068F">
        <w:t>.</w:t>
      </w:r>
      <w:r w:rsidR="00A6120B">
        <w:t xml:space="preserve"> Will work together to implement </w:t>
      </w:r>
      <w:r w:rsidR="00B312D1" w:rsidRPr="0079068F">
        <w:t>stakeholder engagement activities.</w:t>
      </w:r>
    </w:p>
    <w:p w14:paraId="40E14769" w14:textId="3ACBF458" w:rsidR="001950B6" w:rsidRPr="00E40063" w:rsidRDefault="001950B6" w:rsidP="00541BA2">
      <w:pPr>
        <w:ind w:left="0" w:firstLine="0"/>
      </w:pPr>
    </w:p>
    <w:tbl>
      <w:tblPr>
        <w:tblStyle w:val="TableGrid0"/>
        <w:tblW w:w="9265" w:type="dxa"/>
        <w:tblInd w:w="85" w:type="dxa"/>
        <w:tblLook w:val="04A0" w:firstRow="1" w:lastRow="0" w:firstColumn="1" w:lastColumn="0" w:noHBand="0" w:noVBand="1"/>
      </w:tblPr>
      <w:tblGrid>
        <w:gridCol w:w="3870"/>
        <w:gridCol w:w="5395"/>
      </w:tblGrid>
      <w:tr w:rsidR="00F44D6A" w14:paraId="362EA49D" w14:textId="77777777" w:rsidTr="001E67F6">
        <w:tc>
          <w:tcPr>
            <w:tcW w:w="3870" w:type="dxa"/>
            <w:shd w:val="clear" w:color="auto" w:fill="D3E5F6" w:themeFill="accent3" w:themeFillTint="33"/>
          </w:tcPr>
          <w:p w14:paraId="467F627F" w14:textId="42EE5B34" w:rsidR="001950B6" w:rsidRPr="004B77F3" w:rsidRDefault="001950B6" w:rsidP="00541BA2">
            <w:pPr>
              <w:rPr>
                <w:bCs/>
              </w:rPr>
            </w:pPr>
            <w:r w:rsidRPr="00541BA2">
              <w:rPr>
                <w:b/>
                <w:bCs/>
              </w:rPr>
              <w:t xml:space="preserve">Arrangements </w:t>
            </w:r>
          </w:p>
        </w:tc>
        <w:tc>
          <w:tcPr>
            <w:tcW w:w="5395" w:type="dxa"/>
            <w:shd w:val="clear" w:color="auto" w:fill="D3E5F6" w:themeFill="accent3" w:themeFillTint="33"/>
          </w:tcPr>
          <w:p w14:paraId="1FF286EB" w14:textId="34E95159" w:rsidR="001950B6" w:rsidRPr="004B77F3" w:rsidRDefault="001950B6" w:rsidP="00541BA2">
            <w:pPr>
              <w:rPr>
                <w:bCs/>
              </w:rPr>
            </w:pPr>
            <w:r w:rsidRPr="00541BA2">
              <w:rPr>
                <w:b/>
                <w:bCs/>
              </w:rPr>
              <w:t xml:space="preserve">Roles and responsibilities </w:t>
            </w:r>
          </w:p>
        </w:tc>
      </w:tr>
      <w:tr w:rsidR="00F44D6A" w14:paraId="7927EFAB" w14:textId="77777777" w:rsidTr="001E67F6">
        <w:tc>
          <w:tcPr>
            <w:tcW w:w="3870" w:type="dxa"/>
          </w:tcPr>
          <w:p w14:paraId="366DDA33" w14:textId="1B0F2E37" w:rsidR="001950B6" w:rsidRDefault="00F44D6A" w:rsidP="00541BA2">
            <w:r w:rsidRPr="00541BA2">
              <w:rPr>
                <w:rFonts w:asciiTheme="minorHAnsi" w:eastAsiaTheme="minorHAnsi" w:hAnsiTheme="minorHAnsi" w:cstheme="minorHAnsi"/>
                <w:b/>
                <w:bCs/>
                <w:color w:val="auto"/>
              </w:rPr>
              <w:t>Project Steering Committee</w:t>
            </w:r>
            <w:r w:rsidRPr="00B63009">
              <w:rPr>
                <w:rFonts w:asciiTheme="minorHAnsi" w:eastAsiaTheme="minorHAnsi" w:hAnsiTheme="minorHAnsi" w:cstheme="minorHAnsi"/>
                <w:color w:val="auto"/>
              </w:rPr>
              <w:t xml:space="preserve"> </w:t>
            </w:r>
            <w:r>
              <w:rPr>
                <w:rFonts w:asciiTheme="minorHAnsi" w:eastAsiaTheme="minorHAnsi" w:hAnsiTheme="minorHAnsi" w:cstheme="minorHAnsi"/>
                <w:color w:val="auto"/>
              </w:rPr>
              <w:t>(</w:t>
            </w:r>
            <w:r w:rsidRPr="00B63009">
              <w:rPr>
                <w:rFonts w:asciiTheme="minorHAnsi" w:hAnsiTheme="minorHAnsi" w:cstheme="minorHAnsi"/>
                <w:color w:val="auto"/>
                <w:shd w:val="clear" w:color="auto" w:fill="FFFFFF"/>
              </w:rPr>
              <w:t>a 22-member committ</w:t>
            </w:r>
            <w:r>
              <w:rPr>
                <w:rFonts w:asciiTheme="minorHAnsi" w:hAnsiTheme="minorHAnsi" w:cstheme="minorHAnsi"/>
                <w:color w:val="auto"/>
                <w:shd w:val="clear" w:color="auto" w:fill="FFFFFF"/>
              </w:rPr>
              <w:t>ee</w:t>
            </w:r>
            <w:r w:rsidRPr="00B63009">
              <w:rPr>
                <w:rFonts w:asciiTheme="minorHAnsi" w:eastAsiaTheme="minorHAnsi" w:hAnsiTheme="minorHAnsi" w:cstheme="minorHAnsi"/>
                <w:color w:val="auto"/>
              </w:rPr>
              <w:t xml:space="preserve"> comprised of members of the </w:t>
            </w:r>
            <w:r w:rsidRPr="00B63009">
              <w:rPr>
                <w:rFonts w:asciiTheme="minorHAnsi" w:hAnsiTheme="minorHAnsi" w:cstheme="minorHAnsi"/>
                <w:color w:val="auto"/>
                <w:shd w:val="clear" w:color="auto" w:fill="FFFFFF"/>
              </w:rPr>
              <w:t xml:space="preserve">National Action Committee set up by the </w:t>
            </w:r>
            <w:proofErr w:type="spellStart"/>
            <w:r w:rsidRPr="00B63009">
              <w:rPr>
                <w:rFonts w:asciiTheme="minorHAnsi" w:hAnsiTheme="minorHAnsi" w:cstheme="minorHAnsi"/>
                <w:color w:val="auto"/>
              </w:rPr>
              <w:t>MoHIMS</w:t>
            </w:r>
            <w:proofErr w:type="spellEnd"/>
            <w:r>
              <w:rPr>
                <w:rFonts w:asciiTheme="minorHAnsi" w:hAnsiTheme="minorHAnsi" w:cstheme="minorHAnsi"/>
                <w:color w:val="auto"/>
              </w:rPr>
              <w:t xml:space="preserve"> </w:t>
            </w:r>
            <w:r w:rsidR="00351B93">
              <w:rPr>
                <w:rFonts w:asciiTheme="minorHAnsi" w:hAnsiTheme="minorHAnsi" w:cstheme="minorHAnsi"/>
                <w:color w:val="auto"/>
              </w:rPr>
              <w:t>–</w:t>
            </w:r>
            <w:r>
              <w:rPr>
                <w:rFonts w:asciiTheme="minorHAnsi" w:hAnsiTheme="minorHAnsi" w:cstheme="minorHAnsi"/>
                <w:color w:val="auto"/>
              </w:rPr>
              <w:t xml:space="preserve"> </w:t>
            </w:r>
            <w:r w:rsidR="00351B93">
              <w:rPr>
                <w:rFonts w:asciiTheme="minorHAnsi" w:hAnsiTheme="minorHAnsi" w:cstheme="minorHAnsi"/>
                <w:color w:val="auto"/>
              </w:rPr>
              <w:t xml:space="preserve">Secretary of </w:t>
            </w:r>
            <w:proofErr w:type="spellStart"/>
            <w:r w:rsidR="00351B93" w:rsidRPr="008046BC">
              <w:t>MoWCS</w:t>
            </w:r>
            <w:proofErr w:type="spellEnd"/>
            <w:r w:rsidR="00351B93">
              <w:t xml:space="preserve"> also represented)</w:t>
            </w:r>
            <w:r w:rsidRPr="00B63009">
              <w:rPr>
                <w:rFonts w:asciiTheme="minorHAnsi" w:hAnsiTheme="minorHAnsi" w:cstheme="minorHAnsi"/>
                <w:color w:val="auto"/>
                <w:shd w:val="clear" w:color="auto" w:fill="FFFFFF"/>
              </w:rPr>
              <w:t xml:space="preserve">, </w:t>
            </w:r>
          </w:p>
        </w:tc>
        <w:tc>
          <w:tcPr>
            <w:tcW w:w="5395" w:type="dxa"/>
          </w:tcPr>
          <w:p w14:paraId="2F58B517" w14:textId="252ABC20" w:rsidR="001950B6" w:rsidRPr="00541BA2" w:rsidRDefault="00B73C2F" w:rsidP="00541BA2">
            <w:pPr>
              <w:rPr>
                <w:rFonts w:asciiTheme="minorHAnsi" w:eastAsiaTheme="minorHAnsi" w:hAnsiTheme="minorHAnsi" w:cstheme="minorHAnsi"/>
                <w:color w:val="auto"/>
              </w:rPr>
            </w:pPr>
            <w:r>
              <w:rPr>
                <w:rFonts w:asciiTheme="minorHAnsi" w:eastAsiaTheme="minorHAnsi" w:hAnsiTheme="minorHAnsi" w:cstheme="minorHAnsi"/>
                <w:color w:val="auto"/>
              </w:rPr>
              <w:t>O</w:t>
            </w:r>
            <w:r w:rsidRPr="00B63009">
              <w:rPr>
                <w:rFonts w:asciiTheme="minorHAnsi" w:eastAsiaTheme="minorHAnsi" w:hAnsiTheme="minorHAnsi" w:cstheme="minorHAnsi"/>
                <w:color w:val="auto"/>
              </w:rPr>
              <w:t xml:space="preserve">versee multi-sectoral coordination and emergency response oversight over the management of the COVID-19 response. </w:t>
            </w:r>
            <w:r>
              <w:rPr>
                <w:rFonts w:asciiTheme="minorHAnsi" w:eastAsiaTheme="minorHAnsi" w:hAnsiTheme="minorHAnsi" w:cstheme="minorHAnsi"/>
                <w:color w:val="auto"/>
              </w:rPr>
              <w:t>P</w:t>
            </w:r>
            <w:r w:rsidRPr="00B63009">
              <w:rPr>
                <w:rFonts w:asciiTheme="minorHAnsi" w:eastAsiaTheme="minorHAnsi" w:hAnsiTheme="minorHAnsi" w:cstheme="minorHAnsi"/>
                <w:color w:val="auto"/>
              </w:rPr>
              <w:t>rovide oversight and guidance for the implementation of project activities, including the SEP</w:t>
            </w:r>
            <w:r w:rsidR="00280F76">
              <w:rPr>
                <w:rFonts w:asciiTheme="minorHAnsi" w:eastAsiaTheme="minorHAnsi" w:hAnsiTheme="minorHAnsi" w:cstheme="minorHAnsi"/>
                <w:color w:val="auto"/>
              </w:rPr>
              <w:t xml:space="preserve">. </w:t>
            </w:r>
          </w:p>
        </w:tc>
      </w:tr>
      <w:tr w:rsidR="00F44D6A" w14:paraId="23071DB0" w14:textId="77777777" w:rsidTr="001E67F6">
        <w:trPr>
          <w:trHeight w:val="2736"/>
        </w:trPr>
        <w:tc>
          <w:tcPr>
            <w:tcW w:w="3870" w:type="dxa"/>
          </w:tcPr>
          <w:p w14:paraId="60B25109" w14:textId="77777777" w:rsidR="000E42FB" w:rsidRDefault="000E42FB" w:rsidP="00541BA2">
            <w:pPr>
              <w:spacing w:after="0"/>
              <w:ind w:left="0" w:firstLine="0"/>
              <w:rPr>
                <w:color w:val="auto"/>
              </w:rPr>
            </w:pPr>
            <w:r w:rsidRPr="000E42FB">
              <w:rPr>
                <w:color w:val="auto"/>
              </w:rPr>
              <w:lastRenderedPageBreak/>
              <w:t xml:space="preserve">PMU at the </w:t>
            </w:r>
            <w:proofErr w:type="spellStart"/>
            <w:r w:rsidRPr="000E42FB">
              <w:rPr>
                <w:color w:val="auto"/>
              </w:rPr>
              <w:t>MoHIM</w:t>
            </w:r>
            <w:proofErr w:type="spellEnd"/>
            <w:r w:rsidRPr="000E42FB">
              <w:rPr>
                <w:color w:val="auto"/>
              </w:rPr>
              <w:t xml:space="preserve">, </w:t>
            </w:r>
          </w:p>
          <w:p w14:paraId="4748715E" w14:textId="574A83E2" w:rsidR="000E42FB" w:rsidRPr="000E42FB" w:rsidRDefault="000E42FB" w:rsidP="00541BA2">
            <w:pPr>
              <w:spacing w:after="0"/>
              <w:ind w:left="0" w:firstLine="0"/>
              <w:rPr>
                <w:color w:val="auto"/>
              </w:rPr>
            </w:pPr>
            <w:r w:rsidRPr="000E42FB">
              <w:rPr>
                <w:color w:val="auto"/>
              </w:rPr>
              <w:t xml:space="preserve">Health Promotion Bureau, </w:t>
            </w:r>
          </w:p>
          <w:p w14:paraId="4131FFE9" w14:textId="77777777" w:rsidR="000E42FB" w:rsidRPr="000E42FB" w:rsidRDefault="000E42FB" w:rsidP="00541BA2">
            <w:pPr>
              <w:spacing w:after="0"/>
              <w:ind w:left="0" w:firstLine="0"/>
              <w:rPr>
                <w:color w:val="auto"/>
              </w:rPr>
            </w:pPr>
            <w:r w:rsidRPr="000E42FB">
              <w:rPr>
                <w:color w:val="auto"/>
              </w:rPr>
              <w:t>Regional Director of Health Services (RDHS)</w:t>
            </w:r>
          </w:p>
          <w:p w14:paraId="3633628A" w14:textId="77777777" w:rsidR="000E42FB" w:rsidRPr="000E42FB" w:rsidRDefault="000E42FB" w:rsidP="00541BA2">
            <w:pPr>
              <w:spacing w:after="0"/>
              <w:ind w:left="0" w:firstLine="0"/>
              <w:rPr>
                <w:color w:val="auto"/>
              </w:rPr>
            </w:pPr>
            <w:r w:rsidRPr="000E42FB">
              <w:rPr>
                <w:color w:val="auto"/>
              </w:rPr>
              <w:t xml:space="preserve">Provincial Director of Health Services (PDHS) </w:t>
            </w:r>
          </w:p>
          <w:p w14:paraId="0C227BCB" w14:textId="6C581A40" w:rsidR="001950B6" w:rsidRDefault="000E42FB" w:rsidP="00541BA2">
            <w:pPr>
              <w:spacing w:after="0"/>
              <w:ind w:left="0" w:firstLine="0"/>
            </w:pPr>
            <w:r w:rsidRPr="000E42FB">
              <w:rPr>
                <w:color w:val="auto"/>
              </w:rPr>
              <w:t xml:space="preserve">Director General of Health Services (DGHS). </w:t>
            </w:r>
            <w:r w:rsidR="00CB4ADB">
              <w:rPr>
                <w:color w:val="auto"/>
              </w:rPr>
              <w:t xml:space="preserve"> </w:t>
            </w:r>
          </w:p>
        </w:tc>
        <w:tc>
          <w:tcPr>
            <w:tcW w:w="5395" w:type="dxa"/>
          </w:tcPr>
          <w:p w14:paraId="6FD06EB5" w14:textId="2C8CB485" w:rsidR="002C4D08" w:rsidRDefault="00C17E4C" w:rsidP="001950B6">
            <w:pPr>
              <w:rPr>
                <w:color w:val="auto"/>
              </w:rPr>
            </w:pPr>
            <w:r>
              <w:t>I</w:t>
            </w:r>
            <w:r w:rsidRPr="00EA45B9">
              <w:t>mplement the behavior change communication activities in partnership with Health</w:t>
            </w:r>
            <w:r w:rsidRPr="00B63009">
              <w:rPr>
                <w:color w:val="auto"/>
              </w:rPr>
              <w:t xml:space="preserve"> Promotion Bureau. </w:t>
            </w:r>
          </w:p>
          <w:p w14:paraId="23D804B6" w14:textId="77777777" w:rsidR="001950B6" w:rsidRDefault="006B6CD0" w:rsidP="001950B6">
            <w:pPr>
              <w:rPr>
                <w:color w:val="auto"/>
              </w:rPr>
            </w:pPr>
            <w:r>
              <w:rPr>
                <w:color w:val="auto"/>
              </w:rPr>
              <w:t>I</w:t>
            </w:r>
            <w:r w:rsidR="00C17E4C" w:rsidRPr="00B63009">
              <w:rPr>
                <w:color w:val="auto"/>
              </w:rPr>
              <w:t>mplement the stakeholder engagement activities</w:t>
            </w:r>
            <w:r w:rsidR="00F87E5B">
              <w:rPr>
                <w:color w:val="auto"/>
              </w:rPr>
              <w:t xml:space="preserve"> to t</w:t>
            </w:r>
            <w:r w:rsidR="00C17E4C" w:rsidRPr="00B63009">
              <w:rPr>
                <w:color w:val="auto"/>
              </w:rPr>
              <w:t>ogether with support of public health workers, the project will also partner public education institutions, provincial councils and religious and community leaders to rollout the communication and behavior change campaign</w:t>
            </w:r>
            <w:r w:rsidR="00B312D1">
              <w:rPr>
                <w:color w:val="auto"/>
              </w:rPr>
              <w:t xml:space="preserve">. </w:t>
            </w:r>
          </w:p>
          <w:p w14:paraId="21F3DA36" w14:textId="313992C2" w:rsidR="00A10236" w:rsidRDefault="00A10236" w:rsidP="00541BA2">
            <w:r>
              <w:rPr>
                <w:color w:val="auto"/>
              </w:rPr>
              <w:t>Document</w:t>
            </w:r>
            <w:r w:rsidRPr="00B63009">
              <w:rPr>
                <w:color w:val="auto"/>
              </w:rPr>
              <w:t xml:space="preserve"> stakeholder engagement activities </w:t>
            </w:r>
            <w:r>
              <w:rPr>
                <w:color w:val="auto"/>
              </w:rPr>
              <w:t>and share with the World Bank</w:t>
            </w:r>
            <w:r w:rsidRPr="00B63009">
              <w:rPr>
                <w:color w:val="auto"/>
              </w:rPr>
              <w:t xml:space="preserve"> through quarterly progress reports</w:t>
            </w:r>
            <w:r>
              <w:rPr>
                <w:color w:val="auto"/>
              </w:rPr>
              <w:t>.</w:t>
            </w:r>
          </w:p>
        </w:tc>
      </w:tr>
      <w:tr w:rsidR="00F44D6A" w14:paraId="507F3546" w14:textId="77777777" w:rsidTr="001E67F6">
        <w:tc>
          <w:tcPr>
            <w:tcW w:w="3870" w:type="dxa"/>
          </w:tcPr>
          <w:p w14:paraId="4C593912" w14:textId="34140F67" w:rsidR="000E42FB" w:rsidRDefault="000E42FB" w:rsidP="000E42FB">
            <w:pPr>
              <w:spacing w:after="0"/>
              <w:ind w:left="0" w:firstLine="0"/>
              <w:rPr>
                <w:color w:val="auto"/>
              </w:rPr>
            </w:pPr>
            <w:r w:rsidRPr="000E42FB">
              <w:rPr>
                <w:color w:val="auto"/>
              </w:rPr>
              <w:t xml:space="preserve">PMU at the </w:t>
            </w:r>
            <w:proofErr w:type="spellStart"/>
            <w:r w:rsidR="005479CC" w:rsidRPr="008046BC">
              <w:t>MoWCS</w:t>
            </w:r>
            <w:proofErr w:type="spellEnd"/>
            <w:r w:rsidRPr="000E42FB">
              <w:rPr>
                <w:color w:val="auto"/>
              </w:rPr>
              <w:t xml:space="preserve">, </w:t>
            </w:r>
            <w:r w:rsidR="005479CC" w:rsidRPr="00991B45">
              <w:t xml:space="preserve">Divisional &amp; District </w:t>
            </w:r>
            <w:r w:rsidR="005479CC" w:rsidRPr="008046BC">
              <w:t>Secretariats,  NSE, NS</w:t>
            </w:r>
            <w:r w:rsidR="005479CC">
              <w:t>P</w:t>
            </w:r>
            <w:r w:rsidR="005479CC" w:rsidRPr="008046BC">
              <w:t>D</w:t>
            </w:r>
            <w:r w:rsidR="005479CC">
              <w:t xml:space="preserve"> &amp; </w:t>
            </w:r>
            <w:proofErr w:type="spellStart"/>
            <w:r w:rsidR="005479CC" w:rsidRPr="008046BC">
              <w:t>MoWCS</w:t>
            </w:r>
            <w:proofErr w:type="spellEnd"/>
            <w:r w:rsidR="005479CC" w:rsidRPr="0079068F">
              <w:t>.</w:t>
            </w:r>
          </w:p>
          <w:p w14:paraId="630ABB22" w14:textId="195AF901" w:rsidR="001950B6" w:rsidRDefault="001950B6" w:rsidP="00541BA2">
            <w:pPr>
              <w:ind w:left="0" w:firstLine="0"/>
            </w:pPr>
          </w:p>
        </w:tc>
        <w:tc>
          <w:tcPr>
            <w:tcW w:w="5395" w:type="dxa"/>
          </w:tcPr>
          <w:p w14:paraId="7FA42B8E" w14:textId="0387A8EE" w:rsidR="001950B6" w:rsidRDefault="00F87E5B" w:rsidP="001950B6">
            <w:pPr>
              <w:rPr>
                <w:color w:val="auto"/>
              </w:rPr>
            </w:pPr>
            <w:r>
              <w:rPr>
                <w:color w:val="auto"/>
              </w:rPr>
              <w:t>I</w:t>
            </w:r>
            <w:r w:rsidRPr="00B63009">
              <w:rPr>
                <w:color w:val="auto"/>
              </w:rPr>
              <w:t>mplement the stakeholder engagement activities</w:t>
            </w:r>
            <w:r>
              <w:rPr>
                <w:color w:val="auto"/>
              </w:rPr>
              <w:t xml:space="preserve"> to t</w:t>
            </w:r>
            <w:r w:rsidRPr="00B63009">
              <w:rPr>
                <w:color w:val="auto"/>
              </w:rPr>
              <w:t>ogether with</w:t>
            </w:r>
            <w:r>
              <w:rPr>
                <w:color w:val="auto"/>
              </w:rPr>
              <w:t xml:space="preserve"> staff attached to the</w:t>
            </w:r>
            <w:r w:rsidRPr="00B63009">
              <w:rPr>
                <w:color w:val="auto"/>
              </w:rPr>
              <w:t xml:space="preserve"> </w:t>
            </w:r>
            <w:r>
              <w:rPr>
                <w:color w:val="auto"/>
              </w:rPr>
              <w:t xml:space="preserve">Divisional </w:t>
            </w:r>
            <w:r w:rsidR="00357D70">
              <w:rPr>
                <w:color w:val="auto"/>
              </w:rPr>
              <w:t>Secretariats</w:t>
            </w:r>
            <w:r>
              <w:rPr>
                <w:color w:val="auto"/>
              </w:rPr>
              <w:t xml:space="preserve"> – </w:t>
            </w:r>
            <w:r w:rsidR="00357D70">
              <w:rPr>
                <w:color w:val="auto"/>
              </w:rPr>
              <w:t>supported by</w:t>
            </w:r>
            <w:r>
              <w:rPr>
                <w:color w:val="auto"/>
              </w:rPr>
              <w:t xml:space="preserve"> Development </w:t>
            </w:r>
            <w:r w:rsidR="00357D70">
              <w:rPr>
                <w:color w:val="auto"/>
              </w:rPr>
              <w:t>officers</w:t>
            </w:r>
            <w:r w:rsidR="00A10236">
              <w:rPr>
                <w:color w:val="auto"/>
              </w:rPr>
              <w:t xml:space="preserve">, Elders Rights Promotion Officers, Social Services Officers, </w:t>
            </w:r>
            <w:proofErr w:type="spellStart"/>
            <w:r w:rsidR="00A10236">
              <w:rPr>
                <w:color w:val="auto"/>
              </w:rPr>
              <w:t>Grama</w:t>
            </w:r>
            <w:proofErr w:type="spellEnd"/>
            <w:r w:rsidR="00A10236">
              <w:rPr>
                <w:color w:val="auto"/>
              </w:rPr>
              <w:t xml:space="preserve"> </w:t>
            </w:r>
            <w:proofErr w:type="spellStart"/>
            <w:r w:rsidR="00A10236">
              <w:rPr>
                <w:color w:val="auto"/>
              </w:rPr>
              <w:t>Niladari’s</w:t>
            </w:r>
            <w:proofErr w:type="spellEnd"/>
            <w:r w:rsidR="00A10236">
              <w:rPr>
                <w:color w:val="auto"/>
              </w:rPr>
              <w:t xml:space="preserve"> etc. </w:t>
            </w:r>
          </w:p>
          <w:p w14:paraId="2DB9EB28" w14:textId="1EAB61E0" w:rsidR="00A6120B" w:rsidRDefault="00A6120B" w:rsidP="00541BA2">
            <w:r>
              <w:rPr>
                <w:color w:val="auto"/>
              </w:rPr>
              <w:t>Document</w:t>
            </w:r>
            <w:r w:rsidRPr="00B63009">
              <w:rPr>
                <w:color w:val="auto"/>
              </w:rPr>
              <w:t xml:space="preserve"> stakeholder engagement activities </w:t>
            </w:r>
            <w:r>
              <w:rPr>
                <w:color w:val="auto"/>
              </w:rPr>
              <w:t>and share with the World Bank</w:t>
            </w:r>
            <w:r w:rsidRPr="00B63009">
              <w:rPr>
                <w:color w:val="auto"/>
              </w:rPr>
              <w:t xml:space="preserve"> through quarterly progress reports</w:t>
            </w:r>
            <w:r w:rsidR="00A10236">
              <w:rPr>
                <w:color w:val="auto"/>
              </w:rPr>
              <w:t xml:space="preserve">. </w:t>
            </w:r>
          </w:p>
        </w:tc>
      </w:tr>
    </w:tbl>
    <w:p w14:paraId="1763EEE5" w14:textId="0A0173C4" w:rsidR="00B64D59" w:rsidRDefault="00B64D59" w:rsidP="00184067">
      <w:pPr>
        <w:pStyle w:val="Heading1"/>
      </w:pPr>
      <w:bookmarkStart w:id="33" w:name="_Toc40798431"/>
      <w:bookmarkStart w:id="34" w:name="_Toc40798701"/>
      <w:bookmarkStart w:id="35" w:name="_Toc40798811"/>
      <w:bookmarkStart w:id="36" w:name="_Toc40798432"/>
      <w:bookmarkStart w:id="37" w:name="_Toc40798702"/>
      <w:bookmarkStart w:id="38" w:name="_Toc40798812"/>
      <w:bookmarkStart w:id="39" w:name="_Toc40798433"/>
      <w:bookmarkStart w:id="40" w:name="_Toc40798703"/>
      <w:bookmarkStart w:id="41" w:name="_Toc40798813"/>
      <w:bookmarkStart w:id="42" w:name="_Toc40798434"/>
      <w:bookmarkStart w:id="43" w:name="_Toc40798704"/>
      <w:bookmarkStart w:id="44" w:name="_Toc40798814"/>
      <w:bookmarkStart w:id="45" w:name="_Toc40798435"/>
      <w:bookmarkStart w:id="46" w:name="_Toc40798705"/>
      <w:bookmarkStart w:id="47" w:name="_Toc40798815"/>
      <w:bookmarkStart w:id="48" w:name="_Toc40798436"/>
      <w:bookmarkStart w:id="49" w:name="_Toc40798706"/>
      <w:bookmarkStart w:id="50" w:name="_Toc40798816"/>
      <w:bookmarkStart w:id="51" w:name="_Toc4100153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B63009">
        <w:t>Grievance Mechanism</w:t>
      </w:r>
      <w:bookmarkEnd w:id="51"/>
    </w:p>
    <w:p w14:paraId="6FD076D8" w14:textId="77777777" w:rsidR="00B64D59" w:rsidRPr="00B63009" w:rsidRDefault="00B64D59" w:rsidP="006E6719">
      <w:pPr>
        <w:spacing w:after="0" w:line="240" w:lineRule="auto"/>
        <w:ind w:left="0" w:firstLine="0"/>
        <w:rPr>
          <w:rFonts w:eastAsia="Arial"/>
          <w:bCs/>
          <w:lang w:val="en-GB"/>
        </w:rPr>
      </w:pPr>
      <w:r w:rsidRPr="00B63009">
        <w:rPr>
          <w:rFonts w:eastAsia="Arial"/>
          <w:bCs/>
          <w:lang w:val="en-GB"/>
        </w:rPr>
        <w:t>The main objective of a Grievance Redress Mechanism (GRM) is to assist to resolve complaints and grievances in a timely, effective and efficient manner that satisfies all parties involved. Specifically, it provides a transparent and credible process for fair, effective and lasting outcomes. It also builds trust and cooperation as an integral component of broader community consultation that facilitates corrective actions. Specifically, the GRM:</w:t>
      </w:r>
    </w:p>
    <w:p w14:paraId="2B6C2A64" w14:textId="77777777" w:rsidR="00B64D59" w:rsidRPr="00B63009" w:rsidRDefault="00B64D59" w:rsidP="00101EAA">
      <w:pPr>
        <w:numPr>
          <w:ilvl w:val="0"/>
          <w:numId w:val="4"/>
        </w:numPr>
        <w:spacing w:after="0" w:line="240" w:lineRule="auto"/>
        <w:contextualSpacing/>
        <w:rPr>
          <w:rFonts w:eastAsia="Arial"/>
          <w:bCs/>
        </w:rPr>
      </w:pPr>
      <w:r w:rsidRPr="00B63009">
        <w:rPr>
          <w:rFonts w:eastAsia="Arial"/>
          <w:bCs/>
        </w:rPr>
        <w:t>Provides affected people with avenues for making a complaint or resolving any dispute that may arise during the course of the implementation of projects;</w:t>
      </w:r>
    </w:p>
    <w:p w14:paraId="6FA303C9" w14:textId="03FAEB6D" w:rsidR="00B64D59" w:rsidRPr="00B63009" w:rsidRDefault="00B64D59" w:rsidP="00101EAA">
      <w:pPr>
        <w:numPr>
          <w:ilvl w:val="0"/>
          <w:numId w:val="4"/>
        </w:numPr>
        <w:spacing w:after="0" w:line="240" w:lineRule="auto"/>
        <w:contextualSpacing/>
        <w:rPr>
          <w:rFonts w:eastAsia="Arial"/>
          <w:bCs/>
        </w:rPr>
      </w:pPr>
      <w:r w:rsidRPr="00B63009">
        <w:rPr>
          <w:rFonts w:eastAsia="Arial"/>
          <w:bCs/>
        </w:rPr>
        <w:t xml:space="preserve">Ensures that appropriate and mutually acceptable redress actions are identified and implemented to the satisfaction of complainants; </w:t>
      </w:r>
    </w:p>
    <w:p w14:paraId="1E2BD145" w14:textId="4361DC9E" w:rsidR="00690BFE" w:rsidRPr="005C7649" w:rsidRDefault="00690BFE" w:rsidP="00101EAA">
      <w:pPr>
        <w:numPr>
          <w:ilvl w:val="0"/>
          <w:numId w:val="4"/>
        </w:numPr>
        <w:spacing w:after="0" w:line="240" w:lineRule="auto"/>
        <w:contextualSpacing/>
        <w:rPr>
          <w:rFonts w:eastAsia="Arial"/>
          <w:bCs/>
        </w:rPr>
      </w:pPr>
      <w:r w:rsidRPr="005C7649">
        <w:rPr>
          <w:rFonts w:eastAsia="Arial"/>
          <w:bCs/>
        </w:rPr>
        <w:t xml:space="preserve">Supports accessibility, anonymity, confidentiality and transparency in handling complaints and grievances;  </w:t>
      </w:r>
    </w:p>
    <w:p w14:paraId="5BD51E78" w14:textId="4DB7C5CB" w:rsidR="00B64D59" w:rsidRDefault="00B64D59" w:rsidP="00101EAA">
      <w:pPr>
        <w:numPr>
          <w:ilvl w:val="0"/>
          <w:numId w:val="4"/>
        </w:numPr>
        <w:spacing w:after="0" w:line="240" w:lineRule="auto"/>
        <w:contextualSpacing/>
        <w:rPr>
          <w:rFonts w:eastAsia="Arial"/>
          <w:bCs/>
        </w:rPr>
      </w:pPr>
      <w:r w:rsidRPr="00B63009">
        <w:rPr>
          <w:rFonts w:eastAsia="Arial"/>
          <w:bCs/>
        </w:rPr>
        <w:t>Avoids the need to resort to judicial proceedings</w:t>
      </w:r>
      <w:r w:rsidR="004B69C6" w:rsidRPr="00B63009">
        <w:rPr>
          <w:rFonts w:eastAsia="Arial"/>
          <w:bCs/>
        </w:rPr>
        <w:t xml:space="preserve"> (at least at first)</w:t>
      </w:r>
      <w:r w:rsidR="00690BFE">
        <w:rPr>
          <w:rFonts w:eastAsia="Arial"/>
          <w:bCs/>
        </w:rPr>
        <w:t xml:space="preserve">; </w:t>
      </w:r>
    </w:p>
    <w:p w14:paraId="57A13D12" w14:textId="77777777" w:rsidR="002153A2" w:rsidRPr="00541BA2" w:rsidRDefault="002153A2" w:rsidP="00541BA2">
      <w:pPr>
        <w:spacing w:after="0" w:line="240" w:lineRule="auto"/>
        <w:ind w:left="0" w:right="43" w:firstLine="0"/>
        <w:jc w:val="left"/>
        <w:rPr>
          <w:color w:val="auto"/>
        </w:rPr>
      </w:pPr>
    </w:p>
    <w:p w14:paraId="2BA9DF4F" w14:textId="3CB6927E" w:rsidR="004A54C5" w:rsidRDefault="002153A2" w:rsidP="00541BA2">
      <w:pPr>
        <w:spacing w:after="0" w:line="240" w:lineRule="auto"/>
        <w:ind w:right="43"/>
        <w:rPr>
          <w:color w:val="auto"/>
        </w:rPr>
      </w:pPr>
      <w:r w:rsidRPr="00541BA2">
        <w:rPr>
          <w:color w:val="auto"/>
        </w:rPr>
        <w:t>For the project</w:t>
      </w:r>
      <w:r w:rsidR="00541D6B">
        <w:rPr>
          <w:color w:val="auto"/>
        </w:rPr>
        <w:t>,</w:t>
      </w:r>
      <w:r w:rsidRPr="00541BA2">
        <w:rPr>
          <w:color w:val="auto"/>
        </w:rPr>
        <w:t xml:space="preserve"> two GRMs are proposed due to the following reasons</w:t>
      </w:r>
      <w:r w:rsidR="00424049" w:rsidRPr="00541BA2">
        <w:rPr>
          <w:color w:val="auto"/>
        </w:rPr>
        <w:t>:</w:t>
      </w:r>
    </w:p>
    <w:p w14:paraId="56108981" w14:textId="77777777" w:rsidR="001E67F6" w:rsidRDefault="00541D6B" w:rsidP="001E67F6">
      <w:pPr>
        <w:pStyle w:val="ListParagraph"/>
        <w:numPr>
          <w:ilvl w:val="0"/>
          <w:numId w:val="44"/>
        </w:numPr>
      </w:pPr>
      <w:r>
        <w:t>Grievances need to be resolved by two Ministries</w:t>
      </w:r>
      <w:r w:rsidR="002D26EA">
        <w:t xml:space="preserve"> because </w:t>
      </w:r>
      <w:r w:rsidR="00424049" w:rsidRPr="00541BA2">
        <w:t>project activities are implemented by two Ministries</w:t>
      </w:r>
      <w:r w:rsidR="00EB1BBC" w:rsidRPr="00541BA2">
        <w:t xml:space="preserve">. The health interventions are </w:t>
      </w:r>
      <w:r w:rsidRPr="004A54C5">
        <w:t>implemented</w:t>
      </w:r>
      <w:r>
        <w:t xml:space="preserve"> by </w:t>
      </w:r>
      <w:r w:rsidR="00EB1BBC" w:rsidRPr="00541BA2">
        <w:t>the Ministry of Health and Indigenous Medical Services (</w:t>
      </w:r>
      <w:proofErr w:type="spellStart"/>
      <w:r w:rsidR="00EB1BBC" w:rsidRPr="001E67F6">
        <w:rPr>
          <w:rFonts w:asciiTheme="minorHAnsi" w:hAnsiTheme="minorHAnsi" w:cstheme="minorHAnsi"/>
        </w:rPr>
        <w:t>MoHIMS</w:t>
      </w:r>
      <w:proofErr w:type="spellEnd"/>
      <w:r w:rsidR="00EB1BBC" w:rsidRPr="00541BA2">
        <w:t xml:space="preserve">) and the Cash </w:t>
      </w:r>
      <w:r w:rsidR="00636BB7" w:rsidRPr="004A54C5">
        <w:t>Transfer</w:t>
      </w:r>
      <w:r w:rsidR="00EB1BBC" w:rsidRPr="00541BA2">
        <w:t xml:space="preserve"> </w:t>
      </w:r>
      <w:r w:rsidR="00636BB7">
        <w:t>program is</w:t>
      </w:r>
      <w:r w:rsidR="00EB1BBC" w:rsidRPr="00541BA2">
        <w:t xml:space="preserve"> implemented by </w:t>
      </w:r>
      <w:r w:rsidR="00636BB7">
        <w:t>t</w:t>
      </w:r>
      <w:r w:rsidR="00EB1BBC" w:rsidRPr="00541BA2">
        <w:t xml:space="preserve">he </w:t>
      </w:r>
      <w:r w:rsidR="00EB1BBC" w:rsidRPr="001E67F6">
        <w:rPr>
          <w:rFonts w:asciiTheme="minorHAnsi" w:hAnsiTheme="minorHAnsi"/>
          <w:bCs/>
        </w:rPr>
        <w:t xml:space="preserve">Ministry of Women, Child Affairs and Social Security </w:t>
      </w:r>
      <w:r w:rsidR="00EB1BBC" w:rsidRPr="00541BA2">
        <w:t>(</w:t>
      </w:r>
      <w:proofErr w:type="spellStart"/>
      <w:r w:rsidR="00EB1BBC" w:rsidRPr="008046BC">
        <w:t>MoWCS</w:t>
      </w:r>
      <w:proofErr w:type="spellEnd"/>
      <w:r w:rsidR="00EB1BBC" w:rsidRPr="00541BA2">
        <w:t xml:space="preserve">). As a result, </w:t>
      </w:r>
      <w:r w:rsidR="00A134E1" w:rsidRPr="004A54C5">
        <w:t>responsibi</w:t>
      </w:r>
      <w:r w:rsidR="00A134E1">
        <w:t>li</w:t>
      </w:r>
      <w:r w:rsidR="00A134E1" w:rsidRPr="004A54C5">
        <w:t>ty</w:t>
      </w:r>
      <w:r w:rsidR="004A54C5" w:rsidRPr="00541BA2">
        <w:t xml:space="preserve"> of handling the grievances will fall on both these ministries.</w:t>
      </w:r>
    </w:p>
    <w:p w14:paraId="2B8AFCDD" w14:textId="41D2FBBE" w:rsidR="004A54C5" w:rsidRPr="001E67F6" w:rsidRDefault="00515492" w:rsidP="001E67F6">
      <w:pPr>
        <w:pStyle w:val="ListParagraph"/>
        <w:numPr>
          <w:ilvl w:val="0"/>
          <w:numId w:val="44"/>
        </w:numPr>
      </w:pPr>
      <w:r w:rsidRPr="001E67F6">
        <w:rPr>
          <w:color w:val="auto"/>
        </w:rPr>
        <w:t xml:space="preserve">The type of </w:t>
      </w:r>
      <w:r w:rsidR="00DA003A" w:rsidRPr="001E67F6">
        <w:rPr>
          <w:color w:val="auto"/>
        </w:rPr>
        <w:t>grievances</w:t>
      </w:r>
      <w:r w:rsidRPr="001E67F6">
        <w:rPr>
          <w:color w:val="auto"/>
        </w:rPr>
        <w:t xml:space="preserve"> </w:t>
      </w:r>
      <w:r w:rsidR="00DA003A" w:rsidRPr="001E67F6">
        <w:rPr>
          <w:color w:val="auto"/>
        </w:rPr>
        <w:t>received</w:t>
      </w:r>
      <w:r w:rsidRPr="001E67F6">
        <w:rPr>
          <w:color w:val="auto"/>
        </w:rPr>
        <w:t xml:space="preserve"> will</w:t>
      </w:r>
      <w:r w:rsidR="00DA003A" w:rsidRPr="001E67F6">
        <w:rPr>
          <w:color w:val="auto"/>
        </w:rPr>
        <w:t xml:space="preserve"> be</w:t>
      </w:r>
      <w:r w:rsidRPr="001E67F6">
        <w:rPr>
          <w:color w:val="auto"/>
        </w:rPr>
        <w:t xml:space="preserve"> different because</w:t>
      </w:r>
      <w:r w:rsidR="00F35F7A" w:rsidRPr="001E67F6">
        <w:rPr>
          <w:color w:val="auto"/>
        </w:rPr>
        <w:t xml:space="preserve"> activities implemented by the two ministries are entire</w:t>
      </w:r>
      <w:r w:rsidR="00A134E1" w:rsidRPr="001E67F6">
        <w:rPr>
          <w:color w:val="auto"/>
        </w:rPr>
        <w:t>ly</w:t>
      </w:r>
      <w:r w:rsidR="00F35F7A" w:rsidRPr="001E67F6">
        <w:rPr>
          <w:color w:val="auto"/>
        </w:rPr>
        <w:t xml:space="preserve"> different. </w:t>
      </w:r>
      <w:proofErr w:type="spellStart"/>
      <w:r w:rsidR="00F35F7A" w:rsidRPr="001E67F6">
        <w:rPr>
          <w:rFonts w:asciiTheme="minorHAnsi" w:hAnsiTheme="minorHAnsi" w:cstheme="minorHAnsi"/>
          <w:color w:val="auto"/>
        </w:rPr>
        <w:t>MoHIMS</w:t>
      </w:r>
      <w:proofErr w:type="spellEnd"/>
      <w:r w:rsidR="00F35F7A" w:rsidRPr="001E67F6">
        <w:rPr>
          <w:rFonts w:asciiTheme="minorHAnsi" w:hAnsiTheme="minorHAnsi" w:cstheme="minorHAnsi"/>
          <w:color w:val="auto"/>
        </w:rPr>
        <w:t xml:space="preserve"> is responsible for </w:t>
      </w:r>
      <w:r w:rsidR="00DA003A" w:rsidRPr="001E67F6">
        <w:rPr>
          <w:rFonts w:asciiTheme="minorHAnsi" w:hAnsiTheme="minorHAnsi" w:cstheme="minorHAnsi"/>
          <w:color w:val="auto"/>
        </w:rPr>
        <w:t>implementation</w:t>
      </w:r>
      <w:r w:rsidR="00A61960" w:rsidRPr="001E67F6">
        <w:rPr>
          <w:rFonts w:asciiTheme="minorHAnsi" w:hAnsiTheme="minorHAnsi" w:cstheme="minorHAnsi"/>
          <w:color w:val="auto"/>
        </w:rPr>
        <w:t xml:space="preserve"> of all health </w:t>
      </w:r>
      <w:r w:rsidR="00DA003A" w:rsidRPr="001E67F6">
        <w:rPr>
          <w:rFonts w:asciiTheme="minorHAnsi" w:hAnsiTheme="minorHAnsi" w:cstheme="minorHAnsi"/>
          <w:color w:val="auto"/>
        </w:rPr>
        <w:t>interventions</w:t>
      </w:r>
      <w:r w:rsidR="00A61960" w:rsidRPr="001E67F6">
        <w:rPr>
          <w:rFonts w:asciiTheme="minorHAnsi" w:hAnsiTheme="minorHAnsi" w:cstheme="minorHAnsi"/>
          <w:color w:val="auto"/>
        </w:rPr>
        <w:t xml:space="preserve"> to </w:t>
      </w:r>
      <w:r w:rsidR="00DA003A" w:rsidRPr="001E67F6">
        <w:rPr>
          <w:rFonts w:asciiTheme="minorHAnsi" w:hAnsiTheme="minorHAnsi" w:cstheme="minorHAnsi"/>
          <w:color w:val="auto"/>
        </w:rPr>
        <w:t>upgrade</w:t>
      </w:r>
      <w:r w:rsidR="00A61960" w:rsidRPr="001E67F6">
        <w:rPr>
          <w:rFonts w:asciiTheme="minorHAnsi" w:hAnsiTheme="minorHAnsi" w:cstheme="minorHAnsi"/>
          <w:color w:val="auto"/>
        </w:rPr>
        <w:t xml:space="preserve"> and equip health systems and strengthen health services to response </w:t>
      </w:r>
      <w:r w:rsidR="00A134E1" w:rsidRPr="001E67F6">
        <w:rPr>
          <w:rFonts w:asciiTheme="minorHAnsi" w:hAnsiTheme="minorHAnsi" w:cstheme="minorHAnsi"/>
          <w:color w:val="auto"/>
        </w:rPr>
        <w:t xml:space="preserve">to </w:t>
      </w:r>
      <w:r w:rsidR="00A61960" w:rsidRPr="001E67F6">
        <w:rPr>
          <w:rFonts w:asciiTheme="minorHAnsi" w:hAnsiTheme="minorHAnsi" w:cstheme="minorHAnsi"/>
          <w:color w:val="auto"/>
        </w:rPr>
        <w:lastRenderedPageBreak/>
        <w:t xml:space="preserve">the </w:t>
      </w:r>
      <w:proofErr w:type="spellStart"/>
      <w:r w:rsidR="00A61960" w:rsidRPr="001E67F6">
        <w:rPr>
          <w:rFonts w:asciiTheme="minorHAnsi" w:hAnsiTheme="minorHAnsi" w:cstheme="minorHAnsi"/>
          <w:color w:val="auto"/>
        </w:rPr>
        <w:t>Covid</w:t>
      </w:r>
      <w:proofErr w:type="spellEnd"/>
      <w:r w:rsidR="00A61960" w:rsidRPr="001E67F6">
        <w:rPr>
          <w:rFonts w:asciiTheme="minorHAnsi" w:hAnsiTheme="minorHAnsi" w:cstheme="minorHAnsi"/>
          <w:color w:val="auto"/>
        </w:rPr>
        <w:t xml:space="preserve">. </w:t>
      </w:r>
      <w:r w:rsidR="00DA003A" w:rsidRPr="001E67F6">
        <w:rPr>
          <w:rFonts w:asciiTheme="minorHAnsi" w:hAnsiTheme="minorHAnsi" w:cstheme="minorHAnsi"/>
          <w:color w:val="auto"/>
        </w:rPr>
        <w:t>On the other hand,</w:t>
      </w:r>
      <w:r w:rsidR="00A61960" w:rsidRPr="001E67F6">
        <w:rPr>
          <w:rFonts w:asciiTheme="minorHAnsi" w:hAnsiTheme="minorHAnsi" w:cstheme="minorHAnsi"/>
          <w:color w:val="auto"/>
        </w:rPr>
        <w:t xml:space="preserve"> </w:t>
      </w:r>
      <w:proofErr w:type="spellStart"/>
      <w:r w:rsidRPr="008046BC">
        <w:t>MoWCS</w:t>
      </w:r>
      <w:proofErr w:type="spellEnd"/>
      <w:r>
        <w:t xml:space="preserve"> is responsible </w:t>
      </w:r>
      <w:r w:rsidR="00DA003A">
        <w:t>for providing</w:t>
      </w:r>
      <w:r>
        <w:t xml:space="preserve"> </w:t>
      </w:r>
      <w:r w:rsidR="00DA003A">
        <w:t>c</w:t>
      </w:r>
      <w:r>
        <w:t xml:space="preserve">ash transfers to elderly, people with disabilities and </w:t>
      </w:r>
      <w:proofErr w:type="spellStart"/>
      <w:r>
        <w:t>CKDu</w:t>
      </w:r>
      <w:proofErr w:type="spellEnd"/>
      <w:r>
        <w:t xml:space="preserve"> patients in low income households. </w:t>
      </w:r>
    </w:p>
    <w:p w14:paraId="46CF6F10" w14:textId="0737647E" w:rsidR="004A54C5" w:rsidRPr="00541BA2" w:rsidRDefault="00DA003A" w:rsidP="001E67F6">
      <w:r>
        <w:t xml:space="preserve">Therefore, </w:t>
      </w:r>
      <w:r w:rsidR="00546E7C">
        <w:t>considering</w:t>
      </w:r>
      <w:r w:rsidR="00452429">
        <w:t xml:space="preserve"> the need to </w:t>
      </w:r>
      <w:r w:rsidR="00FE0B0D">
        <w:t xml:space="preserve">efficiently </w:t>
      </w:r>
      <w:r w:rsidR="00452429">
        <w:t xml:space="preserve">resolve </w:t>
      </w:r>
      <w:r w:rsidR="00FE0B0D">
        <w:t>grievances</w:t>
      </w:r>
      <w:r w:rsidR="00EF1779">
        <w:t xml:space="preserve"> with the</w:t>
      </w:r>
      <w:r>
        <w:t xml:space="preserve"> </w:t>
      </w:r>
      <w:r w:rsidR="001A02DA">
        <w:t xml:space="preserve">involvement of two ministries </w:t>
      </w:r>
      <w:r w:rsidR="00EF1779">
        <w:t xml:space="preserve">implementing </w:t>
      </w:r>
      <w:r w:rsidR="001A02DA">
        <w:t xml:space="preserve"> </w:t>
      </w:r>
      <w:r w:rsidR="00EF1779">
        <w:t>diverse activities</w:t>
      </w:r>
      <w:r w:rsidR="001A02DA">
        <w:t xml:space="preserve">, </w:t>
      </w:r>
      <w:r>
        <w:t xml:space="preserve">in </w:t>
      </w:r>
      <w:r w:rsidR="00546E7C">
        <w:t>consultation</w:t>
      </w:r>
      <w:r>
        <w:t xml:space="preserve"> with the respective Ministries, </w:t>
      </w:r>
      <w:r w:rsidR="00546E7C">
        <w:t xml:space="preserve">the decision was made to have two GRMs. One under the </w:t>
      </w:r>
      <w:proofErr w:type="spellStart"/>
      <w:r w:rsidR="00EF1779" w:rsidRPr="006E15CF">
        <w:rPr>
          <w:rFonts w:asciiTheme="minorHAnsi" w:hAnsiTheme="minorHAnsi" w:cstheme="minorHAnsi"/>
        </w:rPr>
        <w:t>MoHIMS</w:t>
      </w:r>
      <w:proofErr w:type="spellEnd"/>
      <w:r w:rsidR="00EF1779">
        <w:rPr>
          <w:rFonts w:asciiTheme="minorHAnsi" w:hAnsiTheme="minorHAnsi" w:cstheme="minorHAnsi"/>
        </w:rPr>
        <w:t xml:space="preserve"> which will handle </w:t>
      </w:r>
      <w:r w:rsidR="00651B9D">
        <w:rPr>
          <w:rFonts w:asciiTheme="minorHAnsi" w:hAnsiTheme="minorHAnsi" w:cstheme="minorHAnsi"/>
        </w:rPr>
        <w:t>grievances</w:t>
      </w:r>
      <w:r w:rsidR="00EF1779">
        <w:rPr>
          <w:rFonts w:asciiTheme="minorHAnsi" w:hAnsiTheme="minorHAnsi" w:cstheme="minorHAnsi"/>
        </w:rPr>
        <w:t xml:space="preserve"> related to health interventions and the other under </w:t>
      </w:r>
      <w:proofErr w:type="spellStart"/>
      <w:r w:rsidR="00EF1779" w:rsidRPr="008046BC">
        <w:t>MoWCS</w:t>
      </w:r>
      <w:proofErr w:type="spellEnd"/>
      <w:r w:rsidR="00EF1779">
        <w:t xml:space="preserve"> to handle </w:t>
      </w:r>
      <w:r w:rsidR="00651B9D">
        <w:t>grievances</w:t>
      </w:r>
      <w:r w:rsidR="00EF1779">
        <w:t xml:space="preserve"> related to the cash transfer program. </w:t>
      </w:r>
    </w:p>
    <w:p w14:paraId="3EA6DEEC" w14:textId="5377FFC4" w:rsidR="008C65DA" w:rsidRPr="004377F2" w:rsidRDefault="008C65DA" w:rsidP="001E67F6">
      <w:pPr>
        <w:pStyle w:val="Heading2"/>
        <w:numPr>
          <w:ilvl w:val="0"/>
          <w:numId w:val="45"/>
        </w:numPr>
      </w:pPr>
      <w:bookmarkStart w:id="52" w:name="_Toc41001534"/>
      <w:r w:rsidRPr="004377F2">
        <w:t xml:space="preserve">GRM under the </w:t>
      </w:r>
      <w:proofErr w:type="spellStart"/>
      <w:r w:rsidRPr="00541BA2">
        <w:t>MoHIMS</w:t>
      </w:r>
      <w:proofErr w:type="spellEnd"/>
      <w:r w:rsidRPr="004377F2">
        <w:t xml:space="preserve"> (for the health interventions)</w:t>
      </w:r>
      <w:bookmarkEnd w:id="52"/>
      <w:r w:rsidRPr="004377F2">
        <w:t xml:space="preserve"> </w:t>
      </w:r>
    </w:p>
    <w:p w14:paraId="43DECF68" w14:textId="1DF4445B" w:rsidR="00164F10" w:rsidRPr="00164F10" w:rsidRDefault="00164F10" w:rsidP="00541BA2">
      <w:pPr>
        <w:pStyle w:val="Heading3"/>
      </w:pPr>
      <w:bookmarkStart w:id="53" w:name="_Toc41001535"/>
      <w:r w:rsidRPr="00B63009">
        <w:t xml:space="preserve">Description </w:t>
      </w:r>
      <w:r w:rsidR="005F5609">
        <w:t xml:space="preserve">&amp; Structure </w:t>
      </w:r>
      <w:r w:rsidRPr="00B63009">
        <w:t>of GRM</w:t>
      </w:r>
      <w:bookmarkEnd w:id="53"/>
      <w:r w:rsidR="00090A91">
        <w:t xml:space="preserve"> </w:t>
      </w:r>
    </w:p>
    <w:p w14:paraId="427F0BA3" w14:textId="77777777" w:rsidR="0018604C" w:rsidRDefault="00593522" w:rsidP="006E67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Arial"/>
          <w:bCs/>
          <w:color w:val="auto"/>
          <w:lang w:val="en-GB"/>
        </w:rPr>
      </w:pPr>
      <w:r w:rsidRPr="00B63009">
        <w:rPr>
          <w:rFonts w:eastAsia="Arial"/>
          <w:bCs/>
          <w:color w:val="auto"/>
          <w:lang w:val="en-GB"/>
        </w:rPr>
        <w:t xml:space="preserve">The </w:t>
      </w:r>
      <w:r w:rsidR="004F17B2" w:rsidRPr="00B63009">
        <w:rPr>
          <w:rFonts w:eastAsia="Arial"/>
          <w:bCs/>
          <w:color w:val="auto"/>
          <w:lang w:val="en-GB"/>
        </w:rPr>
        <w:t xml:space="preserve">same </w:t>
      </w:r>
      <w:r w:rsidRPr="00B63009">
        <w:rPr>
          <w:rFonts w:eastAsia="Arial"/>
          <w:bCs/>
          <w:color w:val="auto"/>
          <w:lang w:val="en-GB"/>
        </w:rPr>
        <w:t xml:space="preserve">GRM mechanism used </w:t>
      </w:r>
      <w:r w:rsidR="004F17B2" w:rsidRPr="00B63009">
        <w:rPr>
          <w:rFonts w:eastAsia="Arial"/>
          <w:bCs/>
          <w:color w:val="auto"/>
          <w:lang w:val="en-GB"/>
        </w:rPr>
        <w:t xml:space="preserve">by World Bank assisted PSSP will be used for the </w:t>
      </w:r>
      <w:r w:rsidR="00073E09" w:rsidRPr="00B63009">
        <w:rPr>
          <w:rFonts w:eastAsia="Arial"/>
          <w:bCs/>
          <w:color w:val="auto"/>
          <w:lang w:val="en-GB"/>
        </w:rPr>
        <w:t>Sri Lanka COVID-19 Emergency Response and Health Systems Preparedness Project</w:t>
      </w:r>
      <w:r w:rsidR="00F51EDF" w:rsidRPr="00B63009">
        <w:rPr>
          <w:rFonts w:eastAsia="Arial"/>
          <w:bCs/>
          <w:color w:val="auto"/>
          <w:lang w:val="en-GB"/>
        </w:rPr>
        <w:t>. The GRM mechanism proposed for PSSP is a</w:t>
      </w:r>
      <w:r w:rsidR="00064759" w:rsidRPr="00B63009">
        <w:rPr>
          <w:rFonts w:eastAsia="Arial"/>
          <w:bCs/>
          <w:color w:val="auto"/>
          <w:lang w:val="en-GB"/>
        </w:rPr>
        <w:t xml:space="preserve"> 4-tire GRM</w:t>
      </w:r>
      <w:r w:rsidR="00425F93" w:rsidRPr="00B63009">
        <w:rPr>
          <w:rFonts w:eastAsia="Arial"/>
          <w:bCs/>
          <w:color w:val="auto"/>
          <w:lang w:val="en-GB"/>
        </w:rPr>
        <w:t xml:space="preserve"> (please see figure 1)</w:t>
      </w:r>
      <w:r w:rsidR="00D562D8" w:rsidRPr="00B63009">
        <w:rPr>
          <w:rFonts w:eastAsia="Arial"/>
          <w:bCs/>
          <w:color w:val="auto"/>
          <w:lang w:val="en-GB"/>
        </w:rPr>
        <w:t xml:space="preserve"> designed as per the </w:t>
      </w:r>
      <w:r w:rsidR="00064759" w:rsidRPr="00B63009">
        <w:rPr>
          <w:rFonts w:eastAsia="Arial"/>
          <w:bCs/>
          <w:color w:val="auto"/>
          <w:lang w:val="en-GB"/>
        </w:rPr>
        <w:t xml:space="preserve">guidelines developed by </w:t>
      </w:r>
      <w:proofErr w:type="spellStart"/>
      <w:r w:rsidR="007C02B5" w:rsidRPr="00B63009">
        <w:rPr>
          <w:rFonts w:asciiTheme="minorHAnsi" w:hAnsiTheme="minorHAnsi" w:cstheme="minorHAnsi"/>
          <w:color w:val="auto"/>
        </w:rPr>
        <w:t>MoHIMS</w:t>
      </w:r>
      <w:proofErr w:type="spellEnd"/>
      <w:r w:rsidR="007C02B5" w:rsidRPr="00B63009">
        <w:rPr>
          <w:rFonts w:eastAsia="Arial"/>
          <w:bCs/>
          <w:color w:val="auto"/>
          <w:lang w:val="en-GB"/>
        </w:rPr>
        <w:t xml:space="preserve"> </w:t>
      </w:r>
      <w:r w:rsidR="00064759" w:rsidRPr="00B63009">
        <w:rPr>
          <w:rFonts w:eastAsia="Arial"/>
          <w:bCs/>
          <w:color w:val="auto"/>
          <w:lang w:val="en-GB"/>
        </w:rPr>
        <w:t xml:space="preserve">for ‘Community Engagement and </w:t>
      </w:r>
      <w:r w:rsidR="00C26D7A" w:rsidRPr="00B63009">
        <w:rPr>
          <w:rFonts w:eastAsia="Arial"/>
          <w:bCs/>
          <w:color w:val="auto"/>
          <w:lang w:val="en-GB"/>
        </w:rPr>
        <w:t>Grievance</w:t>
      </w:r>
      <w:r w:rsidR="008C6AEC" w:rsidRPr="00B63009">
        <w:rPr>
          <w:rFonts w:eastAsia="Arial"/>
          <w:bCs/>
          <w:color w:val="auto"/>
          <w:lang w:val="en-GB"/>
        </w:rPr>
        <w:t xml:space="preserve"> </w:t>
      </w:r>
      <w:r w:rsidR="00C26D7A" w:rsidRPr="00B63009">
        <w:rPr>
          <w:rFonts w:eastAsia="Arial"/>
          <w:bCs/>
          <w:color w:val="auto"/>
          <w:lang w:val="en-GB"/>
        </w:rPr>
        <w:t>Redress</w:t>
      </w:r>
      <w:r w:rsidR="008C6AEC" w:rsidRPr="00B63009">
        <w:rPr>
          <w:rFonts w:eastAsia="Arial"/>
          <w:bCs/>
          <w:color w:val="auto"/>
          <w:lang w:val="en-GB"/>
        </w:rPr>
        <w:t xml:space="preserve"> </w:t>
      </w:r>
      <w:r w:rsidR="00C26D7A" w:rsidRPr="00B63009">
        <w:rPr>
          <w:rFonts w:eastAsia="Arial"/>
          <w:bCs/>
          <w:color w:val="auto"/>
          <w:lang w:val="en-GB"/>
        </w:rPr>
        <w:t>Mechanism’</w:t>
      </w:r>
      <w:r w:rsidR="008C6AEC" w:rsidRPr="00B63009">
        <w:rPr>
          <w:rFonts w:eastAsia="Arial"/>
          <w:bCs/>
          <w:color w:val="auto"/>
          <w:lang w:val="en-GB"/>
        </w:rPr>
        <w:t xml:space="preserve">. </w:t>
      </w:r>
    </w:p>
    <w:p w14:paraId="2ADF7D7D" w14:textId="77777777" w:rsidR="0018604C" w:rsidRDefault="0018604C" w:rsidP="006E67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Arial"/>
          <w:bCs/>
          <w:color w:val="auto"/>
          <w:lang w:val="en-GB"/>
        </w:rPr>
      </w:pPr>
    </w:p>
    <w:p w14:paraId="13C6F82F" w14:textId="77777777" w:rsidR="008D5110" w:rsidRDefault="0070109A" w:rsidP="006E671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Arial"/>
          <w:bCs/>
          <w:color w:val="auto"/>
          <w:lang w:val="en-GB"/>
        </w:rPr>
      </w:pPr>
      <w:r w:rsidRPr="00B63009">
        <w:rPr>
          <w:rFonts w:eastAsia="Arial"/>
          <w:bCs/>
          <w:color w:val="auto"/>
          <w:lang w:val="en-GB"/>
        </w:rPr>
        <w:t>The</w:t>
      </w:r>
      <w:r w:rsidR="00C26D7A" w:rsidRPr="00B63009">
        <w:rPr>
          <w:rFonts w:eastAsia="Arial"/>
          <w:bCs/>
          <w:color w:val="auto"/>
          <w:lang w:val="en-GB"/>
        </w:rPr>
        <w:t xml:space="preserve"> GRM will be </w:t>
      </w:r>
      <w:r w:rsidRPr="00B63009">
        <w:rPr>
          <w:rFonts w:eastAsia="Arial"/>
          <w:bCs/>
          <w:color w:val="auto"/>
          <w:lang w:val="en-GB"/>
        </w:rPr>
        <w:t>operated at</w:t>
      </w:r>
      <w:r w:rsidR="004A295A" w:rsidRPr="00B63009">
        <w:rPr>
          <w:rFonts w:eastAsia="Arial"/>
          <w:bCs/>
          <w:color w:val="auto"/>
          <w:lang w:val="en-GB"/>
        </w:rPr>
        <w:t xml:space="preserve"> 4 levels by the following institutions:</w:t>
      </w:r>
      <w:r w:rsidR="00C26D7A" w:rsidRPr="00B63009">
        <w:rPr>
          <w:rFonts w:eastAsia="Arial"/>
          <w:bCs/>
          <w:color w:val="auto"/>
          <w:lang w:val="en-GB"/>
        </w:rPr>
        <w:t xml:space="preserve"> </w:t>
      </w:r>
    </w:p>
    <w:p w14:paraId="0FD0B9B4" w14:textId="60AD3A71" w:rsidR="008D5110" w:rsidRPr="008D5110" w:rsidRDefault="008D5110"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8D5110">
        <w:rPr>
          <w:rFonts w:eastAsia="Arial"/>
          <w:bCs/>
          <w:color w:val="auto"/>
          <w:lang w:val="en-GB"/>
        </w:rPr>
        <w:t>T</w:t>
      </w:r>
      <w:r w:rsidR="007A1132" w:rsidRPr="008D5110">
        <w:rPr>
          <w:rFonts w:eastAsia="Arial"/>
          <w:bCs/>
          <w:color w:val="auto"/>
          <w:lang w:val="en-GB"/>
        </w:rPr>
        <w:t>ire 1:</w:t>
      </w:r>
      <w:r w:rsidR="000B4A4C">
        <w:rPr>
          <w:rFonts w:eastAsia="Arial"/>
          <w:bCs/>
          <w:color w:val="auto"/>
          <w:lang w:val="en-GB"/>
        </w:rPr>
        <w:t>(MOH/Divis</w:t>
      </w:r>
      <w:r w:rsidR="00DC5E0F">
        <w:rPr>
          <w:rFonts w:eastAsia="Arial"/>
          <w:bCs/>
          <w:color w:val="auto"/>
          <w:lang w:val="en-GB"/>
        </w:rPr>
        <w:t xml:space="preserve">ional </w:t>
      </w:r>
      <w:r w:rsidR="000B4A4C">
        <w:rPr>
          <w:rFonts w:eastAsia="Arial"/>
          <w:bCs/>
          <w:color w:val="auto"/>
          <w:lang w:val="en-GB"/>
        </w:rPr>
        <w:t xml:space="preserve">level) </w:t>
      </w:r>
      <w:r w:rsidR="007A1132" w:rsidRPr="008D5110">
        <w:rPr>
          <w:rFonts w:eastAsia="Arial"/>
          <w:bCs/>
          <w:color w:val="auto"/>
          <w:lang w:val="en-GB"/>
        </w:rPr>
        <w:t xml:space="preserve">Primary, Secondary, Tertiary Medical Care Institutions – these include all hospitals, hospitals where case are treated and isolation/quarantine </w:t>
      </w:r>
      <w:proofErr w:type="spellStart"/>
      <w:r w:rsidR="007A1132" w:rsidRPr="008D5110">
        <w:rPr>
          <w:rFonts w:eastAsia="Arial"/>
          <w:bCs/>
          <w:color w:val="auto"/>
          <w:lang w:val="en-GB"/>
        </w:rPr>
        <w:t>centers</w:t>
      </w:r>
      <w:proofErr w:type="spellEnd"/>
      <w:r w:rsidR="007A1132" w:rsidRPr="008D5110">
        <w:rPr>
          <w:rFonts w:eastAsia="Arial"/>
          <w:bCs/>
          <w:color w:val="auto"/>
          <w:lang w:val="en-GB"/>
        </w:rPr>
        <w:t xml:space="preserve"> </w:t>
      </w:r>
    </w:p>
    <w:p w14:paraId="562F4DAC" w14:textId="502B48A7" w:rsidR="008D5110" w:rsidRPr="008D5110" w:rsidRDefault="008D5110"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Pr>
          <w:rFonts w:eastAsia="Arial"/>
          <w:bCs/>
          <w:color w:val="auto"/>
          <w:lang w:val="en-GB"/>
        </w:rPr>
        <w:t>T</w:t>
      </w:r>
      <w:r w:rsidR="007A1132" w:rsidRPr="008D5110">
        <w:rPr>
          <w:rFonts w:eastAsia="Arial"/>
          <w:bCs/>
          <w:color w:val="auto"/>
          <w:lang w:val="en-GB"/>
        </w:rPr>
        <w:t>ire 2 (District level): Regional Director of Health Services (RDHS)</w:t>
      </w:r>
    </w:p>
    <w:p w14:paraId="656BAFEA" w14:textId="77777777" w:rsidR="001E67F6" w:rsidRDefault="008D5110" w:rsidP="001E67F6">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Pr>
          <w:rFonts w:eastAsia="Arial"/>
          <w:bCs/>
          <w:color w:val="auto"/>
          <w:lang w:val="en-GB"/>
        </w:rPr>
        <w:t>T</w:t>
      </w:r>
      <w:r w:rsidR="007A1132" w:rsidRPr="008D5110">
        <w:rPr>
          <w:rFonts w:eastAsia="Arial"/>
          <w:bCs/>
          <w:color w:val="auto"/>
          <w:lang w:val="en-GB"/>
        </w:rPr>
        <w:t xml:space="preserve">ire 3 (Provincial level): Provincial Director of Health Services (PDHS) </w:t>
      </w:r>
    </w:p>
    <w:p w14:paraId="4C5590E4" w14:textId="77777777" w:rsidR="001E67F6" w:rsidRPr="001E67F6" w:rsidRDefault="008D5110" w:rsidP="001E67F6">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1E67F6">
        <w:rPr>
          <w:rFonts w:eastAsia="Arial"/>
          <w:bCs/>
          <w:color w:val="auto"/>
          <w:lang w:val="en-GB"/>
        </w:rPr>
        <w:t>T</w:t>
      </w:r>
      <w:r w:rsidR="007A1132" w:rsidRPr="001E67F6">
        <w:rPr>
          <w:rFonts w:eastAsia="Arial"/>
          <w:bCs/>
          <w:color w:val="auto"/>
          <w:lang w:val="en-GB"/>
        </w:rPr>
        <w:t>ire 4 (National level): Office of Additional Secretary Medical Services</w:t>
      </w:r>
      <w:r w:rsidR="008774F3" w:rsidRPr="008774F3">
        <w:t xml:space="preserve"> </w:t>
      </w:r>
    </w:p>
    <w:p w14:paraId="4381EC2E" w14:textId="77777777" w:rsidR="001E67F6" w:rsidRDefault="001E67F6" w:rsidP="001E67F6"/>
    <w:p w14:paraId="74C30806" w14:textId="7ACFB0EE" w:rsidR="009C6150" w:rsidRPr="00E40063" w:rsidRDefault="0085691B" w:rsidP="00541BA2">
      <w:pPr>
        <w:pStyle w:val="Heading3"/>
      </w:pPr>
      <w:bookmarkStart w:id="54" w:name="_Toc41001536"/>
      <w:r>
        <w:t>Complaint</w:t>
      </w:r>
      <w:r w:rsidR="009C6150">
        <w:t xml:space="preserve"> Handling Process</w:t>
      </w:r>
      <w:bookmarkEnd w:id="54"/>
      <w:r w:rsidR="009C6150" w:rsidRPr="00B63009">
        <w:t xml:space="preserve"> </w:t>
      </w:r>
    </w:p>
    <w:p w14:paraId="1E7D6859" w14:textId="4550D12C" w:rsidR="00690BFE" w:rsidRPr="00BC23EA" w:rsidRDefault="0094464E" w:rsidP="00101EAA">
      <w:pPr>
        <w:pStyle w:val="ListParagraph"/>
        <w:numPr>
          <w:ilvl w:val="0"/>
          <w:numId w:val="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BC23EA">
        <w:rPr>
          <w:rFonts w:eastAsia="Arial"/>
          <w:b/>
          <w:bCs/>
          <w:color w:val="auto"/>
          <w:u w:val="single"/>
          <w:lang w:val="en-GB"/>
        </w:rPr>
        <w:t>Step 1:</w:t>
      </w:r>
      <w:r w:rsidRPr="00BC23EA">
        <w:rPr>
          <w:rFonts w:eastAsia="Arial"/>
          <w:bCs/>
          <w:color w:val="auto"/>
          <w:lang w:val="en-GB"/>
        </w:rPr>
        <w:t xml:space="preserve"> </w:t>
      </w:r>
      <w:r w:rsidR="00E37FE7" w:rsidRPr="00BC23EA">
        <w:rPr>
          <w:rFonts w:eastAsia="Arial"/>
          <w:bCs/>
          <w:color w:val="auto"/>
          <w:lang w:val="en-GB"/>
        </w:rPr>
        <w:t xml:space="preserve"> </w:t>
      </w:r>
      <w:r w:rsidR="006D0DE3" w:rsidRPr="00BC23EA">
        <w:rPr>
          <w:rFonts w:eastAsia="Arial"/>
          <w:bCs/>
          <w:color w:val="auto"/>
          <w:lang w:val="en-GB"/>
        </w:rPr>
        <w:t>Submission of grievances either orally</w:t>
      </w:r>
      <w:r w:rsidR="00847224" w:rsidRPr="00BC23EA">
        <w:rPr>
          <w:rFonts w:eastAsia="Arial"/>
          <w:bCs/>
          <w:color w:val="auto"/>
          <w:lang w:val="en-GB"/>
        </w:rPr>
        <w:t>,</w:t>
      </w:r>
      <w:r w:rsidR="006D0DE3" w:rsidRPr="00BC23EA">
        <w:rPr>
          <w:rFonts w:eastAsia="Arial"/>
          <w:bCs/>
          <w:color w:val="auto"/>
          <w:lang w:val="en-GB"/>
        </w:rPr>
        <w:t xml:space="preserve"> in writing</w:t>
      </w:r>
      <w:r w:rsidR="003B0A32" w:rsidRPr="00BC23EA">
        <w:rPr>
          <w:rFonts w:eastAsia="Arial"/>
          <w:bCs/>
          <w:color w:val="auto"/>
          <w:lang w:val="en-GB"/>
        </w:rPr>
        <w:t xml:space="preserve"> via suggestion/complaint box</w:t>
      </w:r>
      <w:r w:rsidR="00847224" w:rsidRPr="00BC23EA">
        <w:rPr>
          <w:rFonts w:eastAsia="Arial"/>
          <w:bCs/>
          <w:color w:val="auto"/>
          <w:lang w:val="en-GB"/>
        </w:rPr>
        <w:t>, through telephone hotline</w:t>
      </w:r>
      <w:r w:rsidR="003B0A32" w:rsidRPr="00BC23EA">
        <w:rPr>
          <w:rFonts w:eastAsia="Arial"/>
          <w:bCs/>
          <w:color w:val="auto"/>
          <w:lang w:val="en-GB"/>
        </w:rPr>
        <w:t>/mobile,</w:t>
      </w:r>
      <w:r w:rsidR="001224D0" w:rsidRPr="00BC23EA">
        <w:rPr>
          <w:rFonts w:eastAsia="Arial"/>
          <w:bCs/>
          <w:color w:val="auto"/>
          <w:lang w:val="en-GB"/>
        </w:rPr>
        <w:t xml:space="preserve"> mail</w:t>
      </w:r>
      <w:r w:rsidR="00847224" w:rsidRPr="00BC23EA">
        <w:rPr>
          <w:rFonts w:eastAsia="Arial"/>
          <w:bCs/>
          <w:color w:val="auto"/>
          <w:lang w:val="en-GB"/>
        </w:rPr>
        <w:t>, SMS,</w:t>
      </w:r>
      <w:r w:rsidR="001224D0" w:rsidRPr="00BC23EA">
        <w:rPr>
          <w:rFonts w:eastAsia="Arial"/>
          <w:bCs/>
          <w:color w:val="auto"/>
          <w:lang w:val="en-GB"/>
        </w:rPr>
        <w:t xml:space="preserve"> social media (</w:t>
      </w:r>
      <w:r w:rsidR="000A450F">
        <w:rPr>
          <w:rFonts w:eastAsia="Arial"/>
          <w:bCs/>
          <w:color w:val="auto"/>
          <w:lang w:val="en-GB"/>
        </w:rPr>
        <w:t>W</w:t>
      </w:r>
      <w:r w:rsidR="001224D0" w:rsidRPr="00BC23EA">
        <w:rPr>
          <w:rFonts w:eastAsia="Arial"/>
          <w:bCs/>
          <w:color w:val="auto"/>
          <w:lang w:val="en-GB"/>
        </w:rPr>
        <w:t>hats</w:t>
      </w:r>
      <w:r w:rsidR="000A450F">
        <w:rPr>
          <w:rFonts w:eastAsia="Arial"/>
          <w:bCs/>
          <w:color w:val="auto"/>
          <w:lang w:val="en-GB"/>
        </w:rPr>
        <w:t>A</w:t>
      </w:r>
      <w:r w:rsidR="001224D0" w:rsidRPr="00BC23EA">
        <w:rPr>
          <w:rFonts w:eastAsia="Arial"/>
          <w:bCs/>
          <w:color w:val="auto"/>
          <w:lang w:val="en-GB"/>
        </w:rPr>
        <w:t xml:space="preserve">pp, </w:t>
      </w:r>
      <w:proofErr w:type="spellStart"/>
      <w:r w:rsidR="001224D0" w:rsidRPr="00BC23EA">
        <w:rPr>
          <w:rFonts w:eastAsia="Arial"/>
          <w:bCs/>
          <w:color w:val="auto"/>
          <w:lang w:val="en-GB"/>
        </w:rPr>
        <w:t>viba</w:t>
      </w:r>
      <w:proofErr w:type="spellEnd"/>
      <w:r w:rsidR="001224D0" w:rsidRPr="00BC23EA">
        <w:rPr>
          <w:rFonts w:eastAsia="Arial"/>
          <w:bCs/>
          <w:color w:val="auto"/>
          <w:lang w:val="en-GB"/>
        </w:rPr>
        <w:t xml:space="preserve">, </w:t>
      </w:r>
      <w:proofErr w:type="spellStart"/>
      <w:r w:rsidR="001224D0" w:rsidRPr="00BC23EA">
        <w:rPr>
          <w:rFonts w:eastAsia="Arial"/>
          <w:bCs/>
          <w:color w:val="auto"/>
          <w:lang w:val="en-GB"/>
        </w:rPr>
        <w:t>F</w:t>
      </w:r>
      <w:r w:rsidR="000A450F">
        <w:rPr>
          <w:rFonts w:eastAsia="Arial"/>
          <w:bCs/>
          <w:color w:val="auto"/>
          <w:lang w:val="en-GB"/>
        </w:rPr>
        <w:t>ace</w:t>
      </w:r>
      <w:r w:rsidR="001224D0" w:rsidRPr="00BC23EA">
        <w:rPr>
          <w:rFonts w:eastAsia="Arial"/>
          <w:bCs/>
          <w:color w:val="auto"/>
          <w:lang w:val="en-GB"/>
        </w:rPr>
        <w:t>B</w:t>
      </w:r>
      <w:r w:rsidR="000A450F">
        <w:rPr>
          <w:rFonts w:eastAsia="Arial"/>
          <w:bCs/>
          <w:color w:val="auto"/>
          <w:lang w:val="en-GB"/>
        </w:rPr>
        <w:t>ook</w:t>
      </w:r>
      <w:proofErr w:type="spellEnd"/>
      <w:r w:rsidR="001224D0" w:rsidRPr="00BC23EA">
        <w:rPr>
          <w:rFonts w:eastAsia="Arial"/>
          <w:bCs/>
          <w:color w:val="auto"/>
          <w:lang w:val="en-GB"/>
        </w:rPr>
        <w:t xml:space="preserve"> etc.), email, website, and via </w:t>
      </w:r>
      <w:r w:rsidRPr="00BC23EA">
        <w:rPr>
          <w:rFonts w:eastAsia="Arial"/>
          <w:bCs/>
          <w:color w:val="auto"/>
          <w:lang w:val="en-GB"/>
        </w:rPr>
        <w:t xml:space="preserve">‘Friends of </w:t>
      </w:r>
      <w:r w:rsidR="001224D0" w:rsidRPr="00BC23EA">
        <w:rPr>
          <w:rFonts w:eastAsia="Arial"/>
          <w:bCs/>
          <w:color w:val="auto"/>
          <w:lang w:val="en-GB"/>
        </w:rPr>
        <w:t>Facility</w:t>
      </w:r>
      <w:r w:rsidRPr="00BC23EA">
        <w:rPr>
          <w:rFonts w:eastAsia="Arial"/>
          <w:bCs/>
          <w:color w:val="auto"/>
          <w:lang w:val="en-GB"/>
        </w:rPr>
        <w:t xml:space="preserve">’ committees </w:t>
      </w:r>
      <w:r w:rsidR="001224D0" w:rsidRPr="00BC23EA">
        <w:rPr>
          <w:rFonts w:eastAsia="Arial"/>
          <w:bCs/>
          <w:color w:val="auto"/>
          <w:lang w:val="en-GB"/>
        </w:rPr>
        <w:t xml:space="preserve">at community level </w:t>
      </w:r>
      <w:r w:rsidRPr="00BC23EA">
        <w:rPr>
          <w:rFonts w:eastAsia="Arial"/>
          <w:bCs/>
          <w:color w:val="auto"/>
          <w:lang w:val="en-GB"/>
        </w:rPr>
        <w:t>to any of the 4 tires</w:t>
      </w:r>
      <w:r w:rsidR="007A1132">
        <w:rPr>
          <w:rFonts w:eastAsia="Arial"/>
          <w:bCs/>
          <w:color w:val="auto"/>
          <w:lang w:val="en-GB"/>
        </w:rPr>
        <w:t xml:space="preserve">. </w:t>
      </w:r>
      <w:r w:rsidR="00904A87" w:rsidRPr="00BC23EA">
        <w:rPr>
          <w:rFonts w:eastAsia="Arial"/>
          <w:bCs/>
          <w:color w:val="auto"/>
          <w:lang w:val="en-GB"/>
        </w:rPr>
        <w:t xml:space="preserve"> </w:t>
      </w:r>
      <w:r w:rsidR="00F72F24" w:rsidRPr="00BC23EA">
        <w:rPr>
          <w:rFonts w:eastAsia="Arial"/>
          <w:bCs/>
          <w:color w:val="auto"/>
          <w:lang w:val="en-GB"/>
        </w:rPr>
        <w:t>T</w:t>
      </w:r>
      <w:r w:rsidR="00904A87" w:rsidRPr="00BC23EA">
        <w:rPr>
          <w:rFonts w:eastAsia="Arial"/>
          <w:bCs/>
          <w:color w:val="auto"/>
          <w:lang w:val="en-GB"/>
        </w:rPr>
        <w:t>he GRM will also allow anonymous grievances to be raised and addressed</w:t>
      </w:r>
      <w:r w:rsidR="006173BA">
        <w:rPr>
          <w:rFonts w:eastAsia="Arial"/>
          <w:bCs/>
          <w:color w:val="auto"/>
          <w:lang w:val="en-GB"/>
        </w:rPr>
        <w:t>, including those relating to security personnel</w:t>
      </w:r>
      <w:r w:rsidR="00904A87" w:rsidRPr="00BC23EA">
        <w:rPr>
          <w:rFonts w:eastAsia="Arial"/>
          <w:bCs/>
          <w:color w:val="auto"/>
          <w:lang w:val="en-GB"/>
        </w:rPr>
        <w:t xml:space="preserve">.  </w:t>
      </w:r>
    </w:p>
    <w:p w14:paraId="51EEE6FD" w14:textId="71EA1CD7" w:rsidR="006D0DE3" w:rsidRPr="00B63009" w:rsidRDefault="006D0DE3" w:rsidP="00101EAA">
      <w:pPr>
        <w:pStyle w:val="ListParagraph"/>
        <w:numPr>
          <w:ilvl w:val="0"/>
          <w:numId w:val="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B63009">
        <w:rPr>
          <w:rFonts w:eastAsia="Arial"/>
          <w:b/>
          <w:bCs/>
          <w:color w:val="auto"/>
          <w:u w:val="single"/>
          <w:lang w:val="en-GB"/>
        </w:rPr>
        <w:t>Step 2:</w:t>
      </w:r>
      <w:r w:rsidRPr="00B63009">
        <w:rPr>
          <w:rFonts w:eastAsia="Arial"/>
          <w:bCs/>
          <w:color w:val="auto"/>
          <w:lang w:val="en-GB"/>
        </w:rPr>
        <w:t xml:space="preserve"> Recording of grievance</w:t>
      </w:r>
      <w:r w:rsidR="00847224" w:rsidRPr="00B63009">
        <w:rPr>
          <w:rFonts w:eastAsia="Arial"/>
          <w:bCs/>
          <w:color w:val="auto"/>
          <w:lang w:val="en-GB"/>
        </w:rPr>
        <w:t>, classifying the grievances based on the typology of complaints and the complainants in order to provide more efficient response,</w:t>
      </w:r>
      <w:r w:rsidRPr="00B63009">
        <w:rPr>
          <w:rFonts w:eastAsia="Arial"/>
          <w:bCs/>
          <w:color w:val="auto"/>
          <w:lang w:val="en-GB"/>
        </w:rPr>
        <w:t xml:space="preserve"> and providing the initial response </w:t>
      </w:r>
      <w:r w:rsidR="003A1080" w:rsidRPr="00B63009">
        <w:rPr>
          <w:rFonts w:eastAsia="Arial"/>
          <w:bCs/>
          <w:color w:val="auto"/>
          <w:lang w:val="en-GB"/>
        </w:rPr>
        <w:t>immediately as p</w:t>
      </w:r>
      <w:r w:rsidR="00FC3751" w:rsidRPr="00B63009">
        <w:rPr>
          <w:rFonts w:eastAsia="Arial"/>
          <w:bCs/>
          <w:color w:val="auto"/>
          <w:lang w:val="en-GB"/>
        </w:rPr>
        <w:t>ossible</w:t>
      </w:r>
      <w:r w:rsidR="003A1080" w:rsidRPr="00B63009">
        <w:rPr>
          <w:rFonts w:eastAsia="Arial"/>
          <w:bCs/>
          <w:color w:val="auto"/>
          <w:lang w:val="en-GB"/>
        </w:rPr>
        <w:t xml:space="preserve"> </w:t>
      </w:r>
      <w:r w:rsidR="00FC3751" w:rsidRPr="00B63009">
        <w:rPr>
          <w:rFonts w:eastAsia="Arial"/>
          <w:bCs/>
          <w:color w:val="auto"/>
          <w:lang w:val="en-GB"/>
        </w:rPr>
        <w:t>at the</w:t>
      </w:r>
      <w:r w:rsidR="003A1080" w:rsidRPr="00B63009">
        <w:rPr>
          <w:rFonts w:eastAsia="Arial"/>
          <w:bCs/>
          <w:color w:val="auto"/>
          <w:lang w:val="en-GB"/>
        </w:rPr>
        <w:t xml:space="preserve"> tire 1 </w:t>
      </w:r>
      <w:r w:rsidR="00FC3751" w:rsidRPr="00B63009">
        <w:rPr>
          <w:rFonts w:eastAsia="Arial"/>
          <w:bCs/>
          <w:color w:val="auto"/>
          <w:lang w:val="en-GB"/>
        </w:rPr>
        <w:t xml:space="preserve">level </w:t>
      </w:r>
      <w:r w:rsidR="003A1080" w:rsidRPr="00B63009">
        <w:rPr>
          <w:rFonts w:eastAsia="Arial"/>
          <w:bCs/>
          <w:color w:val="auto"/>
          <w:lang w:val="en-GB"/>
        </w:rPr>
        <w:t>focal poin</w:t>
      </w:r>
      <w:r w:rsidR="00FC3751" w:rsidRPr="00B63009">
        <w:rPr>
          <w:rFonts w:eastAsia="Arial"/>
          <w:bCs/>
          <w:color w:val="auto"/>
          <w:lang w:val="en-GB"/>
        </w:rPr>
        <w:t>t</w:t>
      </w:r>
      <w:r w:rsidR="003A1080" w:rsidRPr="00B63009">
        <w:rPr>
          <w:rFonts w:eastAsia="Arial"/>
          <w:bCs/>
          <w:color w:val="auto"/>
          <w:lang w:val="en-GB"/>
        </w:rPr>
        <w:t xml:space="preserve"> (Nursing Officer)</w:t>
      </w:r>
      <w:r w:rsidR="00847224" w:rsidRPr="00B63009">
        <w:rPr>
          <w:rFonts w:eastAsia="Arial"/>
          <w:bCs/>
          <w:color w:val="auto"/>
          <w:lang w:val="en-GB"/>
        </w:rPr>
        <w:t xml:space="preserve">. The typology </w:t>
      </w:r>
      <w:r w:rsidR="00665F86" w:rsidRPr="00B63009">
        <w:rPr>
          <w:rFonts w:eastAsia="Arial"/>
          <w:bCs/>
          <w:color w:val="auto"/>
          <w:lang w:val="en-GB"/>
        </w:rPr>
        <w:t>will be based on the characteristics of the complainant (e.g., vulnerable groups, persons with disabilities, people with language barriers, etc) and also the nature of the complaint (</w:t>
      </w:r>
      <w:proofErr w:type="spellStart"/>
      <w:r w:rsidR="00665F86" w:rsidRPr="00B63009">
        <w:rPr>
          <w:rFonts w:eastAsia="Arial"/>
          <w:bCs/>
          <w:color w:val="auto"/>
          <w:lang w:val="en-GB"/>
        </w:rPr>
        <w:t>e.g</w:t>
      </w:r>
      <w:proofErr w:type="spellEnd"/>
      <w:r w:rsidR="00665F86" w:rsidRPr="00B63009">
        <w:rPr>
          <w:rFonts w:eastAsia="Arial"/>
          <w:bCs/>
          <w:color w:val="auto"/>
          <w:lang w:val="en-GB"/>
        </w:rPr>
        <w:t xml:space="preserve">, disruptions in the vicinity of quarantine facilities and isolation units, inability to access the information provided on COVID 19 transmission; inability to receive adequate medical care/attention, etc). </w:t>
      </w:r>
    </w:p>
    <w:p w14:paraId="5520666E" w14:textId="600486CA" w:rsidR="006D0DE3" w:rsidRPr="00B63009" w:rsidRDefault="006D0DE3" w:rsidP="00101EAA">
      <w:pPr>
        <w:pStyle w:val="ListParagraph"/>
        <w:numPr>
          <w:ilvl w:val="0"/>
          <w:numId w:val="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B63009">
        <w:rPr>
          <w:rFonts w:eastAsia="Arial"/>
          <w:b/>
          <w:bCs/>
          <w:color w:val="auto"/>
          <w:u w:val="single"/>
          <w:lang w:val="en-GB"/>
        </w:rPr>
        <w:t>Step 3:</w:t>
      </w:r>
      <w:r w:rsidRPr="00B63009">
        <w:rPr>
          <w:rFonts w:eastAsia="Arial"/>
          <w:bCs/>
          <w:color w:val="auto"/>
          <w:lang w:val="en-GB"/>
        </w:rPr>
        <w:t xml:space="preserve">  Investigating the grievance and </w:t>
      </w:r>
      <w:r w:rsidR="006173BA">
        <w:rPr>
          <w:rFonts w:eastAsia="Arial"/>
          <w:bCs/>
          <w:color w:val="auto"/>
          <w:lang w:val="en-GB"/>
        </w:rPr>
        <w:t>c</w:t>
      </w:r>
      <w:r w:rsidRPr="00B63009">
        <w:rPr>
          <w:rFonts w:eastAsia="Arial"/>
          <w:bCs/>
          <w:color w:val="auto"/>
          <w:lang w:val="en-GB"/>
        </w:rPr>
        <w:t xml:space="preserve">ommunication of the </w:t>
      </w:r>
      <w:r w:rsidR="006173BA">
        <w:rPr>
          <w:rFonts w:eastAsia="Arial"/>
          <w:bCs/>
          <w:color w:val="auto"/>
          <w:lang w:val="en-GB"/>
        </w:rPr>
        <w:t>r</w:t>
      </w:r>
      <w:r w:rsidRPr="00B63009">
        <w:rPr>
          <w:rFonts w:eastAsia="Arial"/>
          <w:bCs/>
          <w:color w:val="auto"/>
          <w:lang w:val="en-GB"/>
        </w:rPr>
        <w:t>esponse within 7 days</w:t>
      </w:r>
      <w:r w:rsidR="001A05C9">
        <w:rPr>
          <w:rFonts w:eastAsia="Arial"/>
          <w:bCs/>
          <w:color w:val="auto"/>
          <w:lang w:val="en-GB"/>
        </w:rPr>
        <w:t xml:space="preserve">. </w:t>
      </w:r>
      <w:r w:rsidR="00537F6F">
        <w:rPr>
          <w:rFonts w:eastAsia="Arial"/>
          <w:bCs/>
          <w:color w:val="auto"/>
          <w:lang w:val="en-GB"/>
        </w:rPr>
        <w:t xml:space="preserve">At each level, there will be committees designated to resolve grievances. </w:t>
      </w:r>
    </w:p>
    <w:p w14:paraId="07397AE1" w14:textId="054D7620" w:rsidR="008C7885" w:rsidRDefault="006D0DE3" w:rsidP="00101EAA">
      <w:pPr>
        <w:pStyle w:val="ListParagraph"/>
        <w:numPr>
          <w:ilvl w:val="0"/>
          <w:numId w:val="6"/>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B63009">
        <w:rPr>
          <w:rFonts w:eastAsia="Arial"/>
          <w:b/>
          <w:bCs/>
          <w:color w:val="auto"/>
          <w:u w:val="single"/>
          <w:lang w:val="en-GB"/>
        </w:rPr>
        <w:t>Step 4:</w:t>
      </w:r>
      <w:r w:rsidRPr="00B63009">
        <w:rPr>
          <w:rFonts w:eastAsia="Arial"/>
          <w:bCs/>
          <w:color w:val="auto"/>
          <w:lang w:val="en-GB"/>
        </w:rPr>
        <w:t xml:space="preserve">  Complainant Response: </w:t>
      </w:r>
      <w:r w:rsidR="006173BA">
        <w:rPr>
          <w:rFonts w:eastAsia="Arial"/>
          <w:bCs/>
          <w:color w:val="auto"/>
          <w:lang w:val="en-GB"/>
        </w:rPr>
        <w:t>E</w:t>
      </w:r>
      <w:r w:rsidRPr="00B63009">
        <w:rPr>
          <w:rFonts w:eastAsia="Arial"/>
          <w:bCs/>
          <w:color w:val="auto"/>
          <w:lang w:val="en-GB"/>
        </w:rPr>
        <w:t xml:space="preserve">ither grievance closure or taking further steps if the grievance remains open. If grievance remains open, complainant will be given opportunity to appeal to the </w:t>
      </w:r>
      <w:proofErr w:type="spellStart"/>
      <w:r w:rsidR="007C02B5" w:rsidRPr="00B63009">
        <w:rPr>
          <w:rFonts w:asciiTheme="minorHAnsi" w:hAnsiTheme="minorHAnsi" w:cstheme="minorHAnsi"/>
          <w:color w:val="auto"/>
        </w:rPr>
        <w:t>MoHIMS</w:t>
      </w:r>
      <w:proofErr w:type="spellEnd"/>
      <w:r w:rsidRPr="00B63009">
        <w:rPr>
          <w:rFonts w:eastAsia="Arial"/>
          <w:bCs/>
          <w:color w:val="auto"/>
          <w:lang w:val="en-GB"/>
        </w:rPr>
        <w:t xml:space="preserve">. </w:t>
      </w:r>
    </w:p>
    <w:p w14:paraId="1D7B7F26" w14:textId="77777777" w:rsidR="008C7885" w:rsidRDefault="008C7885" w:rsidP="008C788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0"/>
        <w:rPr>
          <w:rFonts w:eastAsia="Arial"/>
          <w:bCs/>
          <w:color w:val="auto"/>
          <w:lang w:val="en-GB"/>
        </w:rPr>
      </w:pPr>
    </w:p>
    <w:p w14:paraId="5A00E0C3" w14:textId="5F51BC6F" w:rsidR="00E40063" w:rsidRDefault="00FC3751" w:rsidP="0062676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auto"/>
          <w:lang w:val="en-GB"/>
        </w:rPr>
      </w:pPr>
      <w:r w:rsidRPr="008C7885">
        <w:rPr>
          <w:rFonts w:eastAsia="Arial"/>
          <w:bCs/>
          <w:color w:val="auto"/>
          <w:lang w:val="en-GB"/>
        </w:rPr>
        <w:t>Initially,</w:t>
      </w:r>
      <w:r w:rsidR="009C6D3F" w:rsidRPr="008C7885">
        <w:rPr>
          <w:rFonts w:eastAsia="Arial"/>
          <w:bCs/>
          <w:color w:val="auto"/>
          <w:lang w:val="en-GB"/>
        </w:rPr>
        <w:t xml:space="preserve"> GRM would be operated manually, </w:t>
      </w:r>
      <w:r w:rsidRPr="008C7885">
        <w:rPr>
          <w:rFonts w:eastAsia="Arial"/>
          <w:bCs/>
          <w:color w:val="auto"/>
          <w:lang w:val="en-GB"/>
        </w:rPr>
        <w:t>however</w:t>
      </w:r>
      <w:r w:rsidR="009C6D3F" w:rsidRPr="008C7885">
        <w:rPr>
          <w:rFonts w:eastAsia="Arial"/>
          <w:bCs/>
          <w:color w:val="auto"/>
          <w:lang w:val="en-GB"/>
        </w:rPr>
        <w:t xml:space="preserve">, </w:t>
      </w:r>
      <w:r w:rsidR="009561AC" w:rsidRPr="008C7885">
        <w:rPr>
          <w:rFonts w:eastAsia="Arial"/>
          <w:bCs/>
          <w:color w:val="auto"/>
          <w:lang w:val="en-GB"/>
        </w:rPr>
        <w:t xml:space="preserve">development of an IT based system is proposed to manage the entire GRM. </w:t>
      </w:r>
      <w:r w:rsidRPr="008C7885">
        <w:rPr>
          <w:rFonts w:eastAsia="Arial"/>
          <w:bCs/>
          <w:color w:val="auto"/>
          <w:lang w:val="en-GB"/>
        </w:rPr>
        <w:t xml:space="preserve"> </w:t>
      </w:r>
      <w:r w:rsidR="00ED701E" w:rsidRPr="008C7885">
        <w:rPr>
          <w:rFonts w:eastAsia="Arial"/>
          <w:bCs/>
          <w:color w:val="auto"/>
          <w:lang w:val="en-GB"/>
        </w:rPr>
        <w:t>Monthly/q</w:t>
      </w:r>
      <w:r w:rsidR="00452182" w:rsidRPr="008C7885">
        <w:rPr>
          <w:rFonts w:eastAsia="Arial"/>
          <w:bCs/>
          <w:color w:val="auto"/>
          <w:lang w:val="en-GB"/>
        </w:rPr>
        <w:t>uarterly report</w:t>
      </w:r>
      <w:r w:rsidR="00ED701E" w:rsidRPr="008C7885">
        <w:rPr>
          <w:rFonts w:eastAsia="Arial"/>
          <w:bCs/>
          <w:color w:val="auto"/>
          <w:lang w:val="en-GB"/>
        </w:rPr>
        <w:t>s</w:t>
      </w:r>
      <w:r w:rsidR="00452182" w:rsidRPr="008C7885">
        <w:rPr>
          <w:rFonts w:eastAsia="Arial"/>
          <w:bCs/>
          <w:color w:val="auto"/>
          <w:lang w:val="en-GB"/>
        </w:rPr>
        <w:t xml:space="preserve"> in the form of </w:t>
      </w:r>
      <w:r w:rsidR="00A32BB3">
        <w:rPr>
          <w:rFonts w:eastAsia="Arial"/>
          <w:bCs/>
          <w:color w:val="auto"/>
          <w:lang w:val="en-GB"/>
        </w:rPr>
        <w:t>s</w:t>
      </w:r>
      <w:r w:rsidR="00452182" w:rsidRPr="008C7885">
        <w:rPr>
          <w:rFonts w:eastAsia="Arial"/>
          <w:bCs/>
          <w:color w:val="auto"/>
          <w:lang w:val="en-GB"/>
        </w:rPr>
        <w:t xml:space="preserve">ummary of </w:t>
      </w:r>
      <w:r w:rsidRPr="008C7885">
        <w:rPr>
          <w:rFonts w:eastAsia="Arial"/>
          <w:bCs/>
          <w:color w:val="auto"/>
          <w:lang w:val="en-GB"/>
        </w:rPr>
        <w:t>complaints</w:t>
      </w:r>
      <w:r w:rsidR="00452182" w:rsidRPr="008C7885">
        <w:rPr>
          <w:rFonts w:eastAsia="Arial"/>
          <w:bCs/>
          <w:color w:val="auto"/>
          <w:lang w:val="en-GB"/>
        </w:rPr>
        <w:t xml:space="preserve">, types, actions taken and progress made in terms of resolving of pending issues </w:t>
      </w:r>
      <w:r w:rsidR="00607B2F" w:rsidRPr="008C7885">
        <w:rPr>
          <w:rFonts w:eastAsia="Arial"/>
          <w:bCs/>
          <w:color w:val="auto"/>
          <w:lang w:val="en-GB"/>
        </w:rPr>
        <w:t>will be submitted for the review</w:t>
      </w:r>
      <w:r w:rsidRPr="008C7885">
        <w:rPr>
          <w:rFonts w:eastAsia="Arial"/>
          <w:bCs/>
          <w:color w:val="auto"/>
          <w:lang w:val="en-GB"/>
        </w:rPr>
        <w:t xml:space="preserve"> to all focal points</w:t>
      </w:r>
      <w:r w:rsidR="00607B2F" w:rsidRPr="008C7885">
        <w:rPr>
          <w:rFonts w:eastAsia="Arial"/>
          <w:bCs/>
          <w:color w:val="auto"/>
          <w:lang w:val="en-GB"/>
        </w:rPr>
        <w:t xml:space="preserve"> at levels, including to </w:t>
      </w:r>
      <w:r w:rsidR="004B7CAA" w:rsidRPr="008C7885">
        <w:rPr>
          <w:rFonts w:eastAsia="Arial"/>
          <w:bCs/>
          <w:color w:val="auto"/>
          <w:lang w:val="en-GB"/>
        </w:rPr>
        <w:t xml:space="preserve">RDHS, PDHS, </w:t>
      </w:r>
      <w:r w:rsidR="0075069D">
        <w:rPr>
          <w:rFonts w:eastAsia="Arial"/>
          <w:bCs/>
          <w:color w:val="auto"/>
          <w:lang w:val="en-GB"/>
        </w:rPr>
        <w:t>AS</w:t>
      </w:r>
      <w:r w:rsidR="00ED701E" w:rsidRPr="008C7885">
        <w:rPr>
          <w:rFonts w:eastAsia="Arial"/>
          <w:bCs/>
          <w:color w:val="auto"/>
          <w:lang w:val="en-GB"/>
        </w:rPr>
        <w:t xml:space="preserve"> and to the secretary of </w:t>
      </w:r>
      <w:proofErr w:type="spellStart"/>
      <w:r w:rsidR="005E66F5" w:rsidRPr="008C7885">
        <w:rPr>
          <w:rFonts w:asciiTheme="minorHAnsi" w:hAnsiTheme="minorHAnsi" w:cstheme="minorHAnsi"/>
          <w:color w:val="auto"/>
        </w:rPr>
        <w:t>MoHIMS</w:t>
      </w:r>
      <w:proofErr w:type="spellEnd"/>
      <w:r w:rsidR="00ED701E" w:rsidRPr="008C7885">
        <w:rPr>
          <w:rFonts w:eastAsia="Arial"/>
          <w:bCs/>
          <w:color w:val="auto"/>
          <w:lang w:val="en-GB"/>
        </w:rPr>
        <w:t xml:space="preserve">. </w:t>
      </w:r>
      <w:r w:rsidR="00E026EC" w:rsidRPr="008C7885">
        <w:rPr>
          <w:rFonts w:eastAsia="Arial"/>
          <w:bCs/>
          <w:color w:val="auto"/>
          <w:lang w:val="en-GB"/>
        </w:rPr>
        <w:t xml:space="preserve"> </w:t>
      </w:r>
      <w:r w:rsidR="00E026EC" w:rsidRPr="008C7885">
        <w:rPr>
          <w:rFonts w:eastAsia="Times New Roman"/>
          <w:color w:val="auto"/>
          <w:lang w:val="en-GB"/>
        </w:rPr>
        <w:t xml:space="preserve">Once all possible </w:t>
      </w:r>
      <w:r w:rsidR="00E026EC" w:rsidRPr="008C7885">
        <w:rPr>
          <w:rFonts w:eastAsia="Times New Roman"/>
          <w:color w:val="auto"/>
          <w:lang w:val="en-GB"/>
        </w:rPr>
        <w:lastRenderedPageBreak/>
        <w:t xml:space="preserve">avenues of redress have been proposed and if the complainant is still not satisfied then s/he would be advised of their right to legal recourse. </w:t>
      </w:r>
    </w:p>
    <w:p w14:paraId="27B8540F" w14:textId="77777777" w:rsidR="00E40063" w:rsidRDefault="00E40063" w:rsidP="00E4006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0"/>
        <w:rPr>
          <w:rFonts w:eastAsia="Times New Roman"/>
          <w:color w:val="auto"/>
          <w:lang w:val="en-GB"/>
        </w:rPr>
      </w:pPr>
    </w:p>
    <w:p w14:paraId="79287947" w14:textId="508A5073" w:rsidR="004E4CDD" w:rsidRPr="004E4CDD" w:rsidRDefault="004E4CDD" w:rsidP="004E4CD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auto"/>
        </w:rPr>
      </w:pPr>
      <w:r w:rsidRPr="00037969">
        <w:rPr>
          <w:color w:val="auto"/>
        </w:rPr>
        <w:tab/>
      </w:r>
      <w:r w:rsidRPr="004E4CDD">
        <w:rPr>
          <w:color w:val="auto"/>
        </w:rPr>
        <w:t>The typology will be based on:</w:t>
      </w:r>
    </w:p>
    <w:p w14:paraId="127D9D89" w14:textId="77777777" w:rsidR="004E4CDD" w:rsidRPr="00037969" w:rsidRDefault="004E4CDD" w:rsidP="00101EAA">
      <w:pPr>
        <w:pStyle w:val="ListParagraph"/>
        <w:numPr>
          <w:ilvl w:val="0"/>
          <w:numId w:val="1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037969">
        <w:rPr>
          <w:rFonts w:eastAsia="Arial"/>
          <w:bCs/>
          <w:color w:val="auto"/>
          <w:lang w:val="en-GB"/>
        </w:rPr>
        <w:t xml:space="preserve">The characteristics of the complainant: e.g., vulnerable groups, persons with disabilities, people with language barriers, etc., and </w:t>
      </w:r>
    </w:p>
    <w:p w14:paraId="0A5328F2" w14:textId="1A538E0F" w:rsidR="00E40063" w:rsidRPr="00037969" w:rsidRDefault="004E4CDD" w:rsidP="00101EAA">
      <w:pPr>
        <w:pStyle w:val="ListParagraph"/>
        <w:numPr>
          <w:ilvl w:val="0"/>
          <w:numId w:val="12"/>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Arial"/>
          <w:bCs/>
          <w:color w:val="auto"/>
          <w:lang w:val="en-GB"/>
        </w:rPr>
      </w:pPr>
      <w:r w:rsidRPr="00037969">
        <w:rPr>
          <w:rFonts w:eastAsia="Arial"/>
          <w:bCs/>
          <w:color w:val="auto"/>
          <w:lang w:val="en-GB"/>
        </w:rPr>
        <w:t>The nature of the complaint: e.g., disruptions in the vicinity of quarantine facilities and isolation units, inability to access the information provided on COVID 19 transmission; inability to receive adequate medical care/attention, GBV related complaints, concerns or complaints regarding the conduct of armed forces etc</w:t>
      </w:r>
      <w:r w:rsidR="00E40063" w:rsidRPr="00037969">
        <w:rPr>
          <w:rFonts w:eastAsia="Arial"/>
          <w:bCs/>
          <w:color w:val="auto"/>
          <w:lang w:val="en-GB"/>
        </w:rPr>
        <w:t xml:space="preserve">. </w:t>
      </w:r>
    </w:p>
    <w:p w14:paraId="0C8FF914" w14:textId="77777777" w:rsidR="00E40063" w:rsidRDefault="00E40063" w:rsidP="008C788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0"/>
        <w:rPr>
          <w:rFonts w:eastAsia="Times New Roman"/>
          <w:color w:val="auto"/>
          <w:lang w:val="en-GB"/>
        </w:rPr>
      </w:pPr>
    </w:p>
    <w:p w14:paraId="157D3CB0" w14:textId="77777777" w:rsidR="00FD594B" w:rsidRDefault="00576456" w:rsidP="00FD594B">
      <w:pPr>
        <w:spacing w:after="0" w:line="240" w:lineRule="auto"/>
        <w:ind w:left="0" w:firstLine="0"/>
        <w:jc w:val="center"/>
        <w:rPr>
          <w:i/>
          <w:sz w:val="20"/>
          <w:szCs w:val="20"/>
        </w:rPr>
      </w:pPr>
      <w:r w:rsidRPr="008C7885">
        <w:rPr>
          <w:rFonts w:eastAsia="Times New Roman"/>
          <w:color w:val="auto"/>
          <w:lang w:val="en-GB"/>
        </w:rPr>
        <w:t xml:space="preserve"> </w:t>
      </w:r>
      <w:r w:rsidR="00FD594B">
        <w:rPr>
          <w:noProof/>
        </w:rPr>
        <w:drawing>
          <wp:inline distT="0" distB="0" distL="0" distR="0" wp14:anchorId="5EA98CB4" wp14:editId="2987BA3F">
            <wp:extent cx="5440101" cy="2324829"/>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50065" cy="2329087"/>
                    </a:xfrm>
                    <a:prstGeom prst="rect">
                      <a:avLst/>
                    </a:prstGeom>
                  </pic:spPr>
                </pic:pic>
              </a:graphicData>
            </a:graphic>
          </wp:inline>
        </w:drawing>
      </w:r>
    </w:p>
    <w:p w14:paraId="008DE57D" w14:textId="0B00BF66" w:rsidR="00FD594B" w:rsidRDefault="00FD594B" w:rsidP="00FD594B">
      <w:pPr>
        <w:spacing w:after="0" w:line="240" w:lineRule="auto"/>
        <w:ind w:left="0" w:firstLine="0"/>
        <w:jc w:val="center"/>
        <w:rPr>
          <w:i/>
          <w:sz w:val="20"/>
          <w:szCs w:val="20"/>
        </w:rPr>
      </w:pPr>
      <w:r w:rsidRPr="00B63009">
        <w:rPr>
          <w:rFonts w:eastAsia="Times New Roman"/>
          <w:i/>
          <w:color w:val="auto"/>
          <w:sz w:val="20"/>
          <w:szCs w:val="20"/>
          <w:lang w:val="en-GB"/>
        </w:rPr>
        <w:br/>
      </w:r>
    </w:p>
    <w:p w14:paraId="21124139" w14:textId="77777777" w:rsidR="003D4DE1" w:rsidRDefault="003D4DE1" w:rsidP="00FD594B">
      <w:pPr>
        <w:spacing w:after="0" w:line="240" w:lineRule="auto"/>
        <w:ind w:left="0" w:firstLine="0"/>
        <w:jc w:val="center"/>
        <w:rPr>
          <w:i/>
          <w:sz w:val="20"/>
          <w:szCs w:val="20"/>
        </w:rPr>
      </w:pPr>
    </w:p>
    <w:p w14:paraId="6F024027" w14:textId="11D69755" w:rsidR="00425F93" w:rsidRPr="00B63009" w:rsidRDefault="00B25ABC" w:rsidP="00690BFE">
      <w:pPr>
        <w:spacing w:after="0" w:line="240" w:lineRule="auto"/>
        <w:ind w:left="0" w:firstLine="0"/>
        <w:jc w:val="center"/>
      </w:pPr>
      <w:r>
        <w:rPr>
          <w:noProof/>
          <w:color w:val="auto"/>
          <w:lang w:val="en-GB"/>
        </w:rPr>
        <w:lastRenderedPageBreak/>
        <mc:AlternateContent>
          <mc:Choice Requires="wps">
            <w:drawing>
              <wp:anchor distT="0" distB="0" distL="114300" distR="114300" simplePos="0" relativeHeight="251659264" behindDoc="0" locked="0" layoutInCell="1" allowOverlap="1" wp14:anchorId="602D9ED8" wp14:editId="261F25A4">
                <wp:simplePos x="0" y="0"/>
                <wp:positionH relativeFrom="column">
                  <wp:posOffset>2442258</wp:posOffset>
                </wp:positionH>
                <wp:positionV relativeFrom="paragraph">
                  <wp:posOffset>1357042</wp:posOffset>
                </wp:positionV>
                <wp:extent cx="1169043" cy="312517"/>
                <wp:effectExtent l="0" t="0" r="12065" b="11430"/>
                <wp:wrapNone/>
                <wp:docPr id="5" name="Text Box 5"/>
                <wp:cNvGraphicFramePr/>
                <a:graphic xmlns:a="http://schemas.openxmlformats.org/drawingml/2006/main">
                  <a:graphicData uri="http://schemas.microsoft.com/office/word/2010/wordprocessingShape">
                    <wps:wsp>
                      <wps:cNvSpPr txBox="1"/>
                      <wps:spPr>
                        <a:xfrm>
                          <a:off x="0" y="0"/>
                          <a:ext cx="1169043" cy="312517"/>
                        </a:xfrm>
                        <a:prstGeom prst="rect">
                          <a:avLst/>
                        </a:prstGeom>
                        <a:solidFill>
                          <a:srgbClr val="002060"/>
                        </a:solidFill>
                        <a:ln w="6350">
                          <a:solidFill>
                            <a:prstClr val="black"/>
                          </a:solidFill>
                        </a:ln>
                      </wps:spPr>
                      <wps:txbx>
                        <w:txbxContent>
                          <w:p w14:paraId="454CE2DC" w14:textId="38D629F2" w:rsidR="001E67F6" w:rsidRPr="00824D81" w:rsidRDefault="001E67F6" w:rsidP="00824D81">
                            <w:pPr>
                              <w:ind w:left="0"/>
                              <w:jc w:val="center"/>
                              <w:rPr>
                                <w:color w:val="FFFFFF" w:themeColor="background1"/>
                                <w:sz w:val="16"/>
                                <w:szCs w:val="16"/>
                              </w:rPr>
                            </w:pPr>
                            <w:r w:rsidRPr="00824D81">
                              <w:rPr>
                                <w:rFonts w:eastAsia="Arial"/>
                                <w:bCs/>
                                <w:color w:val="FFFFFF" w:themeColor="background1"/>
                                <w:sz w:val="16"/>
                                <w:szCs w:val="16"/>
                                <w:lang w:val="en-GB"/>
                              </w:rPr>
                              <w:t>All Hospitals</w:t>
                            </w:r>
                            <w:r>
                              <w:rPr>
                                <w:rFonts w:eastAsia="Arial"/>
                                <w:bCs/>
                                <w:color w:val="FFFFFF" w:themeColor="background1"/>
                                <w:sz w:val="16"/>
                                <w:szCs w:val="16"/>
                                <w:lang w:val="en-GB"/>
                              </w:rPr>
                              <w:t xml:space="preserve"> (Tire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D9ED8" id="_x0000_t202" coordsize="21600,21600" o:spt="202" path="m,l,21600r21600,l21600,xe">
                <v:stroke joinstyle="miter"/>
                <v:path gradientshapeok="t" o:connecttype="rect"/>
              </v:shapetype>
              <v:shape id="Text Box 5" o:spid="_x0000_s1026" type="#_x0000_t202" style="position:absolute;left:0;text-align:left;margin-left:192.3pt;margin-top:106.85pt;width:92.0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" fillcolor="#002060" strokeweight=".5pt">
                <v:textbox>
                  <w:txbxContent>
                    <w:p w14:paraId="454CE2DC" w14:textId="38D629F2" w:rsidR="001E67F6" w:rsidRPr="00824D81" w:rsidRDefault="001E67F6" w:rsidP="00824D81">
                      <w:pPr>
                        <w:ind w:left="0"/>
                        <w:jc w:val="center"/>
                        <w:rPr>
                          <w:color w:val="FFFFFF" w:themeColor="background1"/>
                          <w:sz w:val="16"/>
                          <w:szCs w:val="16"/>
                        </w:rPr>
                      </w:pPr>
                      <w:r w:rsidRPr="00824D81">
                        <w:rPr>
                          <w:rFonts w:eastAsia="Arial"/>
                          <w:bCs/>
                          <w:color w:val="FFFFFF" w:themeColor="background1"/>
                          <w:sz w:val="16"/>
                          <w:szCs w:val="16"/>
                          <w:lang w:val="en-GB"/>
                        </w:rPr>
                        <w:t>All Hospitals</w:t>
                      </w:r>
                      <w:r>
                        <w:rPr>
                          <w:rFonts w:eastAsia="Arial"/>
                          <w:bCs/>
                          <w:color w:val="FFFFFF" w:themeColor="background1"/>
                          <w:sz w:val="16"/>
                          <w:szCs w:val="16"/>
                          <w:lang w:val="en-GB"/>
                        </w:rPr>
                        <w:t xml:space="preserve"> (Tire 1)</w:t>
                      </w:r>
                    </w:p>
                  </w:txbxContent>
                </v:textbox>
              </v:shape>
            </w:pict>
          </mc:Fallback>
        </mc:AlternateContent>
      </w:r>
      <w:r w:rsidR="00CC07A6" w:rsidRPr="00B63009">
        <w:rPr>
          <w:noProof/>
          <w:color w:val="auto"/>
          <w:lang w:val="en-GB"/>
        </w:rPr>
        <w:drawing>
          <wp:inline distT="0" distB="0" distL="0" distR="0" wp14:anchorId="7E161EDE" wp14:editId="4429B9DC">
            <wp:extent cx="3636811" cy="505158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a:extLst>
                        <a:ext uri="{28A0092B-C50C-407E-A947-70E740481C1C}">
                          <a14:useLocalDpi xmlns:a14="http://schemas.microsoft.com/office/drawing/2010/main" val="0"/>
                        </a:ext>
                      </a:extLst>
                    </a:blip>
                    <a:srcRect l="2774" t="5617" r="2613" b="4200"/>
                    <a:stretch/>
                  </pic:blipFill>
                  <pic:spPr bwMode="auto">
                    <a:xfrm>
                      <a:off x="0" y="0"/>
                      <a:ext cx="3649062" cy="5068603"/>
                    </a:xfrm>
                    <a:prstGeom prst="rect">
                      <a:avLst/>
                    </a:prstGeom>
                    <a:noFill/>
                    <a:ln>
                      <a:noFill/>
                    </a:ln>
                    <a:extLst>
                      <a:ext uri="{53640926-AAD7-44D8-BBD7-CCE9431645EC}">
                        <a14:shadowObscured xmlns:a14="http://schemas.microsoft.com/office/drawing/2010/main"/>
                      </a:ext>
                    </a:extLst>
                  </pic:spPr>
                </pic:pic>
              </a:graphicData>
            </a:graphic>
          </wp:inline>
        </w:drawing>
      </w:r>
    </w:p>
    <w:p w14:paraId="1A84B2F0" w14:textId="77777777" w:rsidR="006953C0" w:rsidRDefault="006953C0" w:rsidP="00425F93">
      <w:pPr>
        <w:spacing w:after="0" w:line="240" w:lineRule="auto"/>
        <w:ind w:left="0" w:firstLine="0"/>
        <w:jc w:val="center"/>
        <w:rPr>
          <w:i/>
          <w:sz w:val="20"/>
          <w:szCs w:val="20"/>
        </w:rPr>
      </w:pPr>
    </w:p>
    <w:p w14:paraId="3546C1D3" w14:textId="4F3D4CEF" w:rsidR="00B64D59" w:rsidRDefault="00B64D59" w:rsidP="00541BA2">
      <w:pPr>
        <w:spacing w:after="0" w:line="240" w:lineRule="auto"/>
        <w:ind w:left="0" w:firstLine="0"/>
        <w:jc w:val="left"/>
        <w:rPr>
          <w:i/>
          <w:sz w:val="20"/>
          <w:szCs w:val="20"/>
        </w:rPr>
      </w:pPr>
    </w:p>
    <w:p w14:paraId="2755A8E7" w14:textId="5DB6C637" w:rsidR="00BE776A" w:rsidRPr="007B5F13" w:rsidRDefault="00BE776A" w:rsidP="001E67F6">
      <w:pPr>
        <w:pStyle w:val="Heading2"/>
      </w:pPr>
      <w:bookmarkStart w:id="55" w:name="_Toc41001537"/>
      <w:r w:rsidRPr="004B77F3">
        <w:t xml:space="preserve">GRM under the </w:t>
      </w:r>
      <w:proofErr w:type="spellStart"/>
      <w:r w:rsidR="009336A6" w:rsidRPr="003379E5">
        <w:t>MoWCS</w:t>
      </w:r>
      <w:proofErr w:type="spellEnd"/>
      <w:r w:rsidRPr="003379E5">
        <w:t xml:space="preserve"> (for the Cash Tran</w:t>
      </w:r>
      <w:r w:rsidR="004E6AE9" w:rsidRPr="00FB05F0">
        <w:t>s</w:t>
      </w:r>
      <w:r w:rsidRPr="00B052D0">
        <w:t>fer program)</w:t>
      </w:r>
      <w:bookmarkEnd w:id="55"/>
      <w:r w:rsidRPr="00B052D0">
        <w:t xml:space="preserve"> </w:t>
      </w:r>
    </w:p>
    <w:p w14:paraId="7DBD5100" w14:textId="6725E78E" w:rsidR="00BE776A" w:rsidRDefault="00BE776A" w:rsidP="00BE776A">
      <w:pPr>
        <w:spacing w:after="0" w:line="240" w:lineRule="auto"/>
        <w:ind w:left="0" w:firstLine="0"/>
        <w:jc w:val="left"/>
        <w:rPr>
          <w:i/>
          <w:sz w:val="20"/>
          <w:szCs w:val="20"/>
        </w:rPr>
      </w:pPr>
    </w:p>
    <w:p w14:paraId="5B90A26B" w14:textId="77777777" w:rsidR="00F87A92" w:rsidRDefault="00F87A92" w:rsidP="00541BA2">
      <w:pPr>
        <w:pStyle w:val="Heading3"/>
      </w:pPr>
      <w:bookmarkStart w:id="56" w:name="_Toc40602381"/>
      <w:bookmarkStart w:id="57" w:name="_Toc40720628"/>
      <w:bookmarkStart w:id="58" w:name="_Toc41001538"/>
      <w:r>
        <w:t>GRM Description &amp; Structure</w:t>
      </w:r>
      <w:bookmarkEnd w:id="56"/>
      <w:bookmarkEnd w:id="57"/>
      <w:bookmarkEnd w:id="58"/>
    </w:p>
    <w:p w14:paraId="56B3D7AF" w14:textId="5362445C" w:rsidR="00F87A92" w:rsidRDefault="00F87A92" w:rsidP="00F87A92">
      <w:pPr>
        <w:pBdr>
          <w:top w:val="nil"/>
          <w:left w:val="nil"/>
          <w:bottom w:val="nil"/>
          <w:right w:val="nil"/>
          <w:between w:val="nil"/>
        </w:pBdr>
      </w:pPr>
      <w:r>
        <w:t xml:space="preserve">Given the emergency nature of the cash transfer program, all grievances will be handled at the Divisional Secretariat level.  However, grievances can </w:t>
      </w:r>
      <w:r w:rsidR="00877BA8">
        <w:t xml:space="preserve">be </w:t>
      </w:r>
      <w:r>
        <w:t xml:space="preserve">submitted to the District Secretariat, National Secretariat for Elders (NSE) or to National Secretariat for Persons with Disability (NSPD). Therefore, while GRM will have 3 tires to submit grievances, processing of grievances will all take place at Tire 1 - Divisional Secretariat level. Details of the 3 tires are given below: </w:t>
      </w:r>
    </w:p>
    <w:p w14:paraId="4C66353B" w14:textId="2AAD1BDB" w:rsidR="00F87A92" w:rsidRPr="00F94EB5" w:rsidRDefault="00F87A92"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94EB5">
        <w:t>Tire 1</w:t>
      </w:r>
      <w:r>
        <w:t xml:space="preserve"> (</w:t>
      </w:r>
      <w:r w:rsidRPr="00F94EB5">
        <w:t>Divisional level</w:t>
      </w:r>
      <w:r>
        <w:t xml:space="preserve">): </w:t>
      </w:r>
      <w:r w:rsidRPr="00F94EB5">
        <w:t>Divisional Secretariat</w:t>
      </w:r>
      <w:r>
        <w:t xml:space="preserve"> (DS)- </w:t>
      </w:r>
      <w:r w:rsidRPr="00F94EB5">
        <w:t>Divisional Secretary</w:t>
      </w:r>
      <w:r>
        <w:t xml:space="preserve"> will be the focal point</w:t>
      </w:r>
      <w:r w:rsidRPr="00F94EB5">
        <w:t xml:space="preserve">. </w:t>
      </w:r>
    </w:p>
    <w:p w14:paraId="0814FE6A" w14:textId="77777777" w:rsidR="00F87A92" w:rsidRPr="00F94EB5" w:rsidRDefault="00F87A92"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94EB5">
        <w:t>Tire 2</w:t>
      </w:r>
      <w:r w:rsidRPr="00E63EBD">
        <w:t xml:space="preserve"> </w:t>
      </w:r>
      <w:r>
        <w:t>(</w:t>
      </w:r>
      <w:r w:rsidRPr="00F94EB5">
        <w:t xml:space="preserve">District </w:t>
      </w:r>
      <w:r>
        <w:t xml:space="preserve">level):  </w:t>
      </w:r>
      <w:r w:rsidRPr="00F94EB5">
        <w:t>District Secretariat</w:t>
      </w:r>
      <w:r>
        <w:t xml:space="preserve"> (DS) - </w:t>
      </w:r>
      <w:r w:rsidRPr="00F94EB5">
        <w:t>District Secretary</w:t>
      </w:r>
      <w:r>
        <w:t xml:space="preserve"> will be the focal point</w:t>
      </w:r>
      <w:r w:rsidRPr="00F94EB5">
        <w:t>.</w:t>
      </w:r>
    </w:p>
    <w:p w14:paraId="2870E427" w14:textId="77777777" w:rsidR="00F87A92" w:rsidRDefault="00F87A92" w:rsidP="00101EAA">
      <w:pPr>
        <w:pStyle w:val="ListParagraph"/>
        <w:numPr>
          <w:ilvl w:val="0"/>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94EB5">
        <w:t xml:space="preserve">Tire </w:t>
      </w:r>
      <w:r>
        <w:t>3 (</w:t>
      </w:r>
      <w:r w:rsidRPr="00E63EBD">
        <w:t xml:space="preserve">National </w:t>
      </w:r>
      <w:r>
        <w:t xml:space="preserve">level):  </w:t>
      </w:r>
    </w:p>
    <w:p w14:paraId="0DED7620" w14:textId="77777777" w:rsidR="00F87A92" w:rsidRPr="008F2581" w:rsidRDefault="00F87A92" w:rsidP="00101EAA">
      <w:pPr>
        <w:pStyle w:val="ListParagraph"/>
        <w:numPr>
          <w:ilvl w:val="1"/>
          <w:numId w:val="1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heme="minorHAnsi"/>
          <w:color w:val="auto"/>
        </w:rPr>
      </w:pPr>
      <w:r w:rsidRPr="008F2581">
        <w:rPr>
          <w:rFonts w:eastAsiaTheme="minorHAnsi"/>
          <w:color w:val="auto"/>
        </w:rPr>
        <w:t>National Secretariat for Elders</w:t>
      </w:r>
      <w:r>
        <w:rPr>
          <w:rFonts w:eastAsiaTheme="minorHAnsi"/>
          <w:color w:val="auto"/>
        </w:rPr>
        <w:t xml:space="preserve"> (NSE)</w:t>
      </w:r>
      <w:r w:rsidRPr="008F2581">
        <w:rPr>
          <w:rFonts w:eastAsiaTheme="minorHAnsi"/>
          <w:color w:val="auto"/>
        </w:rPr>
        <w:t>:</w:t>
      </w:r>
      <w:r>
        <w:rPr>
          <w:rFonts w:eastAsiaTheme="minorHAnsi"/>
          <w:color w:val="auto"/>
        </w:rPr>
        <w:t xml:space="preserve"> </w:t>
      </w:r>
      <w:r w:rsidRPr="008F2581">
        <w:rPr>
          <w:rFonts w:eastAsiaTheme="minorHAnsi"/>
          <w:color w:val="auto"/>
        </w:rPr>
        <w:t xml:space="preserve"> Director</w:t>
      </w:r>
      <w:r>
        <w:rPr>
          <w:rFonts w:eastAsiaTheme="minorHAnsi"/>
          <w:color w:val="auto"/>
        </w:rPr>
        <w:t xml:space="preserve"> of the </w:t>
      </w:r>
      <w:r w:rsidRPr="008F2581">
        <w:rPr>
          <w:rFonts w:eastAsiaTheme="minorHAnsi"/>
          <w:color w:val="auto"/>
        </w:rPr>
        <w:t>Secretariat</w:t>
      </w:r>
      <w:r>
        <w:t xml:space="preserve"> will be the focal point.</w:t>
      </w:r>
    </w:p>
    <w:p w14:paraId="69D967D0" w14:textId="083D290E" w:rsidR="00F87A92" w:rsidRDefault="00F87A92" w:rsidP="00101EAA">
      <w:pPr>
        <w:pStyle w:val="ListParagraph"/>
        <w:numPr>
          <w:ilvl w:val="1"/>
          <w:numId w:val="11"/>
        </w:numPr>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F2581">
        <w:rPr>
          <w:rFonts w:eastAsiaTheme="minorHAnsi"/>
          <w:color w:val="auto"/>
        </w:rPr>
        <w:t xml:space="preserve">National Secretariat for </w:t>
      </w:r>
      <w:r>
        <w:rPr>
          <w:rFonts w:eastAsiaTheme="minorHAnsi"/>
          <w:color w:val="auto"/>
        </w:rPr>
        <w:t xml:space="preserve">Persons with </w:t>
      </w:r>
      <w:r w:rsidRPr="008F2581">
        <w:rPr>
          <w:rFonts w:eastAsiaTheme="minorHAnsi"/>
          <w:color w:val="auto"/>
        </w:rPr>
        <w:t>Disabi</w:t>
      </w:r>
      <w:r>
        <w:rPr>
          <w:rFonts w:eastAsiaTheme="minorHAnsi"/>
          <w:color w:val="auto"/>
        </w:rPr>
        <w:t xml:space="preserve">lity (NSPD): </w:t>
      </w:r>
      <w:r w:rsidRPr="008F2581">
        <w:rPr>
          <w:rFonts w:eastAsiaTheme="minorHAnsi"/>
          <w:color w:val="auto"/>
        </w:rPr>
        <w:t>Director</w:t>
      </w:r>
      <w:r>
        <w:rPr>
          <w:rFonts w:eastAsiaTheme="minorHAnsi"/>
          <w:color w:val="auto"/>
        </w:rPr>
        <w:t xml:space="preserve"> of the </w:t>
      </w:r>
      <w:r w:rsidRPr="008F2581">
        <w:rPr>
          <w:rFonts w:eastAsiaTheme="minorHAnsi"/>
          <w:color w:val="auto"/>
        </w:rPr>
        <w:t>Secretariat</w:t>
      </w:r>
      <w:r>
        <w:t xml:space="preserve"> will be the focal point.</w:t>
      </w:r>
      <w:bookmarkStart w:id="59" w:name="_Toc40602383"/>
    </w:p>
    <w:p w14:paraId="2D5CB4C9" w14:textId="77777777" w:rsidR="00FB34FA" w:rsidRPr="00285AD9" w:rsidRDefault="00FB34FA" w:rsidP="003D4DE1">
      <w:pPr>
        <w:pStyle w:val="ListParagraph"/>
        <w:pBdr>
          <w:top w:val="nil"/>
          <w:left w:val="nil"/>
          <w:bottom w:val="nil"/>
          <w:right w:val="nil"/>
          <w:between w:val="nil"/>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firstLine="0"/>
      </w:pPr>
    </w:p>
    <w:p w14:paraId="54708D9F" w14:textId="77777777" w:rsidR="00F87A92" w:rsidRPr="00E40063" w:rsidRDefault="00F87A92" w:rsidP="00541BA2">
      <w:pPr>
        <w:pStyle w:val="Heading3"/>
      </w:pPr>
      <w:bookmarkStart w:id="60" w:name="_Toc40720629"/>
      <w:bookmarkStart w:id="61" w:name="_Toc41001539"/>
      <w:r>
        <w:t>Complaint Handling Process</w:t>
      </w:r>
      <w:bookmarkEnd w:id="60"/>
      <w:bookmarkEnd w:id="61"/>
      <w:r w:rsidRPr="00B63009">
        <w:t xml:space="preserve"> </w:t>
      </w:r>
    </w:p>
    <w:p w14:paraId="7CF5FEA6" w14:textId="77777777" w:rsidR="00F87A92" w:rsidRPr="00A50E49" w:rsidRDefault="00F87A92" w:rsidP="00F87A92">
      <w:pPr>
        <w:pBdr>
          <w:top w:val="nil"/>
          <w:left w:val="nil"/>
          <w:bottom w:val="nil"/>
          <w:right w:val="nil"/>
          <w:between w:val="nil"/>
        </w:pBdr>
      </w:pPr>
      <w:r w:rsidRPr="00A50E49">
        <w:rPr>
          <w:b/>
          <w:bCs/>
        </w:rPr>
        <w:t>Step 1: Submission of grievances</w:t>
      </w:r>
      <w:r w:rsidRPr="00A50E49">
        <w:t xml:space="preserve"> –  Grievances can be submitted directly to the </w:t>
      </w:r>
      <w:proofErr w:type="spellStart"/>
      <w:r w:rsidRPr="00A50E49">
        <w:t>Garama</w:t>
      </w:r>
      <w:proofErr w:type="spellEnd"/>
      <w:r w:rsidRPr="00A50E49">
        <w:t xml:space="preserve"> </w:t>
      </w:r>
      <w:proofErr w:type="spellStart"/>
      <w:r w:rsidRPr="00A50E49">
        <w:t>Niladari</w:t>
      </w:r>
      <w:proofErr w:type="spellEnd"/>
      <w:r w:rsidRPr="00A50E49">
        <w:t xml:space="preserve"> (i.e. Village government administrator) in writing, </w:t>
      </w:r>
      <w:proofErr w:type="spellStart"/>
      <w:r w:rsidRPr="00A50E49">
        <w:t>sms</w:t>
      </w:r>
      <w:proofErr w:type="spellEnd"/>
      <w:r w:rsidRPr="00A50E49">
        <w:t xml:space="preserve"> or over the phone. Grievances can also be directly submitted in writing, </w:t>
      </w:r>
      <w:proofErr w:type="spellStart"/>
      <w:r w:rsidRPr="00A50E49">
        <w:t>sms</w:t>
      </w:r>
      <w:proofErr w:type="spellEnd"/>
      <w:r w:rsidRPr="00A50E49">
        <w:t xml:space="preserve">, email or by calling the Divisional Secretariat, District Secretariat, NSE &amp; NSPD.  </w:t>
      </w:r>
    </w:p>
    <w:p w14:paraId="04372A1C" w14:textId="77777777" w:rsidR="00F87A92" w:rsidRPr="00977546" w:rsidRDefault="00F87A92" w:rsidP="00F87A92">
      <w:pPr>
        <w:pBdr>
          <w:top w:val="nil"/>
          <w:left w:val="nil"/>
          <w:bottom w:val="nil"/>
          <w:right w:val="nil"/>
          <w:between w:val="nil"/>
        </w:pBdr>
        <w:jc w:val="left"/>
      </w:pPr>
      <w:r w:rsidRPr="00A50E49">
        <w:rPr>
          <w:b/>
          <w:bCs/>
        </w:rPr>
        <w:t>Step 2:  Forwarding of grievances to Divisional leve</w:t>
      </w:r>
      <w:r w:rsidRPr="00A50E49">
        <w:t xml:space="preserve">l (acknowledgement within 5 days) –  Since all grievance are handled by the Divisional Secretariat, all grievances received by </w:t>
      </w:r>
      <w:proofErr w:type="spellStart"/>
      <w:r w:rsidRPr="00A50E49">
        <w:t>Grama</w:t>
      </w:r>
      <w:proofErr w:type="spellEnd"/>
      <w:r w:rsidRPr="00A50E49">
        <w:t xml:space="preserve"> </w:t>
      </w:r>
      <w:proofErr w:type="spellStart"/>
      <w:r w:rsidRPr="00A50E49">
        <w:t>Niladari</w:t>
      </w:r>
      <w:proofErr w:type="spellEnd"/>
      <w:r w:rsidRPr="00A50E49">
        <w:t xml:space="preserve">, District Secretariat, NSE &amp; NSPD will be forwarded for assessment and resolution to the Divisional Secretariat within 2 days. The Divisional Secretariat will send an acknowledgment of the receipt of the grievance within 5 days.  </w:t>
      </w:r>
      <w:r w:rsidRPr="00A50E49">
        <w:br/>
      </w:r>
      <w:r w:rsidRPr="00A50E49">
        <w:br/>
      </w:r>
      <w:r w:rsidRPr="00A50E49">
        <w:rPr>
          <w:b/>
          <w:bCs/>
        </w:rPr>
        <w:t>Step 3: Assessment and resolution</w:t>
      </w:r>
      <w:r w:rsidRPr="00A50E49">
        <w:t xml:space="preserve"> (within 2 weeks) – As soon as a grievance is received, the Divisional Secretary (DS) will assign a relevant officer or appoint Committee to assess the case by conducting a field visit. Subsequent to the field visit,  the relevant officer or committee will submit a report of their assessment and their decision to the DS.  The DS will review the report and decide whether to approve the recommendations given in the report. Accordingly, the Compliant will be informed in writing about the decision of the DS. Within 3 weeks the grievances will be resolved, and the Complaint will be</w:t>
      </w:r>
      <w:r>
        <w:t xml:space="preserve"> informed of the decision. </w:t>
      </w:r>
    </w:p>
    <w:p w14:paraId="535714C4" w14:textId="77777777" w:rsidR="00F87A92" w:rsidRDefault="00F87A92" w:rsidP="00F87A92">
      <w:pPr>
        <w:pBdr>
          <w:top w:val="nil"/>
          <w:left w:val="nil"/>
          <w:bottom w:val="nil"/>
          <w:right w:val="nil"/>
          <w:between w:val="nil"/>
        </w:pBdr>
        <w:rPr>
          <w:b/>
          <w:bCs/>
        </w:rPr>
      </w:pPr>
      <w:r w:rsidRPr="00777F7D">
        <w:rPr>
          <w:b/>
          <w:bCs/>
        </w:rPr>
        <w:t xml:space="preserve">Step </w:t>
      </w:r>
      <w:r>
        <w:rPr>
          <w:b/>
          <w:bCs/>
        </w:rPr>
        <w:t>4</w:t>
      </w:r>
      <w:r w:rsidRPr="00777F7D">
        <w:rPr>
          <w:b/>
          <w:bCs/>
        </w:rPr>
        <w:t xml:space="preserve">: </w:t>
      </w:r>
      <w:r>
        <w:rPr>
          <w:b/>
          <w:bCs/>
        </w:rPr>
        <w:t xml:space="preserve">Appeal process </w:t>
      </w:r>
      <w:r w:rsidRPr="00E24122">
        <w:t>– this will be similar to step 3. All appeals will also be forwarded to the DS and after an assessment a decision will be made, which will be informed to the Complainant.</w:t>
      </w:r>
      <w:r>
        <w:rPr>
          <w:b/>
          <w:bCs/>
        </w:rPr>
        <w:t xml:space="preserve"> </w:t>
      </w:r>
    </w:p>
    <w:p w14:paraId="4EC47D91" w14:textId="77777777" w:rsidR="00F87A92" w:rsidRPr="004638AB" w:rsidRDefault="00F87A92" w:rsidP="00F87A9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4638AB">
        <w:t xml:space="preserve">Once all possible avenues of redress have been proposed and if the complainant is still not satisfied then s/he </w:t>
      </w:r>
      <w:r>
        <w:t>is free to take</w:t>
      </w:r>
      <w:r w:rsidRPr="004638AB">
        <w:t xml:space="preserve"> legal recourse. </w:t>
      </w:r>
    </w:p>
    <w:p w14:paraId="6311FFC3" w14:textId="77777777" w:rsidR="00F87A92" w:rsidRDefault="00F87A92" w:rsidP="00F87A92">
      <w:pPr>
        <w:pBdr>
          <w:top w:val="nil"/>
          <w:left w:val="nil"/>
          <w:bottom w:val="nil"/>
          <w:right w:val="nil"/>
          <w:between w:val="nil"/>
        </w:pBdr>
        <w:spacing w:after="0" w:line="240" w:lineRule="auto"/>
        <w:jc w:val="left"/>
        <w:rPr>
          <w:b/>
          <w:bCs/>
        </w:rPr>
      </w:pPr>
    </w:p>
    <w:p w14:paraId="448DBEBF" w14:textId="77777777" w:rsidR="00F87A92" w:rsidRDefault="00F87A92" w:rsidP="00F87A92">
      <w:pPr>
        <w:pBdr>
          <w:top w:val="nil"/>
          <w:left w:val="nil"/>
          <w:bottom w:val="nil"/>
          <w:right w:val="nil"/>
          <w:between w:val="nil"/>
        </w:pBdr>
        <w:spacing w:after="0" w:line="240" w:lineRule="auto"/>
        <w:jc w:val="left"/>
      </w:pPr>
      <w:r>
        <w:t>Based on the complaints received in the existing cash transfer program, some of the common complaints are:</w:t>
      </w:r>
    </w:p>
    <w:p w14:paraId="0CDB763D" w14:textId="77777777" w:rsidR="00F87A92" w:rsidRPr="001920D8" w:rsidRDefault="00F87A92" w:rsidP="00101EAA">
      <w:pPr>
        <w:pStyle w:val="ListParagraph"/>
        <w:widowControl w:val="0"/>
        <w:numPr>
          <w:ilvl w:val="0"/>
          <w:numId w:val="11"/>
        </w:numPr>
        <w:pBdr>
          <w:top w:val="nil"/>
          <w:left w:val="nil"/>
          <w:bottom w:val="nil"/>
          <w:right w:val="nil"/>
          <w:between w:val="nil"/>
        </w:pBdr>
        <w:adjustRightInd w:val="0"/>
        <w:spacing w:after="0" w:line="240" w:lineRule="auto"/>
        <w:jc w:val="left"/>
      </w:pPr>
      <w:r>
        <w:t xml:space="preserve">Those </w:t>
      </w:r>
      <w:r w:rsidRPr="00811FDC">
        <w:t>in waiting list</w:t>
      </w:r>
      <w:r w:rsidRPr="001920D8">
        <w:t xml:space="preserve"> </w:t>
      </w:r>
      <w:r>
        <w:t xml:space="preserve">wanting </w:t>
      </w:r>
      <w:r w:rsidRPr="001920D8">
        <w:t xml:space="preserve">to know when they will be added to the </w:t>
      </w:r>
      <w:r>
        <w:t xml:space="preserve">beneficiary list </w:t>
      </w:r>
    </w:p>
    <w:p w14:paraId="5A53B543" w14:textId="77777777" w:rsidR="00F87A92" w:rsidRDefault="00F87A92" w:rsidP="00101EAA">
      <w:pPr>
        <w:pStyle w:val="ListParagraph"/>
        <w:widowControl w:val="0"/>
        <w:numPr>
          <w:ilvl w:val="0"/>
          <w:numId w:val="11"/>
        </w:numPr>
        <w:pBdr>
          <w:top w:val="nil"/>
          <w:left w:val="nil"/>
          <w:bottom w:val="nil"/>
          <w:right w:val="nil"/>
          <w:between w:val="nil"/>
        </w:pBdr>
        <w:adjustRightInd w:val="0"/>
        <w:spacing w:after="0" w:line="240" w:lineRule="auto"/>
        <w:jc w:val="left"/>
      </w:pPr>
      <w:r>
        <w:t>New applicants and</w:t>
      </w:r>
      <w:r w:rsidRPr="001920D8">
        <w:t xml:space="preserve"> rejected applicants appeal</w:t>
      </w:r>
      <w:r>
        <w:t>ing</w:t>
      </w:r>
      <w:r w:rsidRPr="001920D8">
        <w:t xml:space="preserve"> </w:t>
      </w:r>
      <w:r>
        <w:t>to be included into the cash transfer program</w:t>
      </w:r>
    </w:p>
    <w:p w14:paraId="585DA088" w14:textId="77777777" w:rsidR="00F87A92" w:rsidRPr="007A37C5" w:rsidRDefault="00F87A92" w:rsidP="00101EAA">
      <w:pPr>
        <w:pStyle w:val="ListParagraph"/>
        <w:widowControl w:val="0"/>
        <w:numPr>
          <w:ilvl w:val="0"/>
          <w:numId w:val="11"/>
        </w:numPr>
        <w:pBdr>
          <w:top w:val="nil"/>
          <w:left w:val="nil"/>
          <w:bottom w:val="nil"/>
          <w:right w:val="nil"/>
          <w:between w:val="nil"/>
        </w:pBdr>
        <w:adjustRightInd w:val="0"/>
        <w:spacing w:after="0" w:line="240" w:lineRule="auto"/>
        <w:jc w:val="left"/>
      </w:pPr>
      <w:r w:rsidRPr="00150623">
        <w:t xml:space="preserve">Beneficiaries </w:t>
      </w:r>
      <w:r>
        <w:t>complaining about l</w:t>
      </w:r>
      <w:r w:rsidRPr="00150623">
        <w:t>ate payment</w:t>
      </w:r>
      <w:r>
        <w:t xml:space="preserve">s. </w:t>
      </w:r>
      <w:r>
        <w:br/>
      </w:r>
    </w:p>
    <w:p w14:paraId="1AE46F67" w14:textId="3657701C" w:rsidR="00F87A92" w:rsidRDefault="00F87A92" w:rsidP="00F87A9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4638AB">
        <w:t xml:space="preserve">Monthly/quarterly reports in the form of </w:t>
      </w:r>
      <w:r>
        <w:t>s</w:t>
      </w:r>
      <w:r w:rsidRPr="004638AB">
        <w:t xml:space="preserve">ummary of complaints, types, actions taken and progress made in terms of resolving of pending issues will be submitted </w:t>
      </w:r>
      <w:r>
        <w:t xml:space="preserve">District Secretariat, National Secretariat for Elders or the National Secretariat for Disabled. </w:t>
      </w:r>
    </w:p>
    <w:p w14:paraId="5374C1DB" w14:textId="77777777" w:rsidR="00F87A92" w:rsidRDefault="00F87A92" w:rsidP="00F87A9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8928EC5" w14:textId="77777777" w:rsidR="00F87A92" w:rsidRDefault="00F87A92" w:rsidP="00A32BB3">
      <w:pPr>
        <w:pStyle w:val="Heading2"/>
      </w:pPr>
      <w:bookmarkStart w:id="62" w:name="_Toc40720630"/>
      <w:bookmarkStart w:id="63" w:name="_Toc41001540"/>
      <w:r>
        <w:t>Handling G</w:t>
      </w:r>
      <w:sdt>
        <w:sdtPr>
          <w:tag w:val="goog_rdk_101"/>
          <w:id w:val="-558084271"/>
        </w:sdtPr>
        <w:sdtEndPr/>
        <w:sdtContent>
          <w:r>
            <w:t xml:space="preserve">ender </w:t>
          </w:r>
        </w:sdtContent>
      </w:sdt>
      <w:r>
        <w:t>B</w:t>
      </w:r>
      <w:sdt>
        <w:sdtPr>
          <w:tag w:val="goog_rdk_102"/>
          <w:id w:val="535701929"/>
        </w:sdtPr>
        <w:sdtEndPr/>
        <w:sdtContent>
          <w:r>
            <w:t xml:space="preserve">ased </w:t>
          </w:r>
        </w:sdtContent>
      </w:sdt>
      <w:r>
        <w:t>V</w:t>
      </w:r>
      <w:sdt>
        <w:sdtPr>
          <w:tag w:val="goog_rdk_103"/>
          <w:id w:val="-1840927308"/>
        </w:sdtPr>
        <w:sdtEndPr/>
        <w:sdtContent>
          <w:r>
            <w:t>iolence (GBV)</w:t>
          </w:r>
        </w:sdtContent>
      </w:sdt>
      <w:r>
        <w:t xml:space="preserve"> issues</w:t>
      </w:r>
      <w:bookmarkEnd w:id="59"/>
      <w:bookmarkEnd w:id="62"/>
      <w:bookmarkEnd w:id="63"/>
    </w:p>
    <w:p w14:paraId="397BF8EE" w14:textId="1EBAF35B" w:rsidR="00F87A92" w:rsidRDefault="00F87A92" w:rsidP="00F87A92">
      <w:r>
        <w:t xml:space="preserve">World Bank Group’s ‘Technical Note on SEA/H for HNP COVID Response Operations,’ Inter-Agency Standing Committee’s ‘Interim Technical Note: Protection From Sexual Exploitation and Abuse (PSEA) during COVID-19 Response,’ ‘The COVID-19 Outbreak and Gender: Key Advocacy Points from Asia and the Paciﬁc’, ‘UN Women, 2020 and the COVID-19 resources to address gender-based violence risks’, will be used as a guide towards the design and implementation of </w:t>
      </w:r>
      <w:r w:rsidR="00A32BB3">
        <w:t xml:space="preserve">GBV prevention </w:t>
      </w:r>
      <w:r>
        <w:t>measures.</w:t>
      </w:r>
      <w:r w:rsidR="00A32BB3">
        <w:t xml:space="preserve"> Specific steps that will be taken will include: </w:t>
      </w:r>
    </w:p>
    <w:p w14:paraId="6409825F" w14:textId="77777777" w:rsidR="00F87A92" w:rsidRDefault="00F87A92" w:rsidP="00101EAA">
      <w:pPr>
        <w:numPr>
          <w:ilvl w:val="0"/>
          <w:numId w:val="22"/>
        </w:numPr>
        <w:pBdr>
          <w:top w:val="nil"/>
          <w:left w:val="nil"/>
          <w:bottom w:val="nil"/>
          <w:right w:val="nil"/>
          <w:between w:val="nil"/>
        </w:pBdr>
        <w:spacing w:after="0" w:line="259" w:lineRule="auto"/>
      </w:pPr>
      <w:r>
        <w:t xml:space="preserve">Publicly post or otherwise disseminate messages clearly prohibiting </w:t>
      </w:r>
      <w:sdt>
        <w:sdtPr>
          <w:tag w:val="goog_rdk_106"/>
          <w:id w:val="1390233793"/>
        </w:sdtPr>
        <w:sdtEndPr/>
        <w:sdtContent>
          <w:r>
            <w:t>(sexual exploitation and abuse (SEA)/ sexual harassment (</w:t>
          </w:r>
        </w:sdtContent>
      </w:sdt>
      <w:r>
        <w:t>SH</w:t>
      </w:r>
      <w:sdt>
        <w:sdtPr>
          <w:tag w:val="goog_rdk_109"/>
          <w:id w:val="1311674243"/>
        </w:sdtPr>
        <w:sdtEndPr/>
        <w:sdtContent>
          <w:r>
            <w:t>)</w:t>
          </w:r>
        </w:sdtContent>
      </w:sdt>
      <w:r>
        <w:t xml:space="preserve"> during community interactions. Key messages to be </w:t>
      </w:r>
      <w:r>
        <w:lastRenderedPageBreak/>
        <w:t xml:space="preserve">disseminated will focus on : i) No sexual or other favors can be requested during provision of cash transfer; ii) Government staff/social workers are prohibited from engaging in sexual exploitation and abuse; iii) Any case or suspicion of sexual exploitation and abuse to be reported to the GRM. </w:t>
      </w:r>
    </w:p>
    <w:p w14:paraId="5BDB7464" w14:textId="77777777" w:rsidR="00F87A92" w:rsidRDefault="00F87A92" w:rsidP="00101EAA">
      <w:pPr>
        <w:numPr>
          <w:ilvl w:val="0"/>
          <w:numId w:val="22"/>
        </w:numPr>
        <w:pBdr>
          <w:top w:val="nil"/>
          <w:left w:val="nil"/>
          <w:bottom w:val="nil"/>
          <w:right w:val="nil"/>
          <w:between w:val="nil"/>
        </w:pBdr>
        <w:spacing w:after="0" w:line="259" w:lineRule="auto"/>
      </w:pPr>
      <w:r>
        <w:t xml:space="preserve">Prepare and implement and train all workers in regard to GBV prevention protocols during community engagement activities.  First respondents to be trained on basic skills to respond to disclosures of GBV, in a compassionate and non-judgmental manner and know to whom they can make referrals to. </w:t>
      </w:r>
    </w:p>
    <w:p w14:paraId="0D0D002A" w14:textId="77777777" w:rsidR="00F87A92" w:rsidRDefault="00F87A92" w:rsidP="00101EAA">
      <w:pPr>
        <w:numPr>
          <w:ilvl w:val="0"/>
          <w:numId w:val="22"/>
        </w:numPr>
        <w:pBdr>
          <w:top w:val="nil"/>
          <w:left w:val="nil"/>
          <w:bottom w:val="nil"/>
          <w:right w:val="nil"/>
          <w:between w:val="nil"/>
        </w:pBdr>
        <w:spacing w:after="0" w:line="259" w:lineRule="auto"/>
      </w:pPr>
      <w:r>
        <w:t xml:space="preserve">Ensure GBV psychosocial support services are identified and are ready to support victims. </w:t>
      </w:r>
    </w:p>
    <w:p w14:paraId="46CC0AF2" w14:textId="77777777" w:rsidR="00F87A92" w:rsidRDefault="00F87A92" w:rsidP="00101EAA">
      <w:pPr>
        <w:numPr>
          <w:ilvl w:val="0"/>
          <w:numId w:val="22"/>
        </w:numPr>
        <w:pBdr>
          <w:top w:val="nil"/>
          <w:left w:val="nil"/>
          <w:bottom w:val="nil"/>
          <w:right w:val="nil"/>
          <w:between w:val="nil"/>
        </w:pBdr>
        <w:spacing w:after="0" w:line="259" w:lineRule="auto"/>
      </w:pPr>
      <w:r>
        <w:t xml:space="preserve">GRM to have procedures to handle allegations of GBV/SEA/SH violations and to immediately notify both the </w:t>
      </w:r>
      <w:bookmarkStart w:id="64" w:name="_Hlk40705411"/>
      <w:proofErr w:type="spellStart"/>
      <w:r w:rsidRPr="00BB3221">
        <w:t>MoWCS</w:t>
      </w:r>
      <w:bookmarkEnd w:id="64"/>
      <w:proofErr w:type="spellEnd"/>
      <w:r>
        <w:t xml:space="preserve"> and the World Bank of any GBV complaints, with the consent of the survivor. </w:t>
      </w:r>
    </w:p>
    <w:p w14:paraId="4B053055" w14:textId="270E0EE3" w:rsidR="00A32BB3" w:rsidRPr="00E40063" w:rsidRDefault="00A32BB3" w:rsidP="00A32BB3">
      <w:pPr>
        <w:rPr>
          <w:rFonts w:eastAsia="Arial"/>
          <w:bCs/>
          <w:lang w:val="en-GB"/>
        </w:rPr>
      </w:pPr>
      <w:r>
        <w:t>In addition, f</w:t>
      </w:r>
      <w:r w:rsidRPr="00E40063">
        <w:t xml:space="preserve">irst responders will be trained on how to handle disclosures of GBV. Health workers who are part of the outbreak response will be trained with the basic skills to respond to disclosures of GBV that could be associated with or exacerbated by the epidemic, in a compassionate and non-judgmental manner and know to whom they can make referrals for further care or bring in to treatment centers to provide care on the spot. GBV referral pathway will be established updated in line with healthcare structures of the country . Psychosocial support will be available for women and girls who may be affected by the outbreak and are also GBV survivors. The GRM that will be in place for the project will also be used for addressing GBV-related issues and will have in place mechanisms for confidential reporting with safe and ethical documenting of GBV issues. Further, the GRM will also have in place processes to immediately notify both the </w:t>
      </w:r>
      <w:proofErr w:type="spellStart"/>
      <w:r w:rsidRPr="00E40063">
        <w:t>MoH</w:t>
      </w:r>
      <w:proofErr w:type="spellEnd"/>
      <w:r w:rsidRPr="00E40063">
        <w:t xml:space="preserve"> and the World Bank of any GBV complaints, with the consent of the survivor. </w:t>
      </w:r>
      <w:r w:rsidRPr="00E40063">
        <w:rPr>
          <w:rFonts w:eastAsia="Arial"/>
          <w:bCs/>
          <w:lang w:val="en-GB"/>
        </w:rPr>
        <w:t xml:space="preserve">The project will also educate the public that the GRM can be utilized to raise concerns or complaints regarding the conduct of armed forces, especially related to GBV and SEA/H issues. Thus, the existing GRM will also be strengthened with </w:t>
      </w:r>
      <w:r w:rsidRPr="00E40063">
        <w:t>procedures to handle allegations of GBV/SEA/SH violations.</w:t>
      </w:r>
    </w:p>
    <w:p w14:paraId="1CE6599B" w14:textId="07B666FF" w:rsidR="00A32BB3" w:rsidRDefault="00A32BB3" w:rsidP="00A32BB3">
      <w:pPr>
        <w:pStyle w:val="Heading2"/>
      </w:pPr>
      <w:bookmarkStart w:id="65" w:name="_Toc41001541"/>
      <w:r>
        <w:t>Reporting on GRM and Beneficiary Feedback</w:t>
      </w:r>
      <w:bookmarkEnd w:id="65"/>
    </w:p>
    <w:p w14:paraId="34311F75" w14:textId="7B38DBAF" w:rsidR="00F87A92" w:rsidRPr="00B63009" w:rsidRDefault="00A32BB3" w:rsidP="00A32BB3">
      <w:pPr>
        <w:rPr>
          <w:i/>
          <w:sz w:val="20"/>
          <w:szCs w:val="20"/>
        </w:rPr>
      </w:pPr>
      <w:r w:rsidRPr="0079068F">
        <w:t xml:space="preserve">Monthly and Quarterly summaries and internal reports on public grievances, enquiries and related incidents, together with the status of implementation of associated corrective/preventative actions, will be collated by the designated GRM focal person, and referred to the senior management of the project. The quarterly summaries will provide a mechanism for assessing both the number and the nature of complaints and requests for information, along with the Project’s ability to address those in a timely and effective manner. </w:t>
      </w:r>
    </w:p>
    <w:p w14:paraId="76869603" w14:textId="0DD8F920" w:rsidR="00B64D59" w:rsidRDefault="00B64D59" w:rsidP="00184067">
      <w:pPr>
        <w:pStyle w:val="Heading1"/>
      </w:pPr>
      <w:bookmarkStart w:id="66" w:name="_Toc41001542"/>
      <w:r w:rsidRPr="00B63009">
        <w:t>Monitoring and Reporting</w:t>
      </w:r>
      <w:bookmarkEnd w:id="66"/>
      <w:r w:rsidRPr="00B63009">
        <w:t xml:space="preserve"> </w:t>
      </w:r>
    </w:p>
    <w:p w14:paraId="225ABB80" w14:textId="687E5387" w:rsidR="00791EA7" w:rsidRDefault="00B64D59" w:rsidP="00A32BB3">
      <w:pPr>
        <w:rPr>
          <w:lang w:bidi="th-TH"/>
        </w:rPr>
      </w:pPr>
      <w:r w:rsidRPr="00B63009">
        <w:rPr>
          <w:lang w:bidi="th-TH"/>
        </w:rPr>
        <w:t>The SEP will be periodically revised and updated as necessary in the course of project implementation in order to ensure that the information presented herein is consistent and is the most recent, and that the identified methods of engagement remain appropriate and effective in relation to the project context and specific phases of the development. Any major changes to the project related activities and to its schedule will be duly reflected in the SEP.</w:t>
      </w:r>
      <w:r w:rsidR="00E97FB3" w:rsidRPr="00B63009" w:rsidDel="00E97FB3">
        <w:rPr>
          <w:lang w:bidi="th-TH"/>
        </w:rPr>
        <w:t xml:space="preserve"> </w:t>
      </w:r>
    </w:p>
    <w:p w14:paraId="4508A978" w14:textId="64C826AA" w:rsidR="0047712F" w:rsidRDefault="00A817A9" w:rsidP="00A32BB3">
      <w:r>
        <w:rPr>
          <w:lang w:bidi="th-TH"/>
        </w:rPr>
        <w:t xml:space="preserve">Both PMUs </w:t>
      </w:r>
      <w:r w:rsidR="00A32BB3">
        <w:rPr>
          <w:lang w:bidi="th-TH"/>
        </w:rPr>
        <w:t>will</w:t>
      </w:r>
      <w:r>
        <w:rPr>
          <w:lang w:bidi="th-TH"/>
        </w:rPr>
        <w:t xml:space="preserve"> submit q</w:t>
      </w:r>
      <w:r w:rsidR="0047712F" w:rsidRPr="00B63009">
        <w:rPr>
          <w:lang w:bidi="th-TH"/>
        </w:rPr>
        <w:t xml:space="preserve">uarterly </w:t>
      </w:r>
      <w:r w:rsidR="008C79C0">
        <w:rPr>
          <w:lang w:bidi="th-TH"/>
        </w:rPr>
        <w:t xml:space="preserve">and annual reports on </w:t>
      </w:r>
      <w:r w:rsidR="00F02A6C">
        <w:rPr>
          <w:lang w:bidi="th-TH"/>
        </w:rPr>
        <w:t>stakeholder</w:t>
      </w:r>
      <w:r>
        <w:rPr>
          <w:lang w:bidi="th-TH"/>
        </w:rPr>
        <w:t xml:space="preserve"> </w:t>
      </w:r>
      <w:r w:rsidR="00F02A6C">
        <w:rPr>
          <w:lang w:bidi="th-TH"/>
        </w:rPr>
        <w:t>activities implemented, update</w:t>
      </w:r>
      <w:r w:rsidR="00F02DBD">
        <w:rPr>
          <w:lang w:bidi="th-TH"/>
        </w:rPr>
        <w:t>s</w:t>
      </w:r>
      <w:r w:rsidR="00F02A6C">
        <w:rPr>
          <w:lang w:bidi="th-TH"/>
        </w:rPr>
        <w:t xml:space="preserve"> on the status of </w:t>
      </w:r>
      <w:r w:rsidR="0047712F" w:rsidRPr="00B63009">
        <w:rPr>
          <w:lang w:bidi="th-TH"/>
        </w:rPr>
        <w:t>grievances</w:t>
      </w:r>
      <w:r w:rsidR="00F02A6C">
        <w:rPr>
          <w:lang w:bidi="th-TH"/>
        </w:rPr>
        <w:t xml:space="preserve"> received</w:t>
      </w:r>
      <w:r w:rsidR="00EC1F28">
        <w:rPr>
          <w:lang w:bidi="th-TH"/>
        </w:rPr>
        <w:t xml:space="preserve"> and resolved, including </w:t>
      </w:r>
      <w:r w:rsidR="00F02A6C">
        <w:rPr>
          <w:lang w:bidi="th-TH"/>
        </w:rPr>
        <w:t>,</w:t>
      </w:r>
      <w:r w:rsidR="00EC1F28">
        <w:rPr>
          <w:lang w:bidi="th-TH"/>
        </w:rPr>
        <w:t xml:space="preserve"> type of complain</w:t>
      </w:r>
      <w:r w:rsidR="00F02DBD">
        <w:rPr>
          <w:lang w:bidi="th-TH"/>
        </w:rPr>
        <w:t>t</w:t>
      </w:r>
      <w:r w:rsidR="00EC1F28">
        <w:rPr>
          <w:lang w:bidi="th-TH"/>
        </w:rPr>
        <w:t xml:space="preserve">s received and also </w:t>
      </w:r>
      <w:r w:rsidR="00F02DBD">
        <w:rPr>
          <w:lang w:bidi="th-TH"/>
        </w:rPr>
        <w:t>regards beneficiary feedback received</w:t>
      </w:r>
      <w:r w:rsidR="00B04929">
        <w:rPr>
          <w:lang w:bidi="th-TH"/>
        </w:rPr>
        <w:t xml:space="preserve">. </w:t>
      </w:r>
      <w:r w:rsidR="00C76C4E">
        <w:rPr>
          <w:lang w:bidi="th-TH"/>
        </w:rPr>
        <w:t xml:space="preserve">In </w:t>
      </w:r>
      <w:r w:rsidR="00E76D29">
        <w:rPr>
          <w:lang w:bidi="th-TH"/>
        </w:rPr>
        <w:t>addition,</w:t>
      </w:r>
      <w:r w:rsidR="00D40320">
        <w:rPr>
          <w:lang w:bidi="th-TH"/>
        </w:rPr>
        <w:t xml:space="preserve"> </w:t>
      </w:r>
      <w:r w:rsidR="00F02DBD">
        <w:rPr>
          <w:lang w:bidi="th-TH"/>
        </w:rPr>
        <w:t xml:space="preserve">PMUs will </w:t>
      </w:r>
      <w:r w:rsidR="00C76C4E">
        <w:rPr>
          <w:lang w:bidi="th-TH"/>
        </w:rPr>
        <w:t>provide details on</w:t>
      </w:r>
      <w:r w:rsidR="00D40320">
        <w:rPr>
          <w:lang w:bidi="th-TH"/>
        </w:rPr>
        <w:t xml:space="preserve"> how</w:t>
      </w:r>
      <w:r w:rsidR="00C76C4E">
        <w:rPr>
          <w:lang w:bidi="th-TH"/>
        </w:rPr>
        <w:t xml:space="preserve"> </w:t>
      </w:r>
      <w:r w:rsidR="00D40320">
        <w:rPr>
          <w:lang w:bidi="th-TH"/>
        </w:rPr>
        <w:t xml:space="preserve">beneficiary feedback </w:t>
      </w:r>
      <w:r w:rsidR="00F02DBD">
        <w:rPr>
          <w:lang w:bidi="th-TH"/>
        </w:rPr>
        <w:t>was used</w:t>
      </w:r>
      <w:r w:rsidR="00D40320">
        <w:rPr>
          <w:lang w:bidi="th-TH"/>
        </w:rPr>
        <w:t xml:space="preserve"> </w:t>
      </w:r>
      <w:r w:rsidR="00F02DBD">
        <w:rPr>
          <w:lang w:bidi="th-TH"/>
        </w:rPr>
        <w:t>t</w:t>
      </w:r>
      <w:r w:rsidR="00D40320">
        <w:t>o</w:t>
      </w:r>
      <w:r w:rsidR="00D276CF">
        <w:t xml:space="preserve"> improve</w:t>
      </w:r>
      <w:r w:rsidR="00B04929" w:rsidRPr="0079068F">
        <w:t xml:space="preserve"> project activities and procedures, including community engagement approaches, based </w:t>
      </w:r>
      <w:r w:rsidR="00B04929" w:rsidRPr="0079068F">
        <w:lastRenderedPageBreak/>
        <w:t xml:space="preserve">on evidence and needs and cultural appropriateness. Further, the feedback will also </w:t>
      </w:r>
      <w:r w:rsidR="00B04929">
        <w:t xml:space="preserve">be </w:t>
      </w:r>
      <w:r w:rsidR="00B04929" w:rsidRPr="0079068F">
        <w:t>used as part of documentation of lessons learned to inform future preparedness and response activities.</w:t>
      </w:r>
    </w:p>
    <w:p w14:paraId="7D41A5CD" w14:textId="43619CCA" w:rsidR="007D19DD" w:rsidRDefault="00E11EC9" w:rsidP="00541BA2">
      <w:pPr>
        <w:spacing w:after="0" w:line="240" w:lineRule="auto"/>
        <w:rPr>
          <w:color w:val="auto"/>
        </w:rPr>
      </w:pPr>
      <w:r>
        <w:rPr>
          <w:color w:val="auto"/>
        </w:rPr>
        <w:t xml:space="preserve">Following </w:t>
      </w:r>
      <w:r w:rsidR="00BE3AFE" w:rsidRPr="00541BA2">
        <w:rPr>
          <w:color w:val="auto"/>
        </w:rPr>
        <w:t>beneficiary feedback indicator</w:t>
      </w:r>
      <w:r>
        <w:rPr>
          <w:color w:val="auto"/>
        </w:rPr>
        <w:t>s</w:t>
      </w:r>
      <w:r w:rsidR="00BE3AFE" w:rsidRPr="00541BA2">
        <w:rPr>
          <w:color w:val="auto"/>
        </w:rPr>
        <w:t xml:space="preserve"> </w:t>
      </w:r>
      <w:r>
        <w:rPr>
          <w:color w:val="auto"/>
        </w:rPr>
        <w:t>are to be monitored by respective PMUs</w:t>
      </w:r>
      <w:r w:rsidR="00BE3AFE" w:rsidRPr="00541BA2">
        <w:rPr>
          <w:color w:val="auto"/>
        </w:rPr>
        <w:t xml:space="preserve">: </w:t>
      </w:r>
    </w:p>
    <w:p w14:paraId="0C744C5D" w14:textId="7347A5A5" w:rsidR="00561BC3" w:rsidRPr="00541BA2" w:rsidRDefault="00FD6AAF">
      <w:pPr>
        <w:spacing w:after="0" w:line="240" w:lineRule="auto"/>
        <w:ind w:left="0" w:firstLine="0"/>
        <w:rPr>
          <w:rFonts w:asciiTheme="minorHAnsi" w:hAnsiTheme="minorHAnsi" w:cstheme="minorHAnsi"/>
          <w:color w:val="auto"/>
        </w:rPr>
      </w:pPr>
      <w:r>
        <w:rPr>
          <w:b/>
          <w:bCs/>
          <w:color w:val="auto"/>
        </w:rPr>
        <w:t xml:space="preserve">      </w:t>
      </w:r>
      <w:r w:rsidR="007D19DD" w:rsidRPr="006E15CF">
        <w:rPr>
          <w:b/>
          <w:bCs/>
          <w:color w:val="auto"/>
        </w:rPr>
        <w:t>Health Interventions</w:t>
      </w:r>
      <w:r w:rsidR="00E11EC9">
        <w:rPr>
          <w:b/>
          <w:bCs/>
          <w:color w:val="auto"/>
        </w:rPr>
        <w:t xml:space="preserve"> </w:t>
      </w:r>
      <w:r w:rsidR="00E11EC9" w:rsidRPr="00541BA2">
        <w:rPr>
          <w:color w:val="auto"/>
        </w:rPr>
        <w:t>(</w:t>
      </w:r>
      <w:r w:rsidR="00E11EC9" w:rsidRPr="00E11EC9">
        <w:rPr>
          <w:color w:val="auto"/>
          <w:lang w:bidi="th-TH"/>
        </w:rPr>
        <w:t>P</w:t>
      </w:r>
      <w:r w:rsidR="00E11EC9">
        <w:rPr>
          <w:color w:val="auto"/>
          <w:lang w:bidi="th-TH"/>
        </w:rPr>
        <w:t xml:space="preserve">MU – </w:t>
      </w:r>
      <w:proofErr w:type="spellStart"/>
      <w:r w:rsidR="00E11EC9" w:rsidRPr="008C7885">
        <w:rPr>
          <w:rFonts w:asciiTheme="minorHAnsi" w:hAnsiTheme="minorHAnsi" w:cstheme="minorHAnsi"/>
          <w:color w:val="auto"/>
        </w:rPr>
        <w:t>MoHIMS</w:t>
      </w:r>
      <w:proofErr w:type="spellEnd"/>
      <w:r w:rsidR="00E11EC9">
        <w:rPr>
          <w:rFonts w:asciiTheme="minorHAnsi" w:hAnsiTheme="minorHAnsi" w:cstheme="minorHAnsi"/>
          <w:color w:val="auto"/>
        </w:rPr>
        <w:t>)</w:t>
      </w:r>
      <w:r w:rsidR="007D19DD" w:rsidRPr="006E15CF">
        <w:rPr>
          <w:b/>
          <w:bCs/>
          <w:color w:val="auto"/>
        </w:rPr>
        <w:t xml:space="preserve">: </w:t>
      </w:r>
    </w:p>
    <w:p w14:paraId="0331E817" w14:textId="7A92839C" w:rsidR="00561BC3" w:rsidRPr="00EA45B9" w:rsidRDefault="00561BC3" w:rsidP="00101EAA">
      <w:pPr>
        <w:pStyle w:val="ListParagraph"/>
        <w:numPr>
          <w:ilvl w:val="0"/>
          <w:numId w:val="5"/>
        </w:numPr>
        <w:spacing w:after="0" w:line="240" w:lineRule="auto"/>
        <w:rPr>
          <w:color w:val="auto"/>
        </w:rPr>
      </w:pPr>
      <w:r w:rsidRPr="00EA45B9">
        <w:rPr>
          <w:color w:val="auto"/>
        </w:rPr>
        <w:t xml:space="preserve">Number of public grievances received within a reporting period (e.g. monthly, quarterly, or annually) and number of those resolved within the prescribed timeline; </w:t>
      </w:r>
    </w:p>
    <w:p w14:paraId="35671A6F" w14:textId="626CF0F4" w:rsidR="007D19DD" w:rsidRPr="00541BA2" w:rsidRDefault="00561BC3" w:rsidP="00101EAA">
      <w:pPr>
        <w:pStyle w:val="ListParagraph"/>
        <w:numPr>
          <w:ilvl w:val="0"/>
          <w:numId w:val="5"/>
        </w:numPr>
        <w:spacing w:after="0" w:line="240" w:lineRule="auto"/>
        <w:rPr>
          <w:color w:val="auto"/>
        </w:rPr>
      </w:pPr>
      <w:r w:rsidRPr="00541BA2">
        <w:rPr>
          <w:color w:val="auto"/>
        </w:rPr>
        <w:t xml:space="preserve">Number of changes made in project activity/implementation based on feedback received from the scorecards (annually). </w:t>
      </w:r>
    </w:p>
    <w:p w14:paraId="4172CDF6" w14:textId="589D3999" w:rsidR="007D19DD" w:rsidRPr="0079068F" w:rsidRDefault="007D19DD" w:rsidP="00541BA2">
      <w:pPr>
        <w:spacing w:after="0"/>
        <w:ind w:firstLine="350"/>
      </w:pPr>
      <w:r w:rsidRPr="00541BA2">
        <w:rPr>
          <w:b/>
          <w:bCs/>
        </w:rPr>
        <w:t>Cash Transfer programs</w:t>
      </w:r>
      <w:r w:rsidR="00E11EC9">
        <w:rPr>
          <w:b/>
          <w:bCs/>
        </w:rPr>
        <w:t xml:space="preserve"> </w:t>
      </w:r>
      <w:r w:rsidR="00E11EC9" w:rsidRPr="00541BA2">
        <w:t>(</w:t>
      </w:r>
      <w:r w:rsidR="00E11EC9" w:rsidRPr="00E11EC9">
        <w:rPr>
          <w:rFonts w:cstheme="minorHAnsi"/>
          <w:color w:val="auto"/>
        </w:rPr>
        <w:t xml:space="preserve">PMU – </w:t>
      </w:r>
      <w:proofErr w:type="spellStart"/>
      <w:r w:rsidR="00E11EC9" w:rsidRPr="00E11EC9">
        <w:t>MoWCS</w:t>
      </w:r>
      <w:proofErr w:type="spellEnd"/>
      <w:r w:rsidR="00E11EC9" w:rsidRPr="00E11EC9">
        <w:t>)</w:t>
      </w:r>
      <w:r w:rsidRPr="00E11EC9">
        <w:t xml:space="preserve">: </w:t>
      </w:r>
    </w:p>
    <w:p w14:paraId="6C5422DE" w14:textId="77777777" w:rsidR="007D19DD" w:rsidRPr="00541BA2" w:rsidRDefault="007D19DD" w:rsidP="00101EAA">
      <w:pPr>
        <w:pStyle w:val="ListParagraph"/>
        <w:numPr>
          <w:ilvl w:val="0"/>
          <w:numId w:val="5"/>
        </w:numPr>
        <w:spacing w:after="0" w:line="240" w:lineRule="auto"/>
        <w:rPr>
          <w:color w:val="auto"/>
        </w:rPr>
      </w:pPr>
      <w:r w:rsidRPr="00541BA2">
        <w:rPr>
          <w:color w:val="auto"/>
        </w:rPr>
        <w:t>Beneficiary satisfaction with the Cash grants enrollment and payment processes (percentage by gender)</w:t>
      </w:r>
    </w:p>
    <w:p w14:paraId="72CA89F1" w14:textId="3138FF12" w:rsidR="007D19DD" w:rsidRDefault="007D19DD" w:rsidP="00101EAA">
      <w:pPr>
        <w:pStyle w:val="ListParagraph"/>
        <w:numPr>
          <w:ilvl w:val="0"/>
          <w:numId w:val="5"/>
        </w:numPr>
        <w:spacing w:after="0" w:line="240" w:lineRule="auto"/>
        <w:rPr>
          <w:color w:val="auto"/>
        </w:rPr>
      </w:pPr>
      <w:r w:rsidRPr="00541BA2">
        <w:rPr>
          <w:color w:val="auto"/>
        </w:rPr>
        <w:t xml:space="preserve">Percentage of grievances addressed within 2 weeks </w:t>
      </w:r>
    </w:p>
    <w:p w14:paraId="729E2616" w14:textId="77777777" w:rsidR="00E11EC9" w:rsidRPr="00541BA2" w:rsidRDefault="00E11EC9" w:rsidP="00541BA2">
      <w:pPr>
        <w:pStyle w:val="ListParagraph"/>
        <w:spacing w:after="0" w:line="240" w:lineRule="auto"/>
        <w:ind w:firstLine="0"/>
        <w:rPr>
          <w:color w:val="auto"/>
        </w:rPr>
      </w:pPr>
    </w:p>
    <w:p w14:paraId="0FB1E17D" w14:textId="394A7482" w:rsidR="00BE3AFE" w:rsidRPr="00541BA2" w:rsidRDefault="00BE3AFE" w:rsidP="00541BA2">
      <w:pPr>
        <w:spacing w:after="0" w:line="240" w:lineRule="auto"/>
        <w:rPr>
          <w:color w:val="auto"/>
          <w:lang w:bidi="th-TH"/>
        </w:rPr>
      </w:pPr>
      <w:r>
        <w:rPr>
          <w:color w:val="auto"/>
          <w:lang w:bidi="th-TH"/>
        </w:rPr>
        <w:t>Monitoring and reporting commitments and responsibilities in relation to implementation of SEP are as follows</w:t>
      </w:r>
      <w:r w:rsidRPr="00541BA2">
        <w:rPr>
          <w:color w:val="auto"/>
          <w:lang w:bidi="th-TH"/>
        </w:rPr>
        <w:t xml:space="preserve">: </w:t>
      </w:r>
    </w:p>
    <w:p w14:paraId="2BB14FBF" w14:textId="77777777" w:rsidR="0047712F" w:rsidRDefault="0047712F" w:rsidP="006E6719">
      <w:pPr>
        <w:spacing w:after="0" w:line="240" w:lineRule="auto"/>
        <w:ind w:left="0" w:firstLine="0"/>
        <w:rPr>
          <w:color w:val="auto"/>
          <w:lang w:bidi="th-TH"/>
        </w:rPr>
      </w:pPr>
    </w:p>
    <w:tbl>
      <w:tblPr>
        <w:tblStyle w:val="TableGrid0"/>
        <w:tblW w:w="0" w:type="auto"/>
        <w:tblLook w:val="04A0" w:firstRow="1" w:lastRow="0" w:firstColumn="1" w:lastColumn="0" w:noHBand="0" w:noVBand="1"/>
      </w:tblPr>
      <w:tblGrid>
        <w:gridCol w:w="1424"/>
        <w:gridCol w:w="4421"/>
        <w:gridCol w:w="1861"/>
        <w:gridCol w:w="1644"/>
      </w:tblGrid>
      <w:tr w:rsidR="009D121D" w14:paraId="4A189630" w14:textId="77777777" w:rsidTr="00541BA2">
        <w:tc>
          <w:tcPr>
            <w:tcW w:w="1424" w:type="dxa"/>
            <w:shd w:val="clear" w:color="auto" w:fill="D3E5F6" w:themeFill="accent3" w:themeFillTint="33"/>
          </w:tcPr>
          <w:p w14:paraId="00541946" w14:textId="6129CB7E" w:rsidR="009D121D" w:rsidRPr="00541BA2" w:rsidRDefault="001D4E4D" w:rsidP="006E6719">
            <w:pPr>
              <w:spacing w:after="0" w:line="240" w:lineRule="auto"/>
              <w:ind w:left="0" w:firstLine="0"/>
              <w:rPr>
                <w:b/>
                <w:bCs/>
                <w:color w:val="auto"/>
                <w:lang w:bidi="th-TH"/>
              </w:rPr>
            </w:pPr>
            <w:r w:rsidRPr="00541BA2">
              <w:rPr>
                <w:b/>
                <w:bCs/>
                <w:color w:val="auto"/>
                <w:lang w:bidi="th-TH"/>
              </w:rPr>
              <w:t xml:space="preserve">Area </w:t>
            </w:r>
          </w:p>
        </w:tc>
        <w:tc>
          <w:tcPr>
            <w:tcW w:w="4421" w:type="dxa"/>
            <w:shd w:val="clear" w:color="auto" w:fill="D3E5F6" w:themeFill="accent3" w:themeFillTint="33"/>
          </w:tcPr>
          <w:p w14:paraId="2CB295C2" w14:textId="06B8F322" w:rsidR="009D121D" w:rsidRPr="00541BA2" w:rsidRDefault="009D121D" w:rsidP="006E6719">
            <w:pPr>
              <w:spacing w:after="0" w:line="240" w:lineRule="auto"/>
              <w:ind w:left="0" w:firstLine="0"/>
              <w:rPr>
                <w:b/>
                <w:bCs/>
                <w:color w:val="auto"/>
                <w:lang w:bidi="th-TH"/>
              </w:rPr>
            </w:pPr>
            <w:r w:rsidRPr="00541BA2">
              <w:rPr>
                <w:b/>
                <w:bCs/>
                <w:color w:val="auto"/>
                <w:lang w:bidi="th-TH"/>
              </w:rPr>
              <w:t>Monitoring &amp; reporting commitments</w:t>
            </w:r>
          </w:p>
        </w:tc>
        <w:tc>
          <w:tcPr>
            <w:tcW w:w="1861" w:type="dxa"/>
            <w:shd w:val="clear" w:color="auto" w:fill="D3E5F6" w:themeFill="accent3" w:themeFillTint="33"/>
          </w:tcPr>
          <w:p w14:paraId="48DE7DC9" w14:textId="712CC342" w:rsidR="009D121D" w:rsidRPr="00541BA2" w:rsidRDefault="009D121D" w:rsidP="006E6719">
            <w:pPr>
              <w:spacing w:after="0" w:line="240" w:lineRule="auto"/>
              <w:ind w:left="0" w:firstLine="0"/>
              <w:rPr>
                <w:b/>
                <w:bCs/>
                <w:color w:val="auto"/>
                <w:lang w:bidi="th-TH"/>
              </w:rPr>
            </w:pPr>
            <w:r w:rsidRPr="00541BA2">
              <w:rPr>
                <w:b/>
                <w:bCs/>
                <w:color w:val="auto"/>
                <w:lang w:bidi="th-TH"/>
              </w:rPr>
              <w:t xml:space="preserve">Frequency / Duration </w:t>
            </w:r>
          </w:p>
        </w:tc>
        <w:tc>
          <w:tcPr>
            <w:tcW w:w="1644" w:type="dxa"/>
            <w:shd w:val="clear" w:color="auto" w:fill="D3E5F6" w:themeFill="accent3" w:themeFillTint="33"/>
          </w:tcPr>
          <w:p w14:paraId="5A27F616" w14:textId="5392FC1B" w:rsidR="009D121D" w:rsidRPr="00541BA2" w:rsidRDefault="009D121D" w:rsidP="006E6719">
            <w:pPr>
              <w:spacing w:after="0" w:line="240" w:lineRule="auto"/>
              <w:ind w:left="0" w:firstLine="0"/>
              <w:rPr>
                <w:b/>
                <w:bCs/>
                <w:color w:val="auto"/>
                <w:lang w:bidi="th-TH"/>
              </w:rPr>
            </w:pPr>
            <w:r w:rsidRPr="00541BA2">
              <w:rPr>
                <w:b/>
                <w:bCs/>
                <w:color w:val="auto"/>
                <w:lang w:bidi="th-TH"/>
              </w:rPr>
              <w:t xml:space="preserve">Responsibilities </w:t>
            </w:r>
          </w:p>
        </w:tc>
      </w:tr>
      <w:tr w:rsidR="009D121D" w14:paraId="3C3DF870" w14:textId="77777777" w:rsidTr="00541BA2">
        <w:trPr>
          <w:trHeight w:val="1250"/>
        </w:trPr>
        <w:tc>
          <w:tcPr>
            <w:tcW w:w="1424" w:type="dxa"/>
          </w:tcPr>
          <w:p w14:paraId="193B3AAF" w14:textId="2BBC84F2" w:rsidR="009D121D" w:rsidRDefault="009D121D" w:rsidP="006E6719">
            <w:pPr>
              <w:spacing w:after="0" w:line="240" w:lineRule="auto"/>
              <w:ind w:left="0" w:firstLine="0"/>
              <w:rPr>
                <w:color w:val="auto"/>
                <w:lang w:bidi="th-TH"/>
              </w:rPr>
            </w:pPr>
            <w:r>
              <w:rPr>
                <w:color w:val="auto"/>
                <w:lang w:bidi="th-TH"/>
              </w:rPr>
              <w:t xml:space="preserve">Stakeholder engagements </w:t>
            </w:r>
          </w:p>
        </w:tc>
        <w:tc>
          <w:tcPr>
            <w:tcW w:w="4421" w:type="dxa"/>
          </w:tcPr>
          <w:p w14:paraId="4608C7EB" w14:textId="0B261480" w:rsidR="007B4D10" w:rsidRDefault="00673725" w:rsidP="007B4D10">
            <w:pPr>
              <w:spacing w:after="0" w:line="240" w:lineRule="auto"/>
              <w:rPr>
                <w:color w:val="auto"/>
              </w:rPr>
            </w:pPr>
            <w:r>
              <w:rPr>
                <w:color w:val="auto"/>
              </w:rPr>
              <w:t>Update on</w:t>
            </w:r>
            <w:r w:rsidR="007B4D10" w:rsidRPr="00541BA2">
              <w:rPr>
                <w:color w:val="auto"/>
              </w:rPr>
              <w:t xml:space="preserve"> project’s interaction</w:t>
            </w:r>
            <w:r>
              <w:rPr>
                <w:color w:val="auto"/>
              </w:rPr>
              <w:t>s</w:t>
            </w:r>
            <w:r w:rsidR="007B4D10" w:rsidRPr="00541BA2">
              <w:rPr>
                <w:color w:val="auto"/>
              </w:rPr>
              <w:t xml:space="preserve"> with the stakeholders</w:t>
            </w:r>
            <w:r w:rsidR="0000099C">
              <w:rPr>
                <w:color w:val="auto"/>
              </w:rPr>
              <w:t xml:space="preserve"> – including methods used, </w:t>
            </w:r>
            <w:r w:rsidR="00BC7EEF">
              <w:rPr>
                <w:color w:val="auto"/>
              </w:rPr>
              <w:t>findings from consultations and responses provide</w:t>
            </w:r>
            <w:r w:rsidR="009855F9">
              <w:rPr>
                <w:color w:val="auto"/>
              </w:rPr>
              <w:t>d</w:t>
            </w:r>
            <w:r w:rsidR="00BC7EEF">
              <w:rPr>
                <w:color w:val="auto"/>
              </w:rPr>
              <w:t xml:space="preserve"> and any actions taken. </w:t>
            </w:r>
          </w:p>
          <w:p w14:paraId="2C46945E" w14:textId="16E63991" w:rsidR="009D121D" w:rsidRDefault="009D121D" w:rsidP="006E6719">
            <w:pPr>
              <w:spacing w:after="0" w:line="240" w:lineRule="auto"/>
              <w:ind w:left="0" w:firstLine="0"/>
              <w:rPr>
                <w:color w:val="auto"/>
                <w:lang w:bidi="th-TH"/>
              </w:rPr>
            </w:pPr>
          </w:p>
        </w:tc>
        <w:tc>
          <w:tcPr>
            <w:tcW w:w="1861" w:type="dxa"/>
          </w:tcPr>
          <w:p w14:paraId="67312AFF" w14:textId="7335C855" w:rsidR="009D121D" w:rsidRDefault="007B4D10" w:rsidP="006E6719">
            <w:pPr>
              <w:spacing w:after="0" w:line="240" w:lineRule="auto"/>
              <w:ind w:left="0" w:firstLine="0"/>
              <w:rPr>
                <w:color w:val="auto"/>
                <w:lang w:bidi="th-TH"/>
              </w:rPr>
            </w:pPr>
            <w:r>
              <w:rPr>
                <w:color w:val="auto"/>
                <w:lang w:bidi="th-TH"/>
              </w:rPr>
              <w:t xml:space="preserve">Quarterly and Annual – throughout implementation </w:t>
            </w:r>
          </w:p>
        </w:tc>
        <w:tc>
          <w:tcPr>
            <w:tcW w:w="1644" w:type="dxa"/>
          </w:tcPr>
          <w:p w14:paraId="783CD029" w14:textId="45ACF396" w:rsidR="009D121D" w:rsidRDefault="001D4E4D" w:rsidP="006E6719">
            <w:pPr>
              <w:spacing w:after="0" w:line="240" w:lineRule="auto"/>
              <w:ind w:left="0" w:firstLine="0"/>
              <w:rPr>
                <w:rFonts w:asciiTheme="minorHAnsi" w:hAnsiTheme="minorHAnsi" w:cstheme="minorHAnsi"/>
                <w:color w:val="auto"/>
              </w:rPr>
            </w:pPr>
            <w:r>
              <w:rPr>
                <w:color w:val="auto"/>
                <w:lang w:bidi="th-TH"/>
              </w:rPr>
              <w:t xml:space="preserve">PMU – </w:t>
            </w:r>
            <w:proofErr w:type="spellStart"/>
            <w:r w:rsidRPr="008C7885">
              <w:rPr>
                <w:rFonts w:asciiTheme="minorHAnsi" w:hAnsiTheme="minorHAnsi" w:cstheme="minorHAnsi"/>
                <w:color w:val="auto"/>
              </w:rPr>
              <w:t>MoHIMS</w:t>
            </w:r>
            <w:proofErr w:type="spellEnd"/>
          </w:p>
          <w:p w14:paraId="2AB6A754" w14:textId="0BDDDFD5" w:rsidR="001D4E4D" w:rsidRDefault="001D4E4D" w:rsidP="006E6719">
            <w:pPr>
              <w:spacing w:after="0" w:line="240" w:lineRule="auto"/>
              <w:ind w:left="0" w:firstLine="0"/>
              <w:rPr>
                <w:color w:val="auto"/>
                <w:lang w:bidi="th-TH"/>
              </w:rPr>
            </w:pPr>
            <w:r>
              <w:rPr>
                <w:rFonts w:cstheme="minorHAnsi"/>
                <w:color w:val="auto"/>
              </w:rPr>
              <w:t xml:space="preserve">PMU - </w:t>
            </w:r>
            <w:proofErr w:type="spellStart"/>
            <w:r w:rsidRPr="00BB3221">
              <w:t>MoWCS</w:t>
            </w:r>
            <w:proofErr w:type="spellEnd"/>
          </w:p>
        </w:tc>
      </w:tr>
      <w:tr w:rsidR="009D121D" w14:paraId="57D9DDE3" w14:textId="77777777" w:rsidTr="00541BA2">
        <w:tc>
          <w:tcPr>
            <w:tcW w:w="1424" w:type="dxa"/>
          </w:tcPr>
          <w:p w14:paraId="4668DC67" w14:textId="3D64A691" w:rsidR="009D121D" w:rsidRDefault="00673725" w:rsidP="006E6719">
            <w:pPr>
              <w:spacing w:after="0" w:line="240" w:lineRule="auto"/>
              <w:ind w:left="0" w:firstLine="0"/>
              <w:rPr>
                <w:color w:val="auto"/>
                <w:lang w:bidi="th-TH"/>
              </w:rPr>
            </w:pPr>
            <w:r>
              <w:rPr>
                <w:color w:val="auto"/>
                <w:lang w:bidi="th-TH"/>
              </w:rPr>
              <w:t>GRM</w:t>
            </w:r>
          </w:p>
        </w:tc>
        <w:tc>
          <w:tcPr>
            <w:tcW w:w="4421" w:type="dxa"/>
          </w:tcPr>
          <w:p w14:paraId="20C1EFDF" w14:textId="6212F4EB" w:rsidR="00BC7EEF" w:rsidRDefault="004F6243" w:rsidP="006E6719">
            <w:pPr>
              <w:spacing w:after="0" w:line="240" w:lineRule="auto"/>
              <w:ind w:left="0" w:firstLine="0"/>
              <w:rPr>
                <w:color w:val="auto"/>
                <w:lang w:bidi="th-TH"/>
              </w:rPr>
            </w:pPr>
            <w:r>
              <w:rPr>
                <w:color w:val="auto"/>
                <w:lang w:bidi="th-TH"/>
              </w:rPr>
              <w:t>S</w:t>
            </w:r>
            <w:r w:rsidR="00673725" w:rsidRPr="00B63009">
              <w:rPr>
                <w:color w:val="auto"/>
                <w:lang w:bidi="th-TH"/>
              </w:rPr>
              <w:t xml:space="preserve">ummaries </w:t>
            </w:r>
            <w:r w:rsidR="009855F9">
              <w:rPr>
                <w:color w:val="auto"/>
                <w:lang w:bidi="th-TH"/>
              </w:rPr>
              <w:t xml:space="preserve">of </w:t>
            </w:r>
            <w:r w:rsidR="00673725" w:rsidRPr="00B63009">
              <w:rPr>
                <w:color w:val="auto"/>
                <w:lang w:bidi="th-TH"/>
              </w:rPr>
              <w:t xml:space="preserve">grievances, </w:t>
            </w:r>
            <w:r w:rsidR="00B45161">
              <w:rPr>
                <w:color w:val="auto"/>
                <w:lang w:bidi="th-TH"/>
              </w:rPr>
              <w:t>i</w:t>
            </w:r>
            <w:r w:rsidR="00673725" w:rsidRPr="00B63009">
              <w:rPr>
                <w:color w:val="auto"/>
                <w:lang w:bidi="th-TH"/>
              </w:rPr>
              <w:t xml:space="preserve">nquiries and related incidents, </w:t>
            </w:r>
            <w:r w:rsidR="00F02A6C">
              <w:rPr>
                <w:color w:val="auto"/>
                <w:lang w:bidi="th-TH"/>
              </w:rPr>
              <w:t xml:space="preserve">the </w:t>
            </w:r>
            <w:r w:rsidR="00F02A6C" w:rsidRPr="00B63009">
              <w:rPr>
                <w:color w:val="auto"/>
                <w:lang w:bidi="th-TH"/>
              </w:rPr>
              <w:t>numbe</w:t>
            </w:r>
            <w:r w:rsidR="00F02A6C">
              <w:rPr>
                <w:color w:val="auto"/>
                <w:lang w:bidi="th-TH"/>
              </w:rPr>
              <w:t xml:space="preserve">r, </w:t>
            </w:r>
            <w:r w:rsidR="00F02A6C" w:rsidRPr="00B63009">
              <w:rPr>
                <w:color w:val="auto"/>
                <w:lang w:bidi="th-TH"/>
              </w:rPr>
              <w:t>the nature of complaints</w:t>
            </w:r>
            <w:r w:rsidR="00F02A6C">
              <w:rPr>
                <w:color w:val="auto"/>
                <w:lang w:bidi="th-TH"/>
              </w:rPr>
              <w:t xml:space="preserve">, </w:t>
            </w:r>
            <w:r w:rsidR="00673725" w:rsidRPr="00B63009">
              <w:rPr>
                <w:color w:val="auto"/>
                <w:lang w:bidi="th-TH"/>
              </w:rPr>
              <w:t>associated corrective/preventative actions</w:t>
            </w:r>
            <w:r w:rsidR="00B45161">
              <w:rPr>
                <w:color w:val="auto"/>
                <w:lang w:bidi="th-TH"/>
              </w:rPr>
              <w:t xml:space="preserve"> taken</w:t>
            </w:r>
            <w:r w:rsidR="00F02A6C">
              <w:rPr>
                <w:color w:val="auto"/>
                <w:lang w:bidi="th-TH"/>
              </w:rPr>
              <w:t xml:space="preserve"> </w:t>
            </w:r>
            <w:r w:rsidR="00F02A6C" w:rsidRPr="00B63009">
              <w:rPr>
                <w:color w:val="auto"/>
                <w:lang w:bidi="th-TH"/>
              </w:rPr>
              <w:t xml:space="preserve">in a timely and effective manner. </w:t>
            </w:r>
          </w:p>
          <w:p w14:paraId="3070BFFF" w14:textId="4A9066BB" w:rsidR="00F02A6C" w:rsidRDefault="00F02A6C" w:rsidP="006E6719">
            <w:pPr>
              <w:spacing w:after="0" w:line="240" w:lineRule="auto"/>
              <w:ind w:left="0" w:firstLine="0"/>
              <w:rPr>
                <w:color w:val="auto"/>
                <w:lang w:bidi="th-TH"/>
              </w:rPr>
            </w:pPr>
          </w:p>
        </w:tc>
        <w:tc>
          <w:tcPr>
            <w:tcW w:w="1861" w:type="dxa"/>
          </w:tcPr>
          <w:p w14:paraId="7953B911" w14:textId="18F126EA" w:rsidR="009D121D" w:rsidRDefault="004F6243" w:rsidP="006E6719">
            <w:pPr>
              <w:spacing w:after="0" w:line="240" w:lineRule="auto"/>
              <w:ind w:left="0" w:firstLine="0"/>
              <w:rPr>
                <w:color w:val="auto"/>
                <w:lang w:bidi="th-TH"/>
              </w:rPr>
            </w:pPr>
            <w:r>
              <w:rPr>
                <w:color w:val="auto"/>
                <w:lang w:bidi="th-TH"/>
              </w:rPr>
              <w:t>Quarterly and Annual – throughout implementation</w:t>
            </w:r>
          </w:p>
        </w:tc>
        <w:tc>
          <w:tcPr>
            <w:tcW w:w="1644" w:type="dxa"/>
          </w:tcPr>
          <w:p w14:paraId="29ADC137" w14:textId="77777777" w:rsidR="00074EF6" w:rsidRDefault="00074EF6" w:rsidP="00074EF6">
            <w:pPr>
              <w:spacing w:after="0" w:line="240" w:lineRule="auto"/>
              <w:ind w:left="0" w:firstLine="0"/>
              <w:rPr>
                <w:rFonts w:asciiTheme="minorHAnsi" w:hAnsiTheme="minorHAnsi" w:cstheme="minorHAnsi"/>
                <w:color w:val="auto"/>
              </w:rPr>
            </w:pPr>
            <w:r>
              <w:rPr>
                <w:color w:val="auto"/>
                <w:lang w:bidi="th-TH"/>
              </w:rPr>
              <w:t xml:space="preserve">PMU – </w:t>
            </w:r>
            <w:proofErr w:type="spellStart"/>
            <w:r w:rsidRPr="008C7885">
              <w:rPr>
                <w:rFonts w:asciiTheme="minorHAnsi" w:hAnsiTheme="minorHAnsi" w:cstheme="minorHAnsi"/>
                <w:color w:val="auto"/>
              </w:rPr>
              <w:t>MoHIMS</w:t>
            </w:r>
            <w:proofErr w:type="spellEnd"/>
          </w:p>
          <w:p w14:paraId="70827545" w14:textId="09DA1DD2" w:rsidR="009D121D" w:rsidRDefault="00074EF6" w:rsidP="00074EF6">
            <w:pPr>
              <w:spacing w:after="0" w:line="240" w:lineRule="auto"/>
              <w:ind w:left="0" w:firstLine="0"/>
              <w:rPr>
                <w:color w:val="auto"/>
                <w:lang w:bidi="th-TH"/>
              </w:rPr>
            </w:pPr>
            <w:r>
              <w:rPr>
                <w:rFonts w:cstheme="minorHAnsi"/>
                <w:color w:val="auto"/>
              </w:rPr>
              <w:t xml:space="preserve">PMU - </w:t>
            </w:r>
            <w:proofErr w:type="spellStart"/>
            <w:r w:rsidRPr="00BB3221">
              <w:t>MoWCS</w:t>
            </w:r>
            <w:proofErr w:type="spellEnd"/>
          </w:p>
        </w:tc>
      </w:tr>
      <w:tr w:rsidR="009D121D" w14:paraId="0F2BAFF1" w14:textId="77777777" w:rsidTr="00541BA2">
        <w:tc>
          <w:tcPr>
            <w:tcW w:w="1424" w:type="dxa"/>
          </w:tcPr>
          <w:p w14:paraId="0565A4A0" w14:textId="700DBF70" w:rsidR="009D121D" w:rsidRDefault="001D4E4D" w:rsidP="006E6719">
            <w:pPr>
              <w:spacing w:after="0" w:line="240" w:lineRule="auto"/>
              <w:ind w:left="0" w:firstLine="0"/>
              <w:rPr>
                <w:color w:val="auto"/>
                <w:lang w:bidi="th-TH"/>
              </w:rPr>
            </w:pPr>
            <w:r>
              <w:rPr>
                <w:color w:val="auto"/>
              </w:rPr>
              <w:t>B</w:t>
            </w:r>
            <w:r w:rsidRPr="00EA45B9">
              <w:rPr>
                <w:color w:val="auto"/>
              </w:rPr>
              <w:t>eneficiary feedback</w:t>
            </w:r>
            <w:r w:rsidR="00B27444">
              <w:rPr>
                <w:color w:val="auto"/>
              </w:rPr>
              <w:t xml:space="preserve"> &amp; learnings</w:t>
            </w:r>
          </w:p>
        </w:tc>
        <w:tc>
          <w:tcPr>
            <w:tcW w:w="4421" w:type="dxa"/>
          </w:tcPr>
          <w:p w14:paraId="7363DE70" w14:textId="32BCE24F" w:rsidR="009D121D" w:rsidRDefault="00E52A67" w:rsidP="006E6719">
            <w:pPr>
              <w:spacing w:after="0" w:line="240" w:lineRule="auto"/>
              <w:ind w:left="0" w:firstLine="0"/>
              <w:rPr>
                <w:color w:val="auto"/>
                <w:lang w:bidi="th-TH"/>
              </w:rPr>
            </w:pPr>
            <w:r>
              <w:rPr>
                <w:color w:val="auto"/>
                <w:lang w:bidi="th-TH"/>
              </w:rPr>
              <w:t>Results from beneficiary feedback indicators</w:t>
            </w:r>
            <w:r w:rsidR="00BC6E6E">
              <w:rPr>
                <w:color w:val="auto"/>
                <w:lang w:bidi="th-TH"/>
              </w:rPr>
              <w:t xml:space="preserve"> and </w:t>
            </w:r>
            <w:r>
              <w:rPr>
                <w:color w:val="auto"/>
                <w:lang w:bidi="th-TH"/>
              </w:rPr>
              <w:t>other survey</w:t>
            </w:r>
            <w:r w:rsidR="00E62BF9">
              <w:rPr>
                <w:color w:val="auto"/>
                <w:lang w:bidi="th-TH"/>
              </w:rPr>
              <w:t>s</w:t>
            </w:r>
            <w:r>
              <w:rPr>
                <w:color w:val="auto"/>
                <w:lang w:bidi="th-TH"/>
              </w:rPr>
              <w:t>/scorecards</w:t>
            </w:r>
            <w:r w:rsidR="00BC6E6E">
              <w:rPr>
                <w:color w:val="auto"/>
                <w:lang w:bidi="th-TH"/>
              </w:rPr>
              <w:t xml:space="preserve">. </w:t>
            </w:r>
          </w:p>
          <w:p w14:paraId="19AB3EE0" w14:textId="5886F7C9" w:rsidR="00D40320" w:rsidRDefault="00D40320" w:rsidP="006E6719">
            <w:pPr>
              <w:spacing w:after="0" w:line="240" w:lineRule="auto"/>
              <w:ind w:left="0" w:firstLine="0"/>
              <w:rPr>
                <w:color w:val="auto"/>
                <w:lang w:bidi="th-TH"/>
              </w:rPr>
            </w:pPr>
            <w:r>
              <w:rPr>
                <w:color w:val="auto"/>
                <w:lang w:bidi="th-TH"/>
              </w:rPr>
              <w:t>Measures to incorporate beneficiary feedback to improve project design and delivery.</w:t>
            </w:r>
          </w:p>
          <w:p w14:paraId="4CDCCBE9" w14:textId="2194EDA9" w:rsidR="007D19DD" w:rsidRDefault="00E62BF9" w:rsidP="006E6719">
            <w:pPr>
              <w:spacing w:after="0" w:line="240" w:lineRule="auto"/>
              <w:ind w:left="0" w:firstLine="0"/>
              <w:rPr>
                <w:color w:val="auto"/>
                <w:lang w:bidi="th-TH"/>
              </w:rPr>
            </w:pPr>
            <w:r>
              <w:rPr>
                <w:color w:val="auto"/>
                <w:lang w:bidi="th-TH"/>
              </w:rPr>
              <w:t>D</w:t>
            </w:r>
            <w:r w:rsidR="007D19DD">
              <w:rPr>
                <w:color w:val="auto"/>
                <w:lang w:bidi="th-TH"/>
              </w:rPr>
              <w:t xml:space="preserve">ocumentation on lessons learnt for future programs. </w:t>
            </w:r>
          </w:p>
          <w:p w14:paraId="5C223730" w14:textId="45694AB5" w:rsidR="00E52A67" w:rsidRDefault="00E52A67" w:rsidP="006E6719">
            <w:pPr>
              <w:spacing w:after="0" w:line="240" w:lineRule="auto"/>
              <w:ind w:left="0" w:firstLine="0"/>
              <w:rPr>
                <w:color w:val="auto"/>
                <w:lang w:bidi="th-TH"/>
              </w:rPr>
            </w:pPr>
          </w:p>
        </w:tc>
        <w:tc>
          <w:tcPr>
            <w:tcW w:w="1861" w:type="dxa"/>
          </w:tcPr>
          <w:p w14:paraId="38396BBB" w14:textId="2444A4B5" w:rsidR="009D121D" w:rsidRDefault="00074EF6" w:rsidP="006E6719">
            <w:pPr>
              <w:spacing w:after="0" w:line="240" w:lineRule="auto"/>
              <w:ind w:left="0" w:firstLine="0"/>
              <w:rPr>
                <w:color w:val="auto"/>
                <w:lang w:bidi="th-TH"/>
              </w:rPr>
            </w:pPr>
            <w:r>
              <w:rPr>
                <w:color w:val="auto"/>
                <w:lang w:bidi="th-TH"/>
              </w:rPr>
              <w:t>Annual – throughout implementation</w:t>
            </w:r>
          </w:p>
        </w:tc>
        <w:tc>
          <w:tcPr>
            <w:tcW w:w="1644" w:type="dxa"/>
          </w:tcPr>
          <w:p w14:paraId="0FB6B5AB" w14:textId="77777777" w:rsidR="00074EF6" w:rsidRDefault="00074EF6" w:rsidP="00074EF6">
            <w:pPr>
              <w:spacing w:after="0" w:line="240" w:lineRule="auto"/>
              <w:ind w:left="0" w:firstLine="0"/>
              <w:rPr>
                <w:rFonts w:asciiTheme="minorHAnsi" w:hAnsiTheme="minorHAnsi" w:cstheme="minorHAnsi"/>
                <w:color w:val="auto"/>
              </w:rPr>
            </w:pPr>
            <w:r>
              <w:rPr>
                <w:color w:val="auto"/>
                <w:lang w:bidi="th-TH"/>
              </w:rPr>
              <w:t xml:space="preserve">PMU – </w:t>
            </w:r>
            <w:proofErr w:type="spellStart"/>
            <w:r w:rsidRPr="008C7885">
              <w:rPr>
                <w:rFonts w:asciiTheme="minorHAnsi" w:hAnsiTheme="minorHAnsi" w:cstheme="minorHAnsi"/>
                <w:color w:val="auto"/>
              </w:rPr>
              <w:t>MoHIMS</w:t>
            </w:r>
            <w:proofErr w:type="spellEnd"/>
          </w:p>
          <w:p w14:paraId="27AC1198" w14:textId="6F641352" w:rsidR="009D121D" w:rsidRDefault="00074EF6" w:rsidP="00074EF6">
            <w:pPr>
              <w:spacing w:after="0" w:line="240" w:lineRule="auto"/>
              <w:ind w:left="0" w:firstLine="0"/>
              <w:rPr>
                <w:color w:val="auto"/>
                <w:lang w:bidi="th-TH"/>
              </w:rPr>
            </w:pPr>
            <w:r>
              <w:rPr>
                <w:rFonts w:cstheme="minorHAnsi"/>
                <w:color w:val="auto"/>
              </w:rPr>
              <w:t xml:space="preserve">PMU - </w:t>
            </w:r>
            <w:proofErr w:type="spellStart"/>
            <w:r w:rsidRPr="00BB3221">
              <w:t>MoWCS</w:t>
            </w:r>
            <w:proofErr w:type="spellEnd"/>
          </w:p>
        </w:tc>
      </w:tr>
    </w:tbl>
    <w:p w14:paraId="0DE1B5A8" w14:textId="77777777" w:rsidR="00EA4A21" w:rsidRDefault="00EA4A21" w:rsidP="006E6719">
      <w:pPr>
        <w:spacing w:after="0" w:line="240" w:lineRule="auto"/>
        <w:ind w:left="0" w:firstLine="0"/>
        <w:rPr>
          <w:color w:val="auto"/>
          <w:lang w:bidi="th-TH"/>
        </w:rPr>
      </w:pPr>
    </w:p>
    <w:p w14:paraId="496480C9" w14:textId="77777777" w:rsidR="00791EA7" w:rsidRDefault="00791EA7" w:rsidP="006E6719">
      <w:pPr>
        <w:spacing w:after="0" w:line="240" w:lineRule="auto"/>
        <w:ind w:left="0" w:firstLine="0"/>
        <w:rPr>
          <w:color w:val="auto"/>
          <w:lang w:bidi="th-TH"/>
        </w:rPr>
      </w:pPr>
    </w:p>
    <w:p w14:paraId="31B983AB" w14:textId="77777777" w:rsidR="00065230" w:rsidRPr="001420B9" w:rsidRDefault="00065230" w:rsidP="00541BA2">
      <w:pPr>
        <w:widowControl w:val="0"/>
        <w:adjustRightInd w:val="0"/>
        <w:spacing w:after="0" w:line="240" w:lineRule="auto"/>
        <w:ind w:left="0" w:firstLine="0"/>
        <w:jc w:val="left"/>
      </w:pPr>
    </w:p>
    <w:p w14:paraId="120B82E2" w14:textId="708281CB" w:rsidR="008B50A1" w:rsidRDefault="008B50A1" w:rsidP="001E67F6">
      <w:pPr>
        <w:spacing w:after="0" w:line="259" w:lineRule="auto"/>
        <w:ind w:left="0" w:firstLine="0"/>
        <w:contextualSpacing/>
        <w:jc w:val="left"/>
        <w:sectPr w:rsidR="008B50A1" w:rsidSect="005A59C5">
          <w:pgSz w:w="12240" w:h="15840"/>
          <w:pgMar w:top="1440" w:right="1440" w:bottom="1440" w:left="1440" w:header="60" w:footer="718" w:gutter="0"/>
          <w:cols w:space="720"/>
          <w:docGrid w:linePitch="299"/>
        </w:sectPr>
      </w:pPr>
    </w:p>
    <w:p w14:paraId="156295A8" w14:textId="1C52E16D" w:rsidR="00EB37B1" w:rsidRDefault="008D1829" w:rsidP="00C0471D">
      <w:pPr>
        <w:pStyle w:val="Heading1"/>
        <w:numPr>
          <w:ilvl w:val="0"/>
          <w:numId w:val="0"/>
        </w:numPr>
        <w:ind w:left="360"/>
      </w:pPr>
      <w:bookmarkStart w:id="67" w:name="_Toc41001543"/>
      <w:r w:rsidRPr="001E42CE">
        <w:lastRenderedPageBreak/>
        <w:t xml:space="preserve">Annex 1: </w:t>
      </w:r>
      <w:bookmarkStart w:id="68" w:name="_Toc40821994"/>
      <w:r w:rsidR="00C0471D">
        <w:t xml:space="preserve">Details of the </w:t>
      </w:r>
      <w:r w:rsidR="00101EAA">
        <w:t>C</w:t>
      </w:r>
      <w:r w:rsidR="00C0471D" w:rsidRPr="001E42CE">
        <w:t xml:space="preserve">onsultations </w:t>
      </w:r>
      <w:r w:rsidR="001B65CB">
        <w:t xml:space="preserve">done </w:t>
      </w:r>
      <w:r w:rsidR="00C0471D">
        <w:t>in relation to</w:t>
      </w:r>
      <w:r w:rsidR="001B65CB">
        <w:t xml:space="preserve"> the</w:t>
      </w:r>
      <w:r w:rsidR="00C0471D">
        <w:t xml:space="preserve"> Health Interventions</w:t>
      </w:r>
      <w:bookmarkEnd w:id="67"/>
      <w:bookmarkEnd w:id="68"/>
      <w:r w:rsidR="00C0471D">
        <w:t xml:space="preserve"> </w:t>
      </w:r>
    </w:p>
    <w:p w14:paraId="6DB21077" w14:textId="07293059" w:rsidR="00C13996" w:rsidRDefault="00BF3085" w:rsidP="00E33545">
      <w:pPr>
        <w:spacing w:after="0" w:line="240" w:lineRule="auto"/>
        <w:ind w:left="0" w:firstLine="0"/>
        <w:rPr>
          <w:rFonts w:eastAsia="Times New Roman"/>
          <w:lang w:val="en-GB"/>
        </w:rPr>
      </w:pPr>
      <w:r w:rsidRPr="005206E0">
        <w:rPr>
          <w:rFonts w:eastAsia="Times New Roman"/>
          <w:color w:val="auto"/>
          <w:lang w:val="en-GB"/>
        </w:rPr>
        <w:t xml:space="preserve">Given the emergency nature of this operation and the transmission dynamics of COVID-19, consultations </w:t>
      </w:r>
      <w:r>
        <w:rPr>
          <w:rFonts w:eastAsia="Times New Roman"/>
          <w:color w:val="auto"/>
          <w:lang w:val="en-GB"/>
        </w:rPr>
        <w:t>have been</w:t>
      </w:r>
      <w:r w:rsidRPr="005206E0">
        <w:rPr>
          <w:rFonts w:eastAsia="Times New Roman"/>
          <w:color w:val="auto"/>
          <w:lang w:val="en-GB"/>
        </w:rPr>
        <w:t xml:space="preserve"> limited to </w:t>
      </w:r>
      <w:r>
        <w:rPr>
          <w:rFonts w:eastAsia="Times New Roman"/>
          <w:color w:val="auto"/>
          <w:lang w:val="en-GB"/>
        </w:rPr>
        <w:t xml:space="preserve">few face-to-face and telephone interviews with </w:t>
      </w:r>
      <w:r w:rsidRPr="005206E0">
        <w:rPr>
          <w:rFonts w:eastAsia="Times New Roman"/>
          <w:color w:val="auto"/>
          <w:lang w:val="en-GB"/>
        </w:rPr>
        <w:t xml:space="preserve">relevant government officials, health </w:t>
      </w:r>
      <w:r w:rsidRPr="001E42CE">
        <w:rPr>
          <w:rFonts w:eastAsia="Times New Roman"/>
          <w:color w:val="auto"/>
          <w:lang w:val="en-GB"/>
        </w:rPr>
        <w:t>experts, hospital administrators, police, institutions working in health sector</w:t>
      </w:r>
      <w:r>
        <w:rPr>
          <w:rFonts w:eastAsia="Times New Roman"/>
          <w:color w:val="auto"/>
          <w:lang w:val="en-GB"/>
        </w:rPr>
        <w:t xml:space="preserve"> and </w:t>
      </w:r>
      <w:r w:rsidRPr="001E42CE">
        <w:rPr>
          <w:rFonts w:eastAsia="Times New Roman"/>
          <w:color w:val="auto"/>
          <w:lang w:val="en-GB"/>
        </w:rPr>
        <w:t>representatives from vulnerable groups. Consultations particularly for the preparation of the SEP and ESMF were carried out from 17-19 April 2020</w:t>
      </w:r>
      <w:r>
        <w:rPr>
          <w:rFonts w:eastAsia="Times New Roman"/>
          <w:color w:val="auto"/>
          <w:lang w:val="en-GB"/>
        </w:rPr>
        <w:t xml:space="preserve"> and 31 respondents were interviewed during the consultations.</w:t>
      </w:r>
      <w:r w:rsidRPr="001E42CE">
        <w:rPr>
          <w:rFonts w:eastAsia="Times New Roman"/>
          <w:color w:val="auto"/>
          <w:lang w:val="en-GB"/>
        </w:rPr>
        <w:t xml:space="preserve"> </w:t>
      </w:r>
      <w:r w:rsidR="00E33545">
        <w:rPr>
          <w:rFonts w:eastAsia="Times New Roman"/>
          <w:color w:val="auto"/>
          <w:lang w:val="en-GB"/>
        </w:rPr>
        <w:t xml:space="preserve"> </w:t>
      </w:r>
      <w:r w:rsidR="00E33545">
        <w:t xml:space="preserve">These consultations were carried out by </w:t>
      </w:r>
      <w:r w:rsidR="00E33545" w:rsidRPr="00750EBD">
        <w:t>Health Promotion Bureau</w:t>
      </w:r>
      <w:r w:rsidR="00E33545">
        <w:t xml:space="preserve"> with the support of Project Management Unit of the PSSP project and </w:t>
      </w:r>
      <w:r w:rsidR="00E33545" w:rsidRPr="0087181B">
        <w:rPr>
          <w:rFonts w:eastAsia="Times New Roman"/>
          <w:lang w:val="en-GB"/>
        </w:rPr>
        <w:t>Public Health Specialist</w:t>
      </w:r>
      <w:r w:rsidR="00E33545">
        <w:rPr>
          <w:rFonts w:eastAsia="Times New Roman"/>
          <w:lang w:val="en-GB"/>
        </w:rPr>
        <w:t xml:space="preserve">s in targeted four high risk districts for COVID  (Colombo, Gampaha, Puttalam &amp; Kandy).  </w:t>
      </w:r>
      <w:r w:rsidR="00C13996">
        <w:rPr>
          <w:rFonts w:eastAsia="Times New Roman"/>
          <w:lang w:val="en-GB"/>
        </w:rPr>
        <w:t>World Bank provide</w:t>
      </w:r>
      <w:r w:rsidR="00AF6FEF">
        <w:rPr>
          <w:rFonts w:eastAsia="Times New Roman"/>
          <w:lang w:val="en-GB"/>
        </w:rPr>
        <w:t>d</w:t>
      </w:r>
      <w:r w:rsidR="00C13996">
        <w:rPr>
          <w:rFonts w:eastAsia="Times New Roman"/>
          <w:lang w:val="en-GB"/>
        </w:rPr>
        <w:t xml:space="preserve"> necessary technical guidance in preparing the questionnaire and the interview guidelines. </w:t>
      </w:r>
      <w:r w:rsidR="00F55593">
        <w:rPr>
          <w:rFonts w:eastAsia="Times New Roman"/>
          <w:lang w:val="en-GB"/>
        </w:rPr>
        <w:t xml:space="preserve"> Given below are the details of the 31 respondents </w:t>
      </w:r>
      <w:r w:rsidR="00B9050A">
        <w:rPr>
          <w:rFonts w:eastAsia="Times New Roman"/>
          <w:lang w:val="en-GB"/>
        </w:rPr>
        <w:t>and the analysis of the discussion</w:t>
      </w:r>
      <w:r w:rsidR="00F55593">
        <w:rPr>
          <w:rFonts w:eastAsia="Times New Roman"/>
          <w:lang w:val="en-GB"/>
        </w:rPr>
        <w:t xml:space="preserve">: </w:t>
      </w:r>
    </w:p>
    <w:p w14:paraId="7F927E83" w14:textId="77777777" w:rsidR="00E33545" w:rsidRPr="00541BA2" w:rsidRDefault="00E33545" w:rsidP="00541BA2">
      <w:pPr>
        <w:spacing w:after="0" w:line="240" w:lineRule="auto"/>
        <w:ind w:left="0" w:firstLine="0"/>
        <w:rPr>
          <w:rFonts w:eastAsia="Times New Roman"/>
          <w:color w:val="auto"/>
          <w:lang w:val="en-GB"/>
        </w:rPr>
      </w:pPr>
    </w:p>
    <w:tbl>
      <w:tblPr>
        <w:tblStyle w:val="TableGrid0"/>
        <w:tblW w:w="10440" w:type="dxa"/>
        <w:tblInd w:w="175" w:type="dxa"/>
        <w:tblLook w:val="04A0" w:firstRow="1" w:lastRow="0" w:firstColumn="1" w:lastColumn="0" w:noHBand="0" w:noVBand="1"/>
      </w:tblPr>
      <w:tblGrid>
        <w:gridCol w:w="2610"/>
        <w:gridCol w:w="7830"/>
      </w:tblGrid>
      <w:tr w:rsidR="00C13996" w14:paraId="7A42BB66" w14:textId="77777777" w:rsidTr="00FD594B">
        <w:tc>
          <w:tcPr>
            <w:tcW w:w="2610" w:type="dxa"/>
          </w:tcPr>
          <w:p w14:paraId="632E8656" w14:textId="77777777" w:rsidR="00C13996" w:rsidRDefault="00C13996" w:rsidP="00AF6FEF">
            <w:pPr>
              <w:spacing w:after="0"/>
              <w:jc w:val="right"/>
            </w:pPr>
            <w:r w:rsidRPr="00750BA4">
              <w:rPr>
                <w:b/>
              </w:rPr>
              <w:t xml:space="preserve">Stakeholder </w:t>
            </w:r>
            <w:r>
              <w:rPr>
                <w:b/>
              </w:rPr>
              <w:t xml:space="preserve">Category </w:t>
            </w:r>
          </w:p>
        </w:tc>
        <w:tc>
          <w:tcPr>
            <w:tcW w:w="7830" w:type="dxa"/>
          </w:tcPr>
          <w:p w14:paraId="0AE47AAB" w14:textId="77777777" w:rsidR="00C13996" w:rsidRDefault="00C13996" w:rsidP="00AF6FEF">
            <w:pPr>
              <w:spacing w:after="0"/>
            </w:pPr>
            <w:r>
              <w:rPr>
                <w:b/>
              </w:rPr>
              <w:t xml:space="preserve">Participant type, # interviewed &amp; location </w:t>
            </w:r>
          </w:p>
        </w:tc>
      </w:tr>
      <w:tr w:rsidR="00C13996" w14:paraId="2294133F" w14:textId="77777777" w:rsidTr="00FD594B">
        <w:tc>
          <w:tcPr>
            <w:tcW w:w="2610" w:type="dxa"/>
          </w:tcPr>
          <w:p w14:paraId="6D1C2A9E" w14:textId="77777777" w:rsidR="00C13996" w:rsidRDefault="00C13996" w:rsidP="00AF6FEF">
            <w:pPr>
              <w:spacing w:after="0"/>
              <w:jc w:val="right"/>
            </w:pPr>
            <w:r w:rsidRPr="00ED7333">
              <w:t>District administration</w:t>
            </w:r>
          </w:p>
        </w:tc>
        <w:tc>
          <w:tcPr>
            <w:tcW w:w="7830" w:type="dxa"/>
          </w:tcPr>
          <w:p w14:paraId="6C9BE542" w14:textId="77777777" w:rsidR="00C13996" w:rsidRDefault="00C13996" w:rsidP="00AF6FEF">
            <w:pPr>
              <w:spacing w:after="0"/>
            </w:pPr>
            <w:r>
              <w:t>Government Agent (1) - Puttalam</w:t>
            </w:r>
          </w:p>
          <w:p w14:paraId="33B70A8A" w14:textId="77777777" w:rsidR="00C13996" w:rsidRDefault="00C13996" w:rsidP="00AF6FEF">
            <w:pPr>
              <w:spacing w:after="0"/>
            </w:pPr>
            <w:r>
              <w:t>Divisional Secretary (1) – Kandy</w:t>
            </w:r>
          </w:p>
          <w:p w14:paraId="101C29D3" w14:textId="77777777" w:rsidR="00C13996" w:rsidRDefault="00C13996" w:rsidP="00AF6FEF">
            <w:pPr>
              <w:spacing w:after="0"/>
            </w:pPr>
            <w:proofErr w:type="spellStart"/>
            <w:r>
              <w:t>Grama</w:t>
            </w:r>
            <w:proofErr w:type="spellEnd"/>
            <w:r>
              <w:t xml:space="preserve"> </w:t>
            </w:r>
            <w:proofErr w:type="spellStart"/>
            <w:r>
              <w:t>Niladhari</w:t>
            </w:r>
            <w:proofErr w:type="spellEnd"/>
            <w:r>
              <w:t xml:space="preserve"> (1) – Kandy</w:t>
            </w:r>
          </w:p>
          <w:p w14:paraId="237D4764" w14:textId="77777777" w:rsidR="00C13996" w:rsidRDefault="00C13996" w:rsidP="00AF6FEF">
            <w:pPr>
              <w:spacing w:after="0"/>
            </w:pPr>
            <w:r>
              <w:t>Public Health Inspector (4)– Colombo (1), Gampaha (1), Puttalam (1) &amp; Kandy (1)</w:t>
            </w:r>
          </w:p>
          <w:p w14:paraId="18288299" w14:textId="77777777" w:rsidR="00C13996" w:rsidRDefault="00C13996" w:rsidP="00AF6FEF">
            <w:pPr>
              <w:spacing w:after="0"/>
            </w:pPr>
            <w:r>
              <w:t>Police Officer (1) – Colombo</w:t>
            </w:r>
          </w:p>
          <w:p w14:paraId="6526F50E" w14:textId="77777777" w:rsidR="00C13996" w:rsidRDefault="00C13996" w:rsidP="00AF6FEF">
            <w:pPr>
              <w:spacing w:after="0"/>
            </w:pPr>
            <w:r>
              <w:t xml:space="preserve">Assistant Director Disaster management (1) – Gampaha </w:t>
            </w:r>
          </w:p>
        </w:tc>
      </w:tr>
      <w:tr w:rsidR="00C13996" w14:paraId="3686124F" w14:textId="77777777" w:rsidTr="00FD594B">
        <w:tc>
          <w:tcPr>
            <w:tcW w:w="2610" w:type="dxa"/>
          </w:tcPr>
          <w:p w14:paraId="25B326B7" w14:textId="77777777" w:rsidR="00C13996" w:rsidRDefault="00C13996" w:rsidP="00AF6FEF">
            <w:pPr>
              <w:spacing w:after="0"/>
              <w:jc w:val="right"/>
            </w:pPr>
            <w:r w:rsidRPr="00ED7333">
              <w:t>Health Administration</w:t>
            </w:r>
          </w:p>
        </w:tc>
        <w:tc>
          <w:tcPr>
            <w:tcW w:w="7830" w:type="dxa"/>
          </w:tcPr>
          <w:p w14:paraId="64E0F140" w14:textId="77777777" w:rsidR="00C13996" w:rsidRDefault="00C13996" w:rsidP="00AF6FEF">
            <w:pPr>
              <w:spacing w:after="0"/>
            </w:pPr>
            <w:r>
              <w:t>Regional Director of Health Services (2) – Kandy (1) &amp; (1)</w:t>
            </w:r>
          </w:p>
          <w:p w14:paraId="24941BFD" w14:textId="77777777" w:rsidR="00C13996" w:rsidRDefault="00C13996" w:rsidP="00AF6FEF">
            <w:pPr>
              <w:spacing w:after="0"/>
            </w:pPr>
            <w:r>
              <w:t>Medical Officer Planning (3) – Puttalam (1), Gampaha (1), Kandy (1)</w:t>
            </w:r>
          </w:p>
          <w:p w14:paraId="6102766D" w14:textId="77777777" w:rsidR="00C13996" w:rsidRDefault="00C13996" w:rsidP="00AF6FEF">
            <w:pPr>
              <w:spacing w:after="0"/>
            </w:pPr>
            <w:r>
              <w:t xml:space="preserve">Regional Epidemiologist (2) – Kandy (1), Puttalam (1) </w:t>
            </w:r>
          </w:p>
        </w:tc>
      </w:tr>
      <w:tr w:rsidR="00C13996" w14:paraId="680FBF98" w14:textId="77777777" w:rsidTr="00FD594B">
        <w:tc>
          <w:tcPr>
            <w:tcW w:w="2610" w:type="dxa"/>
          </w:tcPr>
          <w:p w14:paraId="50792AF4" w14:textId="77777777" w:rsidR="00C13996" w:rsidRDefault="00C13996" w:rsidP="00AF6FEF">
            <w:pPr>
              <w:spacing w:after="0"/>
              <w:jc w:val="right"/>
            </w:pPr>
            <w:r w:rsidRPr="00ED7333">
              <w:t>Health workers</w:t>
            </w:r>
          </w:p>
        </w:tc>
        <w:tc>
          <w:tcPr>
            <w:tcW w:w="7830" w:type="dxa"/>
          </w:tcPr>
          <w:p w14:paraId="5371ACB4" w14:textId="77777777" w:rsidR="00C13996" w:rsidRDefault="00C13996" w:rsidP="00AF6FEF">
            <w:pPr>
              <w:spacing w:after="0"/>
            </w:pPr>
            <w:r>
              <w:t>Medical Officer of Health (4) – Colombo (1), Puttalam (1), Gampaha (1) &amp; Kandy (1)</w:t>
            </w:r>
          </w:p>
          <w:p w14:paraId="4AFB5BF8" w14:textId="77777777" w:rsidR="00C13996" w:rsidRDefault="00C13996" w:rsidP="00AF6FEF">
            <w:pPr>
              <w:spacing w:after="0"/>
            </w:pPr>
            <w:r>
              <w:t xml:space="preserve">Medical Officer In charge (1) -  DH, </w:t>
            </w:r>
            <w:proofErr w:type="spellStart"/>
            <w:r>
              <w:t>Akurana</w:t>
            </w:r>
            <w:proofErr w:type="spellEnd"/>
            <w:r>
              <w:t>/Kandy</w:t>
            </w:r>
          </w:p>
          <w:p w14:paraId="2804061F" w14:textId="77777777" w:rsidR="00C13996" w:rsidRDefault="00C13996" w:rsidP="00AF6FEF">
            <w:pPr>
              <w:tabs>
                <w:tab w:val="left" w:pos="1230"/>
              </w:tabs>
              <w:spacing w:after="0"/>
            </w:pPr>
            <w:r>
              <w:t xml:space="preserve">Nursing officer (2) -  Colombo (1) &amp; DH </w:t>
            </w:r>
            <w:proofErr w:type="spellStart"/>
            <w:r>
              <w:t>Akuran</w:t>
            </w:r>
            <w:proofErr w:type="spellEnd"/>
            <w:r>
              <w:t>/Kandy (1)</w:t>
            </w:r>
          </w:p>
          <w:p w14:paraId="3D6BA29C" w14:textId="77777777" w:rsidR="00C13996" w:rsidRDefault="00C13996" w:rsidP="00AF6FEF">
            <w:pPr>
              <w:tabs>
                <w:tab w:val="left" w:pos="1230"/>
              </w:tabs>
              <w:spacing w:after="0"/>
            </w:pPr>
            <w:r>
              <w:t>Midwife (1) - Colombo</w:t>
            </w:r>
          </w:p>
          <w:p w14:paraId="654A2239" w14:textId="77777777" w:rsidR="00C13996" w:rsidRDefault="00C13996" w:rsidP="00AF6FEF">
            <w:pPr>
              <w:tabs>
                <w:tab w:val="left" w:pos="1230"/>
              </w:tabs>
              <w:spacing w:after="0"/>
            </w:pPr>
            <w:r>
              <w:t>Cardiologist (1) – NHSL/Colombo</w:t>
            </w:r>
          </w:p>
        </w:tc>
      </w:tr>
      <w:tr w:rsidR="00C13996" w14:paraId="6A0FC606" w14:textId="77777777" w:rsidTr="00FD594B">
        <w:tc>
          <w:tcPr>
            <w:tcW w:w="2610" w:type="dxa"/>
          </w:tcPr>
          <w:p w14:paraId="3F3610B9" w14:textId="77777777" w:rsidR="00C13996" w:rsidRDefault="00C13996" w:rsidP="00AF6FEF">
            <w:pPr>
              <w:spacing w:after="0"/>
              <w:jc w:val="right"/>
            </w:pPr>
            <w:r w:rsidRPr="00ED7333">
              <w:t>Vulnerable groups</w:t>
            </w:r>
          </w:p>
        </w:tc>
        <w:tc>
          <w:tcPr>
            <w:tcW w:w="7830" w:type="dxa"/>
          </w:tcPr>
          <w:p w14:paraId="182C4F45" w14:textId="77777777" w:rsidR="00C13996" w:rsidRDefault="00C13996" w:rsidP="00AF6FEF">
            <w:pPr>
              <w:spacing w:after="0"/>
            </w:pPr>
            <w:r>
              <w:t>Patient who was infected with Covid-19 (1) - Colombo</w:t>
            </w:r>
          </w:p>
          <w:p w14:paraId="76E9B72C" w14:textId="77777777" w:rsidR="00C13996" w:rsidRDefault="00C13996" w:rsidP="00AF6FEF">
            <w:pPr>
              <w:spacing w:after="0"/>
            </w:pPr>
            <w:r>
              <w:t>Elderly person (2) – Colombo (1 in elders’ home) &amp; Kandy (1)</w:t>
            </w:r>
          </w:p>
          <w:p w14:paraId="7F24FA28" w14:textId="77777777" w:rsidR="00C13996" w:rsidRDefault="00C13996" w:rsidP="00AF6FEF">
            <w:pPr>
              <w:spacing w:after="0"/>
            </w:pPr>
            <w:r>
              <w:t>Person with a chronic illness (1) – Colombo</w:t>
            </w:r>
          </w:p>
          <w:p w14:paraId="489DD561" w14:textId="77777777" w:rsidR="00C13996" w:rsidRDefault="00C13996" w:rsidP="00AF6FEF">
            <w:pPr>
              <w:spacing w:after="0"/>
            </w:pPr>
            <w:r>
              <w:t>Daily wage earners (1) - Colombo</w:t>
            </w:r>
          </w:p>
        </w:tc>
      </w:tr>
      <w:tr w:rsidR="00C13996" w14:paraId="443460FA" w14:textId="77777777" w:rsidTr="00FD594B">
        <w:tc>
          <w:tcPr>
            <w:tcW w:w="2610" w:type="dxa"/>
          </w:tcPr>
          <w:p w14:paraId="7A2CC192" w14:textId="77777777" w:rsidR="00C13996" w:rsidRDefault="00C13996" w:rsidP="00AF6FEF">
            <w:pPr>
              <w:spacing w:after="0"/>
              <w:jc w:val="right"/>
            </w:pPr>
            <w:r w:rsidRPr="00ED7333">
              <w:t>Communities</w:t>
            </w:r>
            <w:r>
              <w:t>/Civil society</w:t>
            </w:r>
          </w:p>
        </w:tc>
        <w:tc>
          <w:tcPr>
            <w:tcW w:w="7830" w:type="dxa"/>
          </w:tcPr>
          <w:p w14:paraId="220B05BD" w14:textId="77777777" w:rsidR="00C13996" w:rsidRDefault="00C13996" w:rsidP="00AF6FEF">
            <w:pPr>
              <w:spacing w:after="0"/>
            </w:pPr>
            <w:r>
              <w:t>NGO (World vision) worker (1) - Gampaha</w:t>
            </w:r>
          </w:p>
          <w:p w14:paraId="1BE7D557" w14:textId="77777777" w:rsidR="00C13996" w:rsidRDefault="00C13996" w:rsidP="00AF6FEF">
            <w:pPr>
              <w:spacing w:after="0"/>
            </w:pPr>
            <w:r>
              <w:t>Housewife from the Community (2) – Puttalam (2), Kandy (1)</w:t>
            </w:r>
          </w:p>
          <w:p w14:paraId="27F02E7E" w14:textId="77777777" w:rsidR="00C13996" w:rsidRDefault="00C13996" w:rsidP="00AF6FEF">
            <w:pPr>
              <w:spacing w:after="0"/>
            </w:pPr>
            <w:r>
              <w:t xml:space="preserve">Person Living near Infectious Diseases Hospital (1) – Colombo (1)  </w:t>
            </w:r>
          </w:p>
        </w:tc>
      </w:tr>
      <w:tr w:rsidR="00C13996" w14:paraId="638076F4" w14:textId="77777777" w:rsidTr="00FD594B">
        <w:tc>
          <w:tcPr>
            <w:tcW w:w="2610" w:type="dxa"/>
          </w:tcPr>
          <w:p w14:paraId="2879426B" w14:textId="77777777" w:rsidR="00C13996" w:rsidRPr="00445F60" w:rsidRDefault="00C13996" w:rsidP="00AF6FEF">
            <w:pPr>
              <w:spacing w:after="0"/>
              <w:jc w:val="right"/>
              <w:rPr>
                <w:b/>
                <w:bCs/>
              </w:rPr>
            </w:pPr>
            <w:r w:rsidRPr="00445F60">
              <w:rPr>
                <w:b/>
                <w:bCs/>
              </w:rPr>
              <w:lastRenderedPageBreak/>
              <w:t xml:space="preserve">Total </w:t>
            </w:r>
          </w:p>
        </w:tc>
        <w:tc>
          <w:tcPr>
            <w:tcW w:w="7830" w:type="dxa"/>
          </w:tcPr>
          <w:p w14:paraId="482F8EA7" w14:textId="26176E65" w:rsidR="00C13996" w:rsidRPr="00445F60" w:rsidRDefault="00C13996" w:rsidP="00626760">
            <w:pPr>
              <w:spacing w:after="0"/>
              <w:rPr>
                <w:b/>
                <w:bCs/>
              </w:rPr>
            </w:pPr>
            <w:r w:rsidRPr="00445F60">
              <w:rPr>
                <w:b/>
                <w:bCs/>
              </w:rPr>
              <w:t xml:space="preserve">31 </w:t>
            </w:r>
            <w:r w:rsidRPr="004F04FE">
              <w:t>- Colombo (11), Gampaha (5), Kandy (11) Puttalam (6)</w:t>
            </w:r>
          </w:p>
        </w:tc>
      </w:tr>
    </w:tbl>
    <w:p w14:paraId="00179B1E" w14:textId="77777777" w:rsidR="0085691B" w:rsidRDefault="0085691B" w:rsidP="00D70D50">
      <w:pPr>
        <w:ind w:left="0" w:firstLine="0"/>
        <w:rPr>
          <w:b/>
          <w:bCs/>
          <w:sz w:val="24"/>
          <w:szCs w:val="24"/>
          <w:u w:val="single"/>
        </w:rPr>
      </w:pPr>
    </w:p>
    <w:p w14:paraId="4649F79C" w14:textId="0AF1FA2F" w:rsidR="00C13996" w:rsidRPr="00D70D50" w:rsidRDefault="00D70D50" w:rsidP="00D70D50">
      <w:pPr>
        <w:ind w:left="0" w:firstLine="0"/>
        <w:rPr>
          <w:b/>
          <w:bCs/>
          <w:sz w:val="24"/>
          <w:szCs w:val="24"/>
          <w:u w:val="single"/>
        </w:rPr>
      </w:pPr>
      <w:r>
        <w:rPr>
          <w:b/>
          <w:bCs/>
          <w:sz w:val="24"/>
          <w:szCs w:val="24"/>
          <w:u w:val="single"/>
        </w:rPr>
        <w:t>Analysis of the</w:t>
      </w:r>
      <w:r w:rsidR="00C13996" w:rsidRPr="00FE2972">
        <w:rPr>
          <w:b/>
          <w:bCs/>
          <w:sz w:val="24"/>
          <w:szCs w:val="24"/>
          <w:u w:val="single"/>
        </w:rPr>
        <w:t xml:space="preserve"> Consultations </w:t>
      </w:r>
    </w:p>
    <w:tbl>
      <w:tblPr>
        <w:tblW w:w="12960" w:type="dxa"/>
        <w:tblInd w:w="-365" w:type="dxa"/>
        <w:tblLayout w:type="fixed"/>
        <w:tblLook w:val="04A0" w:firstRow="1" w:lastRow="0" w:firstColumn="1" w:lastColumn="0" w:noHBand="0" w:noVBand="1"/>
      </w:tblPr>
      <w:tblGrid>
        <w:gridCol w:w="1710"/>
        <w:gridCol w:w="3690"/>
        <w:gridCol w:w="3600"/>
        <w:gridCol w:w="3960"/>
      </w:tblGrid>
      <w:tr w:rsidR="00C13996" w:rsidRPr="00F34E2A" w14:paraId="6B426833" w14:textId="77777777" w:rsidTr="00626760">
        <w:trPr>
          <w:trHeight w:val="290"/>
          <w:tblHeader/>
        </w:trPr>
        <w:tc>
          <w:tcPr>
            <w:tcW w:w="171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1EACFC8E" w14:textId="77777777" w:rsidR="00C13996" w:rsidRPr="00F34E2A" w:rsidRDefault="00C13996" w:rsidP="00626760">
            <w:pPr>
              <w:spacing w:after="0" w:line="240" w:lineRule="auto"/>
              <w:jc w:val="center"/>
              <w:rPr>
                <w:rFonts w:eastAsia="Times New Roman"/>
                <w:b/>
                <w:bCs/>
              </w:rPr>
            </w:pPr>
            <w:r w:rsidRPr="00F34E2A">
              <w:rPr>
                <w:rFonts w:eastAsia="Times New Roman"/>
                <w:b/>
                <w:bCs/>
              </w:rPr>
              <w:t>Type</w:t>
            </w:r>
            <w:r>
              <w:rPr>
                <w:rFonts w:eastAsia="Times New Roman"/>
                <w:b/>
                <w:bCs/>
              </w:rPr>
              <w:t xml:space="preserve"> of Issues raised</w:t>
            </w:r>
          </w:p>
        </w:tc>
        <w:tc>
          <w:tcPr>
            <w:tcW w:w="3690" w:type="dxa"/>
            <w:tcBorders>
              <w:top w:val="single" w:sz="4" w:space="0" w:color="auto"/>
              <w:left w:val="nil"/>
              <w:bottom w:val="single" w:sz="4" w:space="0" w:color="auto"/>
              <w:right w:val="single" w:sz="4" w:space="0" w:color="auto"/>
            </w:tcBorders>
            <w:shd w:val="clear" w:color="000000" w:fill="DDEBF7"/>
            <w:noWrap/>
            <w:vAlign w:val="center"/>
            <w:hideMark/>
          </w:tcPr>
          <w:p w14:paraId="6D61A81A" w14:textId="77777777" w:rsidR="00C13996" w:rsidRPr="00F34E2A" w:rsidRDefault="00C13996" w:rsidP="00626760">
            <w:pPr>
              <w:spacing w:after="0" w:line="240" w:lineRule="auto"/>
              <w:jc w:val="center"/>
              <w:rPr>
                <w:rFonts w:eastAsia="Times New Roman"/>
                <w:b/>
                <w:bCs/>
              </w:rPr>
            </w:pPr>
            <w:r>
              <w:rPr>
                <w:rFonts w:eastAsia="Times New Roman"/>
                <w:b/>
                <w:bCs/>
              </w:rPr>
              <w:t xml:space="preserve">Details of </w:t>
            </w:r>
            <w:r w:rsidRPr="00F34E2A">
              <w:rPr>
                <w:rFonts w:eastAsia="Times New Roman"/>
                <w:b/>
                <w:bCs/>
              </w:rPr>
              <w:t>Raised by Respondents</w:t>
            </w:r>
          </w:p>
        </w:tc>
        <w:tc>
          <w:tcPr>
            <w:tcW w:w="3600" w:type="dxa"/>
            <w:tcBorders>
              <w:top w:val="single" w:sz="4" w:space="0" w:color="auto"/>
              <w:left w:val="nil"/>
              <w:bottom w:val="single" w:sz="4" w:space="0" w:color="auto"/>
              <w:right w:val="single" w:sz="4" w:space="0" w:color="auto"/>
            </w:tcBorders>
            <w:shd w:val="clear" w:color="000000" w:fill="DDEBF7"/>
            <w:noWrap/>
            <w:vAlign w:val="center"/>
            <w:hideMark/>
          </w:tcPr>
          <w:p w14:paraId="567AE973" w14:textId="77777777" w:rsidR="00C13996" w:rsidRPr="00F34E2A" w:rsidRDefault="00C13996" w:rsidP="00626760">
            <w:pPr>
              <w:spacing w:after="0" w:line="240" w:lineRule="auto"/>
              <w:jc w:val="center"/>
              <w:rPr>
                <w:rFonts w:eastAsia="Times New Roman"/>
                <w:b/>
                <w:bCs/>
              </w:rPr>
            </w:pPr>
            <w:r w:rsidRPr="00F34E2A">
              <w:rPr>
                <w:rFonts w:eastAsia="Times New Roman"/>
                <w:b/>
                <w:bCs/>
              </w:rPr>
              <w:t>Suggestions by Respondents</w:t>
            </w:r>
          </w:p>
        </w:tc>
        <w:tc>
          <w:tcPr>
            <w:tcW w:w="3960" w:type="dxa"/>
            <w:tcBorders>
              <w:top w:val="single" w:sz="4" w:space="0" w:color="auto"/>
              <w:left w:val="nil"/>
              <w:bottom w:val="single" w:sz="4" w:space="0" w:color="auto"/>
              <w:right w:val="single" w:sz="4" w:space="0" w:color="auto"/>
            </w:tcBorders>
            <w:shd w:val="clear" w:color="000000" w:fill="DDEBF7"/>
            <w:noWrap/>
            <w:vAlign w:val="center"/>
            <w:hideMark/>
          </w:tcPr>
          <w:p w14:paraId="445AD24B" w14:textId="77777777" w:rsidR="00C13996" w:rsidRPr="00F34E2A" w:rsidRDefault="00C13996" w:rsidP="00626760">
            <w:pPr>
              <w:spacing w:after="0" w:line="240" w:lineRule="auto"/>
              <w:jc w:val="center"/>
              <w:rPr>
                <w:rFonts w:eastAsia="Times New Roman"/>
                <w:b/>
                <w:bCs/>
              </w:rPr>
            </w:pPr>
            <w:r w:rsidRPr="00F34E2A">
              <w:rPr>
                <w:rFonts w:eastAsia="Times New Roman"/>
                <w:b/>
                <w:bCs/>
              </w:rPr>
              <w:t>Project Response</w:t>
            </w:r>
          </w:p>
        </w:tc>
      </w:tr>
      <w:tr w:rsidR="00C13996" w:rsidRPr="00D70D50" w14:paraId="3EF3BD18" w14:textId="77777777" w:rsidTr="00D70D50">
        <w:trPr>
          <w:trHeight w:val="1070"/>
        </w:trPr>
        <w:tc>
          <w:tcPr>
            <w:tcW w:w="1710" w:type="dxa"/>
            <w:tcBorders>
              <w:top w:val="nil"/>
              <w:left w:val="single" w:sz="4" w:space="0" w:color="auto"/>
              <w:bottom w:val="single" w:sz="4" w:space="0" w:color="auto"/>
              <w:right w:val="single" w:sz="4" w:space="0" w:color="auto"/>
            </w:tcBorders>
            <w:shd w:val="clear" w:color="auto" w:fill="auto"/>
            <w:hideMark/>
          </w:tcPr>
          <w:p w14:paraId="6DA46E60" w14:textId="77777777" w:rsidR="00C13996" w:rsidRPr="00D70D50" w:rsidRDefault="00C13996" w:rsidP="00626760">
            <w:pPr>
              <w:spacing w:after="0" w:line="240" w:lineRule="auto"/>
              <w:jc w:val="left"/>
              <w:rPr>
                <w:rFonts w:eastAsia="Times New Roman"/>
                <w:b/>
                <w:bCs/>
              </w:rPr>
            </w:pPr>
            <w:r w:rsidRPr="00D70D50">
              <w:rPr>
                <w:rFonts w:eastAsia="Times New Roman"/>
                <w:b/>
                <w:bCs/>
              </w:rPr>
              <w:t>Health &amp; Safety -PPEs, Disinfectants &amp; Clinical Waste Disposal</w:t>
            </w:r>
          </w:p>
        </w:tc>
        <w:tc>
          <w:tcPr>
            <w:tcW w:w="3690" w:type="dxa"/>
            <w:tcBorders>
              <w:top w:val="nil"/>
              <w:left w:val="nil"/>
              <w:bottom w:val="single" w:sz="4" w:space="0" w:color="auto"/>
              <w:right w:val="single" w:sz="4" w:space="0" w:color="auto"/>
            </w:tcBorders>
            <w:shd w:val="clear" w:color="auto" w:fill="auto"/>
            <w:hideMark/>
          </w:tcPr>
          <w:p w14:paraId="582B50D6" w14:textId="77777777" w:rsidR="00C13996" w:rsidRPr="00D70D50" w:rsidRDefault="00C13996" w:rsidP="00626760">
            <w:pPr>
              <w:spacing w:after="0" w:line="240" w:lineRule="auto"/>
              <w:jc w:val="left"/>
              <w:rPr>
                <w:rFonts w:eastAsia="Times New Roman"/>
              </w:rPr>
            </w:pPr>
            <w:r w:rsidRPr="00D70D50">
              <w:rPr>
                <w:rFonts w:eastAsia="Times New Roman"/>
              </w:rPr>
              <w:t>Health staff, especially the field health staff lack quality PPEs. Locally made PPE do not meet the required quality standards.  Due to lack of PPE sometimes optimum care is not provided to patients as health staff are worried about contracting the disease.</w:t>
            </w:r>
            <w:r w:rsidRPr="00D70D50">
              <w:rPr>
                <w:rFonts w:eastAsia="Times New Roman"/>
              </w:rPr>
              <w:br/>
            </w:r>
            <w:r w:rsidRPr="00D70D50">
              <w:rPr>
                <w:rFonts w:eastAsia="Times New Roman"/>
              </w:rPr>
              <w:br/>
              <w:t xml:space="preserve">There is also inadequate supply of chemicals for disinfection and limited number of spray machines available at hospitals. As a result, cleaning of floors and surfaces are not done properly, and disinfection procedures are not followed properly.  There is also lack of handwashing facilities in hospitals. </w:t>
            </w:r>
            <w:r w:rsidRPr="00D70D50">
              <w:rPr>
                <w:rFonts w:eastAsia="Times New Roman"/>
              </w:rPr>
              <w:br/>
            </w:r>
            <w:r w:rsidRPr="00D70D50">
              <w:rPr>
                <w:rFonts w:eastAsia="Times New Roman"/>
              </w:rPr>
              <w:br/>
              <w:t xml:space="preserve">Lack of clear guidelines/procedures for safe disposal Clinical waste and non-biodegradable PPEs is also an issue. </w:t>
            </w:r>
          </w:p>
          <w:p w14:paraId="10C8F43E" w14:textId="77777777" w:rsidR="00C13996" w:rsidRPr="00D70D50" w:rsidRDefault="00C13996" w:rsidP="00626760">
            <w:pPr>
              <w:spacing w:after="0" w:line="240" w:lineRule="auto"/>
              <w:jc w:val="left"/>
              <w:rPr>
                <w:rFonts w:eastAsia="Times New Roman"/>
              </w:rPr>
            </w:pPr>
          </w:p>
          <w:p w14:paraId="084EA17A" w14:textId="77777777" w:rsidR="00C13996" w:rsidRPr="00D70D50" w:rsidRDefault="00C13996" w:rsidP="00626760">
            <w:pPr>
              <w:spacing w:after="0" w:line="240" w:lineRule="auto"/>
              <w:jc w:val="left"/>
              <w:rPr>
                <w:rFonts w:eastAsia="Times New Roman"/>
              </w:rPr>
            </w:pPr>
            <w:r w:rsidRPr="00D70D50">
              <w:rPr>
                <w:rFonts w:eastAsia="Times New Roman"/>
              </w:rPr>
              <w:t xml:space="preserve">Law enforcement officers such as the police and military also lack adequate PPEs, disinfectants and clear </w:t>
            </w:r>
            <w:r w:rsidRPr="00D70D50">
              <w:rPr>
                <w:rFonts w:eastAsia="Times New Roman"/>
              </w:rPr>
              <w:lastRenderedPageBreak/>
              <w:t xml:space="preserve">guidelines/procedures on occupational health and safety. </w:t>
            </w:r>
          </w:p>
        </w:tc>
        <w:tc>
          <w:tcPr>
            <w:tcW w:w="3600" w:type="dxa"/>
            <w:tcBorders>
              <w:top w:val="nil"/>
              <w:left w:val="nil"/>
              <w:bottom w:val="single" w:sz="4" w:space="0" w:color="auto"/>
              <w:right w:val="single" w:sz="4" w:space="0" w:color="auto"/>
            </w:tcBorders>
            <w:shd w:val="clear" w:color="auto" w:fill="auto"/>
            <w:hideMark/>
          </w:tcPr>
          <w:p w14:paraId="4B958C94" w14:textId="77777777" w:rsidR="00C13996" w:rsidRPr="00D70D50" w:rsidRDefault="00C13996" w:rsidP="00626760">
            <w:pPr>
              <w:spacing w:after="0" w:line="240" w:lineRule="auto"/>
              <w:jc w:val="left"/>
              <w:rPr>
                <w:rFonts w:eastAsia="Times New Roman"/>
              </w:rPr>
            </w:pPr>
            <w:r w:rsidRPr="00D70D50">
              <w:rPr>
                <w:rFonts w:eastAsia="Times New Roman"/>
              </w:rPr>
              <w:lastRenderedPageBreak/>
              <w:t>Take measures to urgently supply all health staff especially field health staff with urgent quality PPEs and ensure consistency of the  supply of  PPEs.</w:t>
            </w:r>
            <w:r w:rsidRPr="00D70D50">
              <w:rPr>
                <w:rFonts w:eastAsia="Times New Roman"/>
              </w:rPr>
              <w:br/>
            </w:r>
            <w:r w:rsidRPr="00D70D50">
              <w:rPr>
                <w:rFonts w:eastAsia="Times New Roman"/>
              </w:rPr>
              <w:br/>
              <w:t xml:space="preserve">Establish a mechanism to supply disinfectants and the required number of spray machines to hospitals. Disinfection procedures should be strictly enforced in all hospitals. Hand washing facilities need to be arranged at all clinics and hospitals. Continuous supply of Hand sanitizers and face masks should also be made available to other officials in other sectors that interact with public such as law enforcement officers and military including necessary training on occupational health and safety. </w:t>
            </w:r>
          </w:p>
          <w:p w14:paraId="433ED9A4" w14:textId="77777777" w:rsidR="00C13996" w:rsidRPr="00D70D50" w:rsidRDefault="00C13996" w:rsidP="00626760">
            <w:pPr>
              <w:spacing w:after="0" w:line="240" w:lineRule="auto"/>
              <w:jc w:val="left"/>
              <w:rPr>
                <w:rFonts w:eastAsia="Times New Roman"/>
              </w:rPr>
            </w:pPr>
            <w:r w:rsidRPr="00D70D50">
              <w:rPr>
                <w:rFonts w:eastAsia="Times New Roman"/>
              </w:rPr>
              <w:br/>
              <w:t xml:space="preserve">Establish clear guidelines for safe and systematic disposal of clinical waste and non-biodegradable PPEs. Also promote use of biodegradable PPEs. </w:t>
            </w:r>
          </w:p>
          <w:p w14:paraId="5D30342E" w14:textId="77777777" w:rsidR="00C13996" w:rsidRPr="00D70D50" w:rsidRDefault="00C13996" w:rsidP="00626760">
            <w:pPr>
              <w:spacing w:after="0" w:line="240" w:lineRule="auto"/>
              <w:jc w:val="left"/>
              <w:rPr>
                <w:rFonts w:eastAsia="Times New Roman"/>
              </w:rPr>
            </w:pPr>
          </w:p>
        </w:tc>
        <w:tc>
          <w:tcPr>
            <w:tcW w:w="3960" w:type="dxa"/>
            <w:tcBorders>
              <w:top w:val="nil"/>
              <w:left w:val="nil"/>
              <w:bottom w:val="single" w:sz="4" w:space="0" w:color="auto"/>
              <w:right w:val="single" w:sz="4" w:space="0" w:color="auto"/>
            </w:tcBorders>
            <w:shd w:val="clear" w:color="auto" w:fill="auto"/>
            <w:noWrap/>
            <w:hideMark/>
          </w:tcPr>
          <w:p w14:paraId="1D4EAD1E" w14:textId="77777777" w:rsidR="00C13996" w:rsidRPr="00D70D50" w:rsidRDefault="00C13996" w:rsidP="00626760">
            <w:pPr>
              <w:spacing w:after="0" w:line="240" w:lineRule="auto"/>
              <w:jc w:val="left"/>
              <w:rPr>
                <w:rFonts w:eastAsia="Times New Roman"/>
              </w:rPr>
            </w:pPr>
            <w:r w:rsidRPr="00D70D50">
              <w:rPr>
                <w:rFonts w:cstheme="minorHAnsi"/>
              </w:rPr>
              <w:t>The project will procure of essential PPEs for all primary, secondary and tertiary care hospitals.</w:t>
            </w:r>
          </w:p>
          <w:p w14:paraId="6E541AA8" w14:textId="77777777" w:rsidR="00C13996" w:rsidRPr="00D70D50" w:rsidRDefault="00C13996" w:rsidP="00626760">
            <w:pPr>
              <w:spacing w:after="0" w:line="240" w:lineRule="auto"/>
              <w:jc w:val="left"/>
              <w:rPr>
                <w:rFonts w:eastAsia="Times New Roman"/>
              </w:rPr>
            </w:pPr>
            <w:r w:rsidRPr="00D70D50">
              <w:rPr>
                <w:rFonts w:cstheme="minorHAnsi"/>
              </w:rPr>
              <w:t>The project will include a Health Care Waste Management Plan (HCWMP) which will include specific guidance and protocols on developing site-specific HCWMPs taking into consideration (i) existing treatment and disposal methods within the facility; (ii) current treatment capacity; (iii) rapid measures needed to augment capacity; and/or (iv) alternative disposal methodologies</w:t>
            </w:r>
            <w:r w:rsidRPr="00D70D50">
              <w:rPr>
                <w:rFonts w:eastAsia="Times New Roman"/>
              </w:rPr>
              <w:t xml:space="preserve">. </w:t>
            </w:r>
            <w:r w:rsidRPr="00D70D50">
              <w:t>WBG EHS Guidelines, such as those related to Community Health and Safety will apply to the extent relevant. Further, health staff will be trained</w:t>
            </w:r>
            <w:r w:rsidRPr="00D70D50">
              <w:rPr>
                <w:rFonts w:cstheme="minorHAnsi"/>
              </w:rPr>
              <w:t xml:space="preserve"> regards to preventions of intra-hospital infections, particularly medical waste management and disposal systems, management of patients with infectious diseases, including dead bodies, and instituting a system to monitor the same.  </w:t>
            </w:r>
            <w:r w:rsidRPr="00D70D50">
              <w:t xml:space="preserve">Non-pharmaceutical interventions (NPIs) such as handwashing, sanitizing and cleaning surfaces, etc.,  will also be promoted with at primary medical care institutions and </w:t>
            </w:r>
            <w:r w:rsidRPr="00D70D50">
              <w:lastRenderedPageBreak/>
              <w:t xml:space="preserve">during planned home visits by field health staff. </w:t>
            </w:r>
          </w:p>
          <w:p w14:paraId="2B8F992A" w14:textId="77777777" w:rsidR="00C13996" w:rsidRPr="00D70D50" w:rsidRDefault="00C13996" w:rsidP="00626760">
            <w:pPr>
              <w:spacing w:after="0" w:line="240" w:lineRule="auto"/>
              <w:jc w:val="left"/>
              <w:rPr>
                <w:rFonts w:eastAsia="Times New Roman"/>
              </w:rPr>
            </w:pPr>
          </w:p>
        </w:tc>
      </w:tr>
      <w:tr w:rsidR="00C13996" w:rsidRPr="00D70D50" w14:paraId="66A0CC04" w14:textId="77777777" w:rsidTr="00D70D50">
        <w:trPr>
          <w:trHeight w:val="170"/>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27AA1D95" w14:textId="77777777" w:rsidR="00C13996" w:rsidRPr="00D70D50" w:rsidRDefault="00C13996" w:rsidP="00626760">
            <w:pPr>
              <w:spacing w:after="0" w:line="240" w:lineRule="auto"/>
              <w:jc w:val="left"/>
              <w:rPr>
                <w:rFonts w:eastAsia="Times New Roman"/>
                <w:b/>
                <w:bCs/>
              </w:rPr>
            </w:pPr>
            <w:r w:rsidRPr="00D70D50">
              <w:rPr>
                <w:rFonts w:eastAsia="Times New Roman"/>
                <w:b/>
                <w:bCs/>
              </w:rPr>
              <w:lastRenderedPageBreak/>
              <w:t xml:space="preserve">Hospital Facilities - Drug supply, Equipment, ICT &amp;  Infrastructure </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43DAB21" w14:textId="77777777" w:rsidR="00C13996" w:rsidRPr="00D70D50" w:rsidRDefault="00C13996" w:rsidP="00626760">
            <w:pPr>
              <w:spacing w:after="0" w:line="240" w:lineRule="auto"/>
              <w:jc w:val="left"/>
              <w:rPr>
                <w:rFonts w:eastAsia="Times New Roman"/>
              </w:rPr>
            </w:pPr>
            <w:r w:rsidRPr="00D70D50">
              <w:rPr>
                <w:rFonts w:eastAsia="Times New Roman"/>
              </w:rPr>
              <w:t xml:space="preserve">In most hospitals and clinics essential drugs were not available to treat patients. Due to travel restriction, it was also a challenge to distribute essential drugs to patients.  </w:t>
            </w:r>
            <w:r w:rsidRPr="00D70D50">
              <w:rPr>
                <w:rFonts w:eastAsia="Times New Roman"/>
              </w:rPr>
              <w:br/>
            </w:r>
            <w:r w:rsidRPr="00D70D50">
              <w:rPr>
                <w:rFonts w:eastAsia="Times New Roman"/>
              </w:rPr>
              <w:br/>
              <w:t xml:space="preserve">There is a lack of facilities to carryout </w:t>
            </w:r>
            <w:proofErr w:type="spellStart"/>
            <w:r w:rsidRPr="00D70D50">
              <w:rPr>
                <w:rFonts w:eastAsia="Times New Roman"/>
              </w:rPr>
              <w:t>Covid</w:t>
            </w:r>
            <w:proofErr w:type="spellEnd"/>
            <w:r w:rsidRPr="00D70D50">
              <w:rPr>
                <w:rFonts w:eastAsia="Times New Roman"/>
              </w:rPr>
              <w:t xml:space="preserve"> related investigations within a region. All hospitals, MOH offices &amp; clinics need to be upgraded (isolation areas, wards, labs etc. ) to handle Covid-19 situation and prevent transmission. Hospital preparedness for isolation, investigation and treatment of Covid-19 patients should be improved.</w:t>
            </w:r>
          </w:p>
          <w:p w14:paraId="0CDAEE34" w14:textId="77777777" w:rsidR="00C13996" w:rsidRPr="00D70D50" w:rsidRDefault="00C13996" w:rsidP="00626760">
            <w:pPr>
              <w:spacing w:after="0" w:line="240" w:lineRule="auto"/>
              <w:jc w:val="left"/>
              <w:rPr>
                <w:rFonts w:eastAsia="Times New Roman"/>
              </w:rPr>
            </w:pPr>
            <w:r w:rsidRPr="00D70D50">
              <w:rPr>
                <w:rFonts w:eastAsia="Times New Roman"/>
              </w:rPr>
              <w:t xml:space="preserve">Delays in procurement processes &amp; supply interruptions during construction work should also be addressed. </w:t>
            </w:r>
            <w:r w:rsidRPr="00D70D50">
              <w:rPr>
                <w:rFonts w:eastAsia="Times New Roman"/>
              </w:rPr>
              <w:br/>
            </w:r>
            <w:r w:rsidRPr="00D70D50">
              <w:rPr>
                <w:rFonts w:eastAsia="Times New Roman"/>
              </w:rPr>
              <w:br/>
              <w:t xml:space="preserve">There is inadequate ICT technology for all levels of health staff to engage, coordinate and hold meetings remotely. Field health staff also not provided with adequate data/credit to carry out their duties / engage with communities in an effective manner.     </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5F0F2DE" w14:textId="77777777" w:rsidR="00C13996" w:rsidRPr="00D70D50" w:rsidRDefault="00C13996" w:rsidP="00626760">
            <w:pPr>
              <w:spacing w:after="0" w:line="240" w:lineRule="auto"/>
              <w:jc w:val="left"/>
              <w:rPr>
                <w:rFonts w:eastAsia="Times New Roman"/>
              </w:rPr>
            </w:pPr>
            <w:r w:rsidRPr="00D70D50">
              <w:rPr>
                <w:rFonts w:eastAsia="Times New Roman"/>
              </w:rPr>
              <w:t xml:space="preserve">Establish a mechanism to purchase drugs locally through a multisector stakeholder approach, mobilize non-health stakeholders to distribute medicine and establish a systematic mechanism to provide medication to clinic patients.  </w:t>
            </w:r>
          </w:p>
          <w:p w14:paraId="47A20E68" w14:textId="77777777" w:rsidR="00C13996" w:rsidRPr="00D70D50" w:rsidRDefault="00C13996" w:rsidP="00626760">
            <w:pPr>
              <w:spacing w:after="0" w:line="240" w:lineRule="auto"/>
              <w:jc w:val="left"/>
              <w:rPr>
                <w:rFonts w:eastAsia="Times New Roman"/>
              </w:rPr>
            </w:pPr>
          </w:p>
          <w:p w14:paraId="2F0F8ADE" w14:textId="77777777" w:rsidR="00C13996" w:rsidRPr="00D70D50" w:rsidRDefault="00C13996" w:rsidP="00626760">
            <w:pPr>
              <w:spacing w:after="0" w:line="240" w:lineRule="auto"/>
              <w:jc w:val="left"/>
              <w:rPr>
                <w:rFonts w:eastAsia="Times New Roman"/>
              </w:rPr>
            </w:pPr>
            <w:r w:rsidRPr="00D70D50">
              <w:rPr>
                <w:rFonts w:eastAsia="Times New Roman"/>
              </w:rPr>
              <w:t xml:space="preserve">Improve investigation facilities within the region. Upgrade health care facilities to mitigate risks of Covid-19 transmission. Renovate/refurbish infrastructure and construct new ones such as isolation areas, wards, labs etc. In addition, ensure urgent procurements and renovations are expedited and completed in a timely manner. </w:t>
            </w:r>
          </w:p>
          <w:p w14:paraId="024F2D63" w14:textId="77777777" w:rsidR="00C13996" w:rsidRPr="00D70D50" w:rsidRDefault="00C13996" w:rsidP="00626760">
            <w:pPr>
              <w:spacing w:after="0" w:line="240" w:lineRule="auto"/>
              <w:jc w:val="left"/>
              <w:rPr>
                <w:rFonts w:eastAsia="Times New Roman"/>
              </w:rPr>
            </w:pPr>
            <w:r w:rsidRPr="00D70D50">
              <w:rPr>
                <w:rFonts w:eastAsia="Times New Roman"/>
              </w:rPr>
              <w:br/>
              <w:t xml:space="preserve">Increase ICT technology at all levels such as web conferencing facilities and provide free of charge connectivity for field health staff, as a business continuity strategy because health is an essential service during pandemics. </w:t>
            </w:r>
          </w:p>
        </w:tc>
        <w:tc>
          <w:tcPr>
            <w:tcW w:w="3960" w:type="dxa"/>
            <w:tcBorders>
              <w:top w:val="single" w:sz="4" w:space="0" w:color="auto"/>
              <w:left w:val="single" w:sz="4" w:space="0" w:color="auto"/>
              <w:bottom w:val="single" w:sz="4" w:space="0" w:color="auto"/>
              <w:right w:val="single" w:sz="4" w:space="0" w:color="auto"/>
            </w:tcBorders>
            <w:shd w:val="clear" w:color="auto" w:fill="auto"/>
            <w:noWrap/>
          </w:tcPr>
          <w:p w14:paraId="328CCE10" w14:textId="77777777" w:rsidR="00C13996" w:rsidRPr="00D70D50" w:rsidRDefault="00C13996" w:rsidP="00626760">
            <w:pPr>
              <w:spacing w:after="0" w:line="240" w:lineRule="auto"/>
              <w:jc w:val="left"/>
              <w:rPr>
                <w:rFonts w:cstheme="minorHAnsi"/>
              </w:rPr>
            </w:pPr>
            <w:r w:rsidRPr="00D70D50">
              <w:rPr>
                <w:rFonts w:cstheme="minorHAnsi"/>
              </w:rPr>
              <w:t xml:space="preserve">The project will supply essential equipment (ICU beds, oxygen delivery units etc.) and drugs for all primary, secondary and tertiary care hospitals etc. following a needs assessment.  </w:t>
            </w:r>
          </w:p>
          <w:p w14:paraId="5EC9FDE6" w14:textId="77777777" w:rsidR="00C13996" w:rsidRPr="00D70D50" w:rsidRDefault="00C13996" w:rsidP="00626760">
            <w:pPr>
              <w:spacing w:after="0" w:line="240" w:lineRule="auto"/>
              <w:jc w:val="left"/>
            </w:pPr>
            <w:r w:rsidRPr="00D70D50">
              <w:t xml:space="preserve">The project will upgrade facilities and safety systems, </w:t>
            </w:r>
            <w:r w:rsidRPr="00D70D50">
              <w:rPr>
                <w:rFonts w:cstheme="minorHAnsi"/>
              </w:rPr>
              <w:t xml:space="preserve">setting up </w:t>
            </w:r>
            <w:r w:rsidRPr="00D70D50">
              <w:t xml:space="preserve">isolation units/wards, screening posts, ISUs and laboratories. Laboratory facilities will be strengthened by providing the necessary testing kits, equipment for safe transport of biological samples, training and re-orientation of lab technicians on </w:t>
            </w:r>
            <w:r w:rsidRPr="00D70D50">
              <w:rPr>
                <w:rFonts w:cstheme="minorHAnsi"/>
              </w:rPr>
              <w:t>standardized sample collection, channeling and transportation for infectious diseases, and decontamination practices. The p</w:t>
            </w:r>
            <w:r w:rsidRPr="00D70D50">
              <w:rPr>
                <w:rFonts w:cs="Times New Roman"/>
                <w:b/>
              </w:rPr>
              <w:t>r</w:t>
            </w:r>
            <w:r w:rsidRPr="00D70D50">
              <w:t xml:space="preserve">oposed procurement approach for the project will fast track emergency procurement of goods, works and services with the support of </w:t>
            </w:r>
            <w:r w:rsidRPr="00D70D50">
              <w:rPr>
                <w:rFonts w:cstheme="minorHAnsi"/>
              </w:rPr>
              <w:t xml:space="preserve">WHO and other UN agencies (specifically WHO and UNICEF). </w:t>
            </w:r>
          </w:p>
          <w:p w14:paraId="061E5958" w14:textId="77777777" w:rsidR="00C13996" w:rsidRPr="00D70D50" w:rsidRDefault="00C13996" w:rsidP="00626760">
            <w:pPr>
              <w:spacing w:after="0" w:line="240" w:lineRule="auto"/>
              <w:jc w:val="left"/>
              <w:rPr>
                <w:rFonts w:cstheme="minorHAnsi"/>
              </w:rPr>
            </w:pPr>
            <w:r w:rsidRPr="00D70D50">
              <w:rPr>
                <w:rFonts w:cstheme="minorHAnsi"/>
              </w:rPr>
              <w:t xml:space="preserve">Guidelines for engaging a network of private hospitals and laboratories for supporting care and testing will also be developed to support existing facilities and labs deal with surges in samples and patients. The project will support </w:t>
            </w:r>
            <w:r w:rsidRPr="00D70D50">
              <w:rPr>
                <w:rFonts w:cstheme="minorHAnsi"/>
              </w:rPr>
              <w:lastRenderedPageBreak/>
              <w:t xml:space="preserve">preparation of a Business Continuity Plan in healthcare institutions as well. </w:t>
            </w:r>
          </w:p>
          <w:p w14:paraId="555630F3" w14:textId="77777777" w:rsidR="00C13996" w:rsidRPr="00D70D50" w:rsidRDefault="00C13996" w:rsidP="00626760">
            <w:pPr>
              <w:spacing w:after="0" w:line="240" w:lineRule="auto"/>
              <w:jc w:val="left"/>
              <w:rPr>
                <w:rFonts w:cstheme="minorHAnsi"/>
              </w:rPr>
            </w:pPr>
          </w:p>
        </w:tc>
      </w:tr>
      <w:tr w:rsidR="00C13996" w:rsidRPr="00D70D50" w14:paraId="4589008A" w14:textId="77777777" w:rsidTr="00D70D50">
        <w:trPr>
          <w:trHeight w:val="98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41BFAB51" w14:textId="77777777" w:rsidR="00C13996" w:rsidRPr="00D70D50" w:rsidRDefault="00C13996" w:rsidP="00626760">
            <w:pPr>
              <w:spacing w:after="0" w:line="240" w:lineRule="auto"/>
              <w:jc w:val="left"/>
              <w:rPr>
                <w:rFonts w:eastAsia="Times New Roman"/>
                <w:b/>
                <w:bCs/>
              </w:rPr>
            </w:pPr>
            <w:r w:rsidRPr="00D70D50">
              <w:rPr>
                <w:rFonts w:eastAsia="Times New Roman"/>
                <w:b/>
                <w:bCs/>
              </w:rPr>
              <w:lastRenderedPageBreak/>
              <w:t>Facilities for staff - Accommodation, meals and Transport</w:t>
            </w:r>
          </w:p>
        </w:tc>
        <w:tc>
          <w:tcPr>
            <w:tcW w:w="3690" w:type="dxa"/>
            <w:tcBorders>
              <w:top w:val="single" w:sz="4" w:space="0" w:color="auto"/>
              <w:left w:val="nil"/>
              <w:bottom w:val="single" w:sz="4" w:space="0" w:color="auto"/>
              <w:right w:val="single" w:sz="4" w:space="0" w:color="auto"/>
            </w:tcBorders>
            <w:shd w:val="clear" w:color="auto" w:fill="auto"/>
            <w:hideMark/>
          </w:tcPr>
          <w:p w14:paraId="711C118C" w14:textId="77777777" w:rsidR="00C13996" w:rsidRPr="00D70D50" w:rsidRDefault="00C13996" w:rsidP="00626760">
            <w:pPr>
              <w:spacing w:after="0" w:line="240" w:lineRule="auto"/>
              <w:jc w:val="left"/>
              <w:rPr>
                <w:rFonts w:eastAsia="Times New Roman"/>
              </w:rPr>
            </w:pPr>
            <w:r w:rsidRPr="00D70D50">
              <w:rPr>
                <w:rFonts w:eastAsia="Times New Roman"/>
              </w:rPr>
              <w:t xml:space="preserve">Frontline Health staff lack proper facilities such as accommodation, meals &amp; transport meals especially when working long shifts and early morning / night shifts. </w:t>
            </w:r>
            <w:r w:rsidRPr="00D70D50">
              <w:rPr>
                <w:rFonts w:eastAsia="Times New Roman"/>
              </w:rPr>
              <w:br/>
              <w:t xml:space="preserve">In addition to health staff, certain categories of staff such as Lab Technicians and Pharmacist also face transport issues due to their irregular working hours specially when curfew restrictions are enforcing. Midwives,  PHIs &amp; </w:t>
            </w:r>
            <w:proofErr w:type="spellStart"/>
            <w:r w:rsidRPr="00D70D50">
              <w:rPr>
                <w:rFonts w:eastAsia="Times New Roman"/>
              </w:rPr>
              <w:t>Grama</w:t>
            </w:r>
            <w:proofErr w:type="spellEnd"/>
            <w:r w:rsidRPr="00D70D50">
              <w:rPr>
                <w:rFonts w:eastAsia="Times New Roman"/>
              </w:rPr>
              <w:t xml:space="preserve"> </w:t>
            </w:r>
            <w:proofErr w:type="spellStart"/>
            <w:r w:rsidRPr="00D70D50">
              <w:rPr>
                <w:rFonts w:eastAsia="Times New Roman"/>
              </w:rPr>
              <w:t>Niladaris</w:t>
            </w:r>
            <w:proofErr w:type="spellEnd"/>
            <w:r w:rsidRPr="00D70D50">
              <w:rPr>
                <w:rFonts w:eastAsia="Times New Roman"/>
              </w:rPr>
              <w:t xml:space="preserve"> also face similar issues related to  accommodation and transportation when they have to conduct multiple field visits for long hours during lockdowns.  </w:t>
            </w:r>
          </w:p>
        </w:tc>
        <w:tc>
          <w:tcPr>
            <w:tcW w:w="3600" w:type="dxa"/>
            <w:tcBorders>
              <w:top w:val="single" w:sz="4" w:space="0" w:color="auto"/>
              <w:left w:val="nil"/>
              <w:bottom w:val="single" w:sz="4" w:space="0" w:color="auto"/>
              <w:right w:val="single" w:sz="4" w:space="0" w:color="auto"/>
            </w:tcBorders>
            <w:shd w:val="clear" w:color="auto" w:fill="auto"/>
            <w:hideMark/>
          </w:tcPr>
          <w:p w14:paraId="5CDA20DE" w14:textId="77777777" w:rsidR="00C13996" w:rsidRPr="00D70D50" w:rsidRDefault="00C13996" w:rsidP="00626760">
            <w:pPr>
              <w:spacing w:after="0" w:line="240" w:lineRule="auto"/>
              <w:jc w:val="left"/>
              <w:rPr>
                <w:rFonts w:eastAsia="Times New Roman"/>
              </w:rPr>
            </w:pPr>
            <w:r w:rsidRPr="00D70D50">
              <w:rPr>
                <w:rFonts w:eastAsia="Times New Roman"/>
              </w:rPr>
              <w:t>Establish a mechanism to arrange accommodation, meals &amp; transportation for health staff when they work long shifts allowing them to work effectively by providing them the essential facilities and provisions.</w:t>
            </w:r>
          </w:p>
          <w:p w14:paraId="372BCBFA" w14:textId="77777777" w:rsidR="00C13996" w:rsidRPr="00D70D50" w:rsidRDefault="00C13996" w:rsidP="00626760">
            <w:pPr>
              <w:spacing w:after="0" w:line="240" w:lineRule="auto"/>
              <w:jc w:val="left"/>
              <w:rPr>
                <w:rFonts w:eastAsia="Times New Roman"/>
              </w:rPr>
            </w:pPr>
          </w:p>
          <w:p w14:paraId="263CFBCE" w14:textId="77777777" w:rsidR="00C13996" w:rsidRPr="00D70D50" w:rsidRDefault="00C13996" w:rsidP="00626760">
            <w:pPr>
              <w:spacing w:after="0" w:line="240" w:lineRule="auto"/>
              <w:jc w:val="left"/>
              <w:rPr>
                <w:rFonts w:eastAsia="Times New Roman"/>
              </w:rPr>
            </w:pPr>
            <w:r w:rsidRPr="00D70D50">
              <w:rPr>
                <w:rFonts w:eastAsia="Times New Roman"/>
              </w:rPr>
              <w:t xml:space="preserve">Provide required transport facilities (motor bicycles and scooters etc.) for field health staff, including PHIs &amp;  </w:t>
            </w:r>
            <w:proofErr w:type="spellStart"/>
            <w:r w:rsidRPr="00D70D50">
              <w:rPr>
                <w:rFonts w:eastAsia="Times New Roman"/>
              </w:rPr>
              <w:t>Grama</w:t>
            </w:r>
            <w:proofErr w:type="spellEnd"/>
            <w:r w:rsidRPr="00D70D50">
              <w:rPr>
                <w:rFonts w:eastAsia="Times New Roman"/>
              </w:rPr>
              <w:t xml:space="preserve"> </w:t>
            </w:r>
            <w:proofErr w:type="spellStart"/>
            <w:r w:rsidRPr="00D70D50">
              <w:rPr>
                <w:rFonts w:eastAsia="Times New Roman"/>
              </w:rPr>
              <w:t>Niladaris</w:t>
            </w:r>
            <w:proofErr w:type="spellEnd"/>
            <w:r w:rsidRPr="00D70D50">
              <w:rPr>
                <w:rFonts w:eastAsia="Times New Roman"/>
              </w:rPr>
              <w:t xml:space="preserve"> so they could reach communities and provide necessary services in a timely manner.</w:t>
            </w:r>
          </w:p>
        </w:tc>
        <w:tc>
          <w:tcPr>
            <w:tcW w:w="3960" w:type="dxa"/>
            <w:tcBorders>
              <w:top w:val="single" w:sz="4" w:space="0" w:color="auto"/>
              <w:left w:val="nil"/>
              <w:bottom w:val="single" w:sz="4" w:space="0" w:color="auto"/>
              <w:right w:val="single" w:sz="4" w:space="0" w:color="auto"/>
            </w:tcBorders>
            <w:shd w:val="clear" w:color="auto" w:fill="auto"/>
            <w:noWrap/>
            <w:hideMark/>
          </w:tcPr>
          <w:p w14:paraId="0C94DA57" w14:textId="77777777" w:rsidR="00C13996" w:rsidRPr="00D70D50" w:rsidRDefault="00C13996" w:rsidP="00626760">
            <w:pPr>
              <w:spacing w:after="0" w:line="240" w:lineRule="auto"/>
              <w:jc w:val="left"/>
              <w:rPr>
                <w:rFonts w:eastAsia="Times New Roman"/>
              </w:rPr>
            </w:pPr>
            <w:r w:rsidRPr="00D70D50">
              <w:t>Project will provide public health cadres, mobility support such as two-wheelers to undertake field level follow up and support, in particular to those who are self-isolated or quarantined in their homes. Women health workers will be prioritized for this support;</w:t>
            </w:r>
          </w:p>
        </w:tc>
      </w:tr>
      <w:tr w:rsidR="00C13996" w:rsidRPr="00D70D50" w14:paraId="20A36DCA" w14:textId="77777777" w:rsidTr="00D70D50">
        <w:trPr>
          <w:trHeight w:val="206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33E68C2B" w14:textId="77777777" w:rsidR="00C13996" w:rsidRPr="00D70D50" w:rsidRDefault="00C13996" w:rsidP="00626760">
            <w:pPr>
              <w:spacing w:after="0" w:line="240" w:lineRule="auto"/>
              <w:jc w:val="left"/>
              <w:rPr>
                <w:rFonts w:eastAsia="Times New Roman"/>
                <w:b/>
                <w:bCs/>
              </w:rPr>
            </w:pPr>
            <w:r w:rsidRPr="00D70D50">
              <w:rPr>
                <w:rFonts w:eastAsia="Times New Roman"/>
                <w:b/>
                <w:bCs/>
              </w:rPr>
              <w:t>Emergency Preparedness</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2E9C25E3" w14:textId="77777777" w:rsidR="00C13996" w:rsidRPr="00D70D50" w:rsidRDefault="00C13996" w:rsidP="00626760">
            <w:pPr>
              <w:spacing w:after="240" w:line="240" w:lineRule="auto"/>
              <w:jc w:val="left"/>
              <w:rPr>
                <w:rFonts w:eastAsia="Times New Roman"/>
              </w:rPr>
            </w:pPr>
            <w:r w:rsidRPr="00D70D50">
              <w:rPr>
                <w:rFonts w:eastAsia="Times New Roman"/>
              </w:rPr>
              <w:t xml:space="preserve">Poor emergency preparedness is a serious issue to be addressed.  Preparation of guidelines on control and prevention of Covid-19 has not been done in a timely manner. </w:t>
            </w:r>
          </w:p>
          <w:p w14:paraId="37664E41" w14:textId="77777777" w:rsidR="00C13996" w:rsidRPr="00D70D50" w:rsidRDefault="00C13996" w:rsidP="00626760">
            <w:pPr>
              <w:spacing w:after="240" w:line="240" w:lineRule="auto"/>
              <w:jc w:val="left"/>
              <w:rPr>
                <w:rFonts w:eastAsia="Times New Roman"/>
              </w:rPr>
            </w:pPr>
            <w:r w:rsidRPr="00D70D50">
              <w:rPr>
                <w:rFonts w:eastAsia="Times New Roman"/>
              </w:rPr>
              <w:t xml:space="preserve">Health staff are not experienced in disaster management and implementation of hospital emergency preparedness plans.  </w:t>
            </w:r>
            <w:r w:rsidRPr="00D70D50">
              <w:rPr>
                <w:rFonts w:eastAsia="Times New Roman"/>
              </w:rPr>
              <w:lastRenderedPageBreak/>
              <w:t xml:space="preserve">Increase in other diseases like Dengue could also compound  </w:t>
            </w:r>
            <w:proofErr w:type="spellStart"/>
            <w:r w:rsidRPr="00D70D50">
              <w:rPr>
                <w:rFonts w:eastAsia="Times New Roman"/>
              </w:rPr>
              <w:t>Covid</w:t>
            </w:r>
            <w:proofErr w:type="spellEnd"/>
            <w:r w:rsidRPr="00D70D50">
              <w:rPr>
                <w:rFonts w:eastAsia="Times New Roman"/>
              </w:rPr>
              <w:t xml:space="preserve"> impacts. </w:t>
            </w:r>
          </w:p>
          <w:p w14:paraId="6AD4F6D1" w14:textId="77777777" w:rsidR="00C13996" w:rsidRPr="00D70D50" w:rsidRDefault="00C13996" w:rsidP="00626760">
            <w:pPr>
              <w:spacing w:after="240" w:line="240" w:lineRule="auto"/>
              <w:jc w:val="left"/>
              <w:rPr>
                <w:rFonts w:eastAsia="Times New Roman"/>
              </w:rPr>
            </w:pPr>
            <w:r w:rsidRPr="00D70D50">
              <w:rPr>
                <w:rFonts w:eastAsia="Times New Roman"/>
              </w:rPr>
              <w:t xml:space="preserve">There were no resources allocated to carryout rapid assessments to assess risks and impacts. Also, there were no funds available at district level to effectively implement response measures.  </w:t>
            </w:r>
          </w:p>
          <w:p w14:paraId="070D9CA7" w14:textId="77777777" w:rsidR="00C13996" w:rsidRPr="00D70D50" w:rsidRDefault="00C13996" w:rsidP="00626760">
            <w:pPr>
              <w:spacing w:after="240" w:line="240" w:lineRule="auto"/>
              <w:jc w:val="left"/>
              <w:rPr>
                <w:rFonts w:eastAsia="Times New Roman"/>
              </w:rPr>
            </w:pPr>
            <w:r w:rsidRPr="00D70D50">
              <w:rPr>
                <w:rFonts w:eastAsia="Times New Roman"/>
              </w:rPr>
              <w:t>There are also human resource gaps (e.g. lack of Public Health Inspectors in some areas) that need to be filled.</w:t>
            </w:r>
          </w:p>
          <w:p w14:paraId="303F555C" w14:textId="77777777" w:rsidR="00C13996" w:rsidRPr="00D70D50" w:rsidRDefault="00C13996" w:rsidP="00626760">
            <w:pPr>
              <w:spacing w:after="240" w:line="240" w:lineRule="auto"/>
              <w:jc w:val="left"/>
              <w:rPr>
                <w:rFonts w:eastAsia="Times New Roman"/>
              </w:rPr>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08BA8816" w14:textId="77777777" w:rsidR="00C13996" w:rsidRPr="00D70D50" w:rsidRDefault="00C13996" w:rsidP="00626760">
            <w:pPr>
              <w:spacing w:after="0" w:line="240" w:lineRule="auto"/>
              <w:jc w:val="left"/>
              <w:rPr>
                <w:rFonts w:eastAsia="Times New Roman"/>
              </w:rPr>
            </w:pPr>
            <w:r w:rsidRPr="00D70D50">
              <w:rPr>
                <w:rFonts w:eastAsia="Times New Roman"/>
              </w:rPr>
              <w:lastRenderedPageBreak/>
              <w:t xml:space="preserve">Develop emergency preparedness plans with funds allocated to immediately implement critical activities.  Mechanisms for data collection/ compilation in emergencies and monitoring/evaluation mechanisms for early identification of risks and negative impacts should be strengthened. Theses mechanism could </w:t>
            </w:r>
            <w:proofErr w:type="spellStart"/>
            <w:r w:rsidRPr="00D70D50">
              <w:rPr>
                <w:rFonts w:eastAsia="Times New Roman"/>
              </w:rPr>
              <w:t>utilise</w:t>
            </w:r>
            <w:proofErr w:type="spellEnd"/>
            <w:r w:rsidRPr="00D70D50">
              <w:rPr>
                <w:rFonts w:eastAsia="Times New Roman"/>
              </w:rPr>
              <w:t xml:space="preserve"> already existing systems </w:t>
            </w:r>
            <w:r w:rsidRPr="00D70D50">
              <w:rPr>
                <w:rFonts w:eastAsia="Times New Roman"/>
              </w:rPr>
              <w:lastRenderedPageBreak/>
              <w:t xml:space="preserve">such the ones in place to control Dengue.  </w:t>
            </w:r>
          </w:p>
          <w:p w14:paraId="7703696A" w14:textId="77777777" w:rsidR="00C13996" w:rsidRPr="00D70D50" w:rsidRDefault="00C13996" w:rsidP="00626760">
            <w:pPr>
              <w:spacing w:after="0" w:line="240" w:lineRule="auto"/>
              <w:jc w:val="left"/>
              <w:rPr>
                <w:rFonts w:eastAsia="Times New Roman"/>
              </w:rPr>
            </w:pPr>
            <w:r w:rsidRPr="00D70D50">
              <w:rPr>
                <w:rFonts w:eastAsia="Times New Roman"/>
              </w:rPr>
              <w:br/>
              <w:t xml:space="preserve">Field health staff should be trained on disaster management and implementation of hospital emergency preparedness plans.  </w:t>
            </w:r>
          </w:p>
          <w:p w14:paraId="58EFF4E7" w14:textId="77777777" w:rsidR="00C13996" w:rsidRPr="00D70D50" w:rsidRDefault="00C13996" w:rsidP="00626760">
            <w:pPr>
              <w:spacing w:after="0" w:line="240" w:lineRule="auto"/>
              <w:jc w:val="left"/>
              <w:rPr>
                <w:rFonts w:eastAsia="Times New Roman"/>
              </w:rPr>
            </w:pPr>
            <w:r w:rsidRPr="00D70D50">
              <w:rPr>
                <w:rFonts w:eastAsia="Times New Roman"/>
              </w:rPr>
              <w:t xml:space="preserve">Ensure timely dissemination of guidelines on control and prevention of </w:t>
            </w:r>
            <w:proofErr w:type="spellStart"/>
            <w:r w:rsidRPr="00D70D50">
              <w:rPr>
                <w:rFonts w:eastAsia="Times New Roman"/>
              </w:rPr>
              <w:t>Covid</w:t>
            </w:r>
            <w:proofErr w:type="spellEnd"/>
            <w:r w:rsidRPr="00D70D50">
              <w:rPr>
                <w:rFonts w:eastAsia="Times New Roman"/>
              </w:rPr>
              <w:t xml:space="preserve"> 19. </w:t>
            </w:r>
          </w:p>
          <w:p w14:paraId="08932341" w14:textId="77777777" w:rsidR="00C13996" w:rsidRPr="00D70D50" w:rsidRDefault="00C13996" w:rsidP="00626760">
            <w:pPr>
              <w:spacing w:after="0" w:line="240" w:lineRule="auto"/>
              <w:jc w:val="left"/>
              <w:rPr>
                <w:rFonts w:eastAsia="Times New Roman"/>
              </w:rPr>
            </w:pPr>
          </w:p>
          <w:p w14:paraId="0FBC2638" w14:textId="77777777" w:rsidR="00C13996" w:rsidRPr="00D70D50" w:rsidRDefault="00C13996" w:rsidP="00626760">
            <w:pPr>
              <w:spacing w:after="0" w:line="240" w:lineRule="auto"/>
              <w:jc w:val="left"/>
              <w:rPr>
                <w:rFonts w:eastAsia="Times New Roman"/>
              </w:rPr>
            </w:pPr>
            <w:r w:rsidRPr="00D70D50">
              <w:rPr>
                <w:rFonts w:eastAsia="Times New Roman"/>
              </w:rPr>
              <w:t>Implement safety measure once clinics become fully functional once curfews are lifted.</w:t>
            </w:r>
          </w:p>
          <w:p w14:paraId="4012EF43" w14:textId="77777777" w:rsidR="00C13996" w:rsidRPr="00D70D50" w:rsidRDefault="00C13996" w:rsidP="00626760">
            <w:pPr>
              <w:spacing w:after="0" w:line="240" w:lineRule="auto"/>
              <w:jc w:val="left"/>
              <w:rPr>
                <w:rFonts w:eastAsia="Times New Roman"/>
              </w:rPr>
            </w:pP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3171AAAB" w14:textId="77777777" w:rsidR="00C13996" w:rsidRPr="00D70D50" w:rsidRDefault="00C13996" w:rsidP="00626760">
            <w:pPr>
              <w:spacing w:after="0" w:line="240" w:lineRule="auto"/>
              <w:jc w:val="left"/>
              <w:rPr>
                <w:rFonts w:cstheme="minorHAnsi"/>
              </w:rPr>
            </w:pPr>
            <w:r w:rsidRPr="00D70D50">
              <w:rPr>
                <w:rFonts w:eastAsia="Times New Roman"/>
              </w:rPr>
              <w:lastRenderedPageBreak/>
              <w:t xml:space="preserve">The project will </w:t>
            </w:r>
            <w:r w:rsidRPr="00D70D50">
              <w:rPr>
                <w:rFonts w:cstheme="minorHAnsi"/>
              </w:rPr>
              <w:t xml:space="preserve">establish and strengthen an Emergency Operation Center at the Disaster Response and Management unit at the National level to improve coordination  and timeliness of national level activities in emergencies of pandemic nature. </w:t>
            </w:r>
          </w:p>
          <w:p w14:paraId="70AD26FA" w14:textId="77777777" w:rsidR="00C13996" w:rsidRPr="00D70D50" w:rsidRDefault="00C13996" w:rsidP="00626760">
            <w:pPr>
              <w:spacing w:after="0" w:line="240" w:lineRule="auto"/>
              <w:jc w:val="left"/>
              <w:rPr>
                <w:rFonts w:cstheme="minorHAnsi"/>
              </w:rPr>
            </w:pPr>
            <w:r w:rsidRPr="00D70D50">
              <w:t>S</w:t>
            </w:r>
            <w:r w:rsidRPr="00D70D50">
              <w:rPr>
                <w:rFonts w:cstheme="minorHAnsi"/>
              </w:rPr>
              <w:t xml:space="preserve">econdary and tertiary hospitals in particular </w:t>
            </w:r>
            <w:r w:rsidRPr="00D70D50">
              <w:t xml:space="preserve">will be additionally supported to develop </w:t>
            </w:r>
            <w:r w:rsidRPr="00D70D50">
              <w:rPr>
                <w:rFonts w:cstheme="minorHAnsi"/>
              </w:rPr>
              <w:t xml:space="preserve">an emergency preparedness plan and response protocols, including constituting emergency response teams </w:t>
            </w:r>
            <w:r w:rsidRPr="00D70D50">
              <w:rPr>
                <w:rFonts w:cstheme="minorHAnsi"/>
              </w:rPr>
              <w:lastRenderedPageBreak/>
              <w:t xml:space="preserve">in facilities to cater to both regular and infectious disease patients and a plan for re-deployment of health staff to address surges in potential ‘hotspots’.  </w:t>
            </w:r>
            <w:r w:rsidRPr="00D70D50">
              <w:t xml:space="preserve">Medical officers of health, public health inspectors and public health midwives at health care facilities will also be trained in case identification, contact tracing, prevention and reporting through the </w:t>
            </w:r>
            <w:r w:rsidRPr="00D70D50">
              <w:rPr>
                <w:rFonts w:cstheme="minorHAnsi"/>
              </w:rPr>
              <w:t>existing surveillance information</w:t>
            </w:r>
            <w:r w:rsidRPr="00D70D50">
              <w:t>, based on standard guidelines.</w:t>
            </w:r>
          </w:p>
          <w:p w14:paraId="3DBD4240" w14:textId="77777777" w:rsidR="00C13996" w:rsidRPr="00D70D50" w:rsidRDefault="00C13996" w:rsidP="00626760">
            <w:pPr>
              <w:spacing w:after="0" w:line="240" w:lineRule="auto"/>
              <w:jc w:val="left"/>
            </w:pPr>
            <w:r w:rsidRPr="00D70D50">
              <w:rPr>
                <w:rFonts w:cstheme="minorHAnsi"/>
              </w:rPr>
              <w:t>There will also be a re-organization of patient flows to limit transmission within healthcare facilities to reduce the risk of patients and healthcare workers becoming infected within the hospital.</w:t>
            </w:r>
          </w:p>
        </w:tc>
      </w:tr>
      <w:tr w:rsidR="00C13996" w:rsidRPr="00D70D50" w14:paraId="2C5ECA6B" w14:textId="77777777" w:rsidTr="00D70D50">
        <w:trPr>
          <w:trHeight w:val="60"/>
        </w:trPr>
        <w:tc>
          <w:tcPr>
            <w:tcW w:w="1710" w:type="dxa"/>
            <w:tcBorders>
              <w:top w:val="single" w:sz="4" w:space="0" w:color="auto"/>
              <w:left w:val="single" w:sz="4" w:space="0" w:color="auto"/>
              <w:bottom w:val="single" w:sz="4" w:space="0" w:color="auto"/>
              <w:right w:val="single" w:sz="4" w:space="0" w:color="auto"/>
            </w:tcBorders>
            <w:shd w:val="clear" w:color="auto" w:fill="auto"/>
            <w:noWrap/>
            <w:hideMark/>
          </w:tcPr>
          <w:p w14:paraId="38B79E5F" w14:textId="77777777" w:rsidR="00C13996" w:rsidRPr="00D70D50" w:rsidRDefault="00C13996" w:rsidP="00626760">
            <w:pPr>
              <w:spacing w:after="0" w:line="240" w:lineRule="auto"/>
              <w:jc w:val="left"/>
              <w:rPr>
                <w:rFonts w:eastAsia="Times New Roman"/>
                <w:b/>
                <w:bCs/>
              </w:rPr>
            </w:pPr>
            <w:r w:rsidRPr="00D70D50">
              <w:rPr>
                <w:rFonts w:eastAsia="Times New Roman"/>
                <w:b/>
                <w:bCs/>
              </w:rPr>
              <w:lastRenderedPageBreak/>
              <w:t xml:space="preserve">Coordination </w:t>
            </w:r>
          </w:p>
        </w:tc>
        <w:tc>
          <w:tcPr>
            <w:tcW w:w="3690" w:type="dxa"/>
            <w:tcBorders>
              <w:top w:val="single" w:sz="4" w:space="0" w:color="auto"/>
              <w:left w:val="nil"/>
              <w:bottom w:val="single" w:sz="4" w:space="0" w:color="auto"/>
              <w:right w:val="single" w:sz="4" w:space="0" w:color="auto"/>
            </w:tcBorders>
            <w:shd w:val="clear" w:color="auto" w:fill="auto"/>
            <w:hideMark/>
          </w:tcPr>
          <w:p w14:paraId="774380FE" w14:textId="77777777" w:rsidR="00C13996" w:rsidRPr="00D70D50" w:rsidRDefault="00C13996" w:rsidP="00626760">
            <w:pPr>
              <w:spacing w:after="0" w:line="240" w:lineRule="auto"/>
              <w:jc w:val="left"/>
              <w:rPr>
                <w:rFonts w:eastAsia="Times New Roman"/>
              </w:rPr>
            </w:pPr>
            <w:r w:rsidRPr="00D70D50">
              <w:rPr>
                <w:rFonts w:eastAsia="Times New Roman"/>
              </w:rPr>
              <w:t xml:space="preserve">There are many coordination gaps that need to be improved to effectively respond to the pandemic. For example,  communication with curative care institutions and inter-sectoral coordination needs to be improved. Further, coordination with non-health sector actors such as NGOs should be strengthened to better response to ground needs and reach at-risk communities.  </w:t>
            </w:r>
          </w:p>
        </w:tc>
        <w:tc>
          <w:tcPr>
            <w:tcW w:w="3600" w:type="dxa"/>
            <w:tcBorders>
              <w:top w:val="single" w:sz="4" w:space="0" w:color="auto"/>
              <w:left w:val="nil"/>
              <w:bottom w:val="single" w:sz="4" w:space="0" w:color="auto"/>
              <w:right w:val="single" w:sz="4" w:space="0" w:color="auto"/>
            </w:tcBorders>
            <w:shd w:val="clear" w:color="auto" w:fill="auto"/>
            <w:hideMark/>
          </w:tcPr>
          <w:p w14:paraId="73B89259" w14:textId="77777777" w:rsidR="00C13996" w:rsidRPr="00D70D50" w:rsidRDefault="00C13996" w:rsidP="00626760">
            <w:pPr>
              <w:spacing w:after="0" w:line="240" w:lineRule="auto"/>
              <w:jc w:val="left"/>
              <w:rPr>
                <w:rFonts w:eastAsia="Times New Roman"/>
              </w:rPr>
            </w:pPr>
            <w:r w:rsidRPr="00D70D50">
              <w:rPr>
                <w:rFonts w:eastAsia="Times New Roman"/>
              </w:rPr>
              <w:t xml:space="preserve">Improve networking and communication between curative and public health sectors. Establish a district level intersectoral coordination platform with all the stakeholders’  participation including NGOs to support response measures. Strengthen coordination mechanisms at every level - e.g. MOH level, Ministry level etc. Reach consensus in delivering information and guidelines in a uniform and a consistent manner. Establish a proper monitoring mechanism to review progress and address </w:t>
            </w:r>
            <w:r w:rsidRPr="00D70D50">
              <w:rPr>
                <w:rFonts w:eastAsia="Times New Roman"/>
              </w:rPr>
              <w:lastRenderedPageBreak/>
              <w:t xml:space="preserve">issues/challenges in health response delivery.  </w:t>
            </w:r>
          </w:p>
        </w:tc>
        <w:tc>
          <w:tcPr>
            <w:tcW w:w="3960" w:type="dxa"/>
            <w:tcBorders>
              <w:top w:val="single" w:sz="4" w:space="0" w:color="auto"/>
              <w:left w:val="nil"/>
              <w:bottom w:val="single" w:sz="4" w:space="0" w:color="auto"/>
              <w:right w:val="single" w:sz="4" w:space="0" w:color="auto"/>
            </w:tcBorders>
            <w:shd w:val="clear" w:color="auto" w:fill="auto"/>
            <w:noWrap/>
            <w:hideMark/>
          </w:tcPr>
          <w:p w14:paraId="0AD346C3" w14:textId="77777777" w:rsidR="00C13996" w:rsidRPr="00D70D50" w:rsidRDefault="00C13996" w:rsidP="00626760">
            <w:pPr>
              <w:spacing w:after="0" w:line="240" w:lineRule="auto"/>
              <w:jc w:val="left"/>
            </w:pPr>
            <w:r w:rsidRPr="00D70D50">
              <w:lastRenderedPageBreak/>
              <w:t xml:space="preserve">Regional/district emergency operation centers, which will act as coordination units for emergency response will be established and strengthened. These will be linked to the national emergency response unit, under the Directorate of Disaster Response and Management, </w:t>
            </w:r>
            <w:proofErr w:type="spellStart"/>
            <w:r w:rsidRPr="00D70D50">
              <w:t>MoH</w:t>
            </w:r>
            <w:proofErr w:type="spellEnd"/>
            <w:r w:rsidRPr="00D70D50">
              <w:t xml:space="preserve"> and will coordinate sub-national emergency response strengthening the </w:t>
            </w:r>
            <w:proofErr w:type="spellStart"/>
            <w:r w:rsidRPr="00D70D50">
              <w:t>MoH’s</w:t>
            </w:r>
            <w:proofErr w:type="spellEnd"/>
            <w:r w:rsidRPr="00D70D50">
              <w:t xml:space="preserve"> pandemic response and coordination capabilities. </w:t>
            </w:r>
          </w:p>
          <w:p w14:paraId="664E6601" w14:textId="77777777" w:rsidR="00C13996" w:rsidRPr="00D70D50" w:rsidRDefault="00C13996" w:rsidP="00626760">
            <w:pPr>
              <w:spacing w:after="0" w:line="240" w:lineRule="auto"/>
              <w:jc w:val="left"/>
            </w:pPr>
            <w:r w:rsidRPr="00D70D50">
              <w:t xml:space="preserve">A Multi-stakeholder Project Steering Committee (PSC) at the </w:t>
            </w:r>
            <w:proofErr w:type="spellStart"/>
            <w:r w:rsidRPr="00D70D50">
              <w:t>MoH</w:t>
            </w:r>
            <w:proofErr w:type="spellEnd"/>
            <w:r w:rsidRPr="00D70D50">
              <w:t xml:space="preserve"> will be established to provide oversight, monitor implementation progress and decide on critical actions to address </w:t>
            </w:r>
            <w:r w:rsidRPr="00D70D50">
              <w:lastRenderedPageBreak/>
              <w:t xml:space="preserve">implementation challenges. An Emergency Response Coordination Committee (ERCC) will also be established, chaired by the Secretary to the President. The ERCC will provide overall guidance and clearances to the technical team and its implementation plans. The ERCC will be </w:t>
            </w:r>
            <w:bookmarkStart w:id="69" w:name="_Hlk514926891"/>
            <w:r w:rsidRPr="00D70D50">
              <w:t>responsible for coordinating with other line ministries</w:t>
            </w:r>
            <w:bookmarkEnd w:id="69"/>
            <w:r w:rsidRPr="00D70D50">
              <w:t xml:space="preserve">. </w:t>
            </w:r>
          </w:p>
          <w:p w14:paraId="68AC12EC" w14:textId="77777777" w:rsidR="00C13996" w:rsidRPr="00D70D50" w:rsidRDefault="00C13996" w:rsidP="00626760">
            <w:pPr>
              <w:spacing w:after="0" w:line="240" w:lineRule="auto"/>
              <w:jc w:val="left"/>
              <w:rPr>
                <w:rFonts w:eastAsia="Times New Roman"/>
              </w:rPr>
            </w:pPr>
          </w:p>
        </w:tc>
      </w:tr>
      <w:tr w:rsidR="00626760" w:rsidRPr="00D70D50" w14:paraId="346EE79E" w14:textId="77777777" w:rsidTr="00D70D50">
        <w:trPr>
          <w:trHeight w:val="710"/>
        </w:trPr>
        <w:tc>
          <w:tcPr>
            <w:tcW w:w="1710" w:type="dxa"/>
            <w:tcBorders>
              <w:top w:val="nil"/>
              <w:left w:val="single" w:sz="4" w:space="0" w:color="auto"/>
              <w:bottom w:val="single" w:sz="4" w:space="0" w:color="auto"/>
              <w:right w:val="single" w:sz="4" w:space="0" w:color="auto"/>
            </w:tcBorders>
            <w:shd w:val="clear" w:color="auto" w:fill="auto"/>
          </w:tcPr>
          <w:p w14:paraId="490A00C2" w14:textId="5F78FDC9" w:rsidR="00626760" w:rsidRPr="00D70D50" w:rsidRDefault="00626760" w:rsidP="00626760">
            <w:pPr>
              <w:spacing w:after="0" w:line="240" w:lineRule="auto"/>
              <w:jc w:val="left"/>
              <w:rPr>
                <w:rFonts w:eastAsia="Times New Roman"/>
                <w:b/>
                <w:bCs/>
              </w:rPr>
            </w:pPr>
            <w:r w:rsidRPr="00626760">
              <w:rPr>
                <w:rFonts w:eastAsia="Times New Roman"/>
                <w:b/>
                <w:bCs/>
              </w:rPr>
              <w:lastRenderedPageBreak/>
              <w:t>Communication &amp; Stakeholder Engagement/ GRM</w:t>
            </w:r>
          </w:p>
        </w:tc>
        <w:tc>
          <w:tcPr>
            <w:tcW w:w="3690" w:type="dxa"/>
            <w:tcBorders>
              <w:top w:val="nil"/>
              <w:left w:val="nil"/>
              <w:bottom w:val="single" w:sz="4" w:space="0" w:color="auto"/>
              <w:right w:val="single" w:sz="4" w:space="0" w:color="auto"/>
            </w:tcBorders>
            <w:shd w:val="clear" w:color="auto" w:fill="auto"/>
          </w:tcPr>
          <w:p w14:paraId="19F3D453" w14:textId="77777777" w:rsidR="00626760" w:rsidRDefault="00626760" w:rsidP="00626760">
            <w:pPr>
              <w:spacing w:after="0" w:line="240" w:lineRule="auto"/>
              <w:jc w:val="left"/>
            </w:pPr>
            <w:r>
              <w:t xml:space="preserve">There is also resistance from community and patients to change their routine behavior and comply with health and safety precautions and guidelines in place. </w:t>
            </w:r>
          </w:p>
          <w:p w14:paraId="3A252F1F" w14:textId="77777777" w:rsidR="00626760" w:rsidRDefault="00626760" w:rsidP="00626760">
            <w:pPr>
              <w:spacing w:after="0" w:line="240" w:lineRule="auto"/>
              <w:jc w:val="left"/>
            </w:pPr>
          </w:p>
          <w:p w14:paraId="3F8D903A" w14:textId="77777777" w:rsidR="00626760" w:rsidRDefault="00626760" w:rsidP="00626760">
            <w:pPr>
              <w:spacing w:after="0" w:line="240" w:lineRule="auto"/>
              <w:jc w:val="left"/>
            </w:pPr>
            <w:r>
              <w:t>There is no proper system/GRM to record complaints, issues and feedback of people. A mechanism to engage with communities via social media/web conferencing tools is also lacking.  Some hotlines to raise queries (e.g. 1390 hotline) are not responding.</w:t>
            </w:r>
          </w:p>
          <w:p w14:paraId="34E2E45A" w14:textId="77777777" w:rsidR="00626760" w:rsidRDefault="00626760" w:rsidP="00626760">
            <w:pPr>
              <w:spacing w:after="0" w:line="240" w:lineRule="auto"/>
              <w:jc w:val="left"/>
            </w:pPr>
          </w:p>
          <w:p w14:paraId="1FCBDCF5" w14:textId="7F5F1E05" w:rsidR="00626760" w:rsidRPr="00D70D50" w:rsidRDefault="00626760" w:rsidP="00626760">
            <w:pPr>
              <w:spacing w:after="0" w:line="240" w:lineRule="auto"/>
              <w:jc w:val="left"/>
            </w:pPr>
            <w:r>
              <w:t xml:space="preserve">Lack of proper awareness among vulnerable groups regards the entitlements and process for provision of welfare allowance resulted in raising unnecessary complaints against the government.   </w:t>
            </w:r>
          </w:p>
        </w:tc>
        <w:tc>
          <w:tcPr>
            <w:tcW w:w="3600" w:type="dxa"/>
            <w:tcBorders>
              <w:top w:val="nil"/>
              <w:left w:val="nil"/>
              <w:bottom w:val="single" w:sz="4" w:space="0" w:color="auto"/>
              <w:right w:val="single" w:sz="4" w:space="0" w:color="auto"/>
            </w:tcBorders>
            <w:shd w:val="clear" w:color="auto" w:fill="auto"/>
          </w:tcPr>
          <w:p w14:paraId="3A5704CD" w14:textId="77777777" w:rsidR="00626760" w:rsidRPr="00D70D50" w:rsidRDefault="00626760" w:rsidP="00626760">
            <w:pPr>
              <w:spacing w:after="0" w:line="240" w:lineRule="auto"/>
              <w:jc w:val="left"/>
            </w:pPr>
            <w:r w:rsidRPr="00D70D50">
              <w:t xml:space="preserve">Carryout extensive awareness through mass media and conduct targeted training </w:t>
            </w:r>
            <w:proofErr w:type="spellStart"/>
            <w:r w:rsidRPr="00D70D50">
              <w:t>programmes</w:t>
            </w:r>
            <w:proofErr w:type="spellEnd"/>
            <w:r w:rsidRPr="00D70D50">
              <w:t xml:space="preserve"> to achieve behavior change in communities and in patients visiting hospitals and clinics. </w:t>
            </w:r>
            <w:r w:rsidRPr="00D70D50">
              <w:br/>
            </w:r>
            <w:r w:rsidRPr="00D70D50">
              <w:br/>
              <w:t xml:space="preserve">Priorities the implementation of a GRM - establish a hotline/mechanism to receive complaints/suggestions and even allowing people to raise issues at higher levels. Streamline many multiple hotlines available so that there will be one hotline that is responsive and functional. There should also be online platforms for people to provide feedback and understand the issues at grassroots level. </w:t>
            </w:r>
          </w:p>
          <w:p w14:paraId="6AE86B9B" w14:textId="37600C4F" w:rsidR="00626760" w:rsidRPr="00D70D50" w:rsidRDefault="00626760" w:rsidP="00626760">
            <w:pPr>
              <w:spacing w:after="0" w:line="240" w:lineRule="auto"/>
              <w:jc w:val="left"/>
            </w:pPr>
            <w:r w:rsidRPr="00D70D50">
              <w:br/>
              <w:t xml:space="preserve">There should be clear and transparent awareness made among public, especially among the </w:t>
            </w:r>
            <w:r w:rsidRPr="00D70D50">
              <w:lastRenderedPageBreak/>
              <w:t>vulnerable groups regards procedures to apply for &amp; receive welfare support.</w:t>
            </w:r>
          </w:p>
        </w:tc>
        <w:tc>
          <w:tcPr>
            <w:tcW w:w="3960" w:type="dxa"/>
            <w:tcBorders>
              <w:top w:val="nil"/>
              <w:left w:val="nil"/>
              <w:bottom w:val="single" w:sz="4" w:space="0" w:color="auto"/>
              <w:right w:val="single" w:sz="4" w:space="0" w:color="auto"/>
            </w:tcBorders>
            <w:shd w:val="clear" w:color="auto" w:fill="auto"/>
            <w:noWrap/>
          </w:tcPr>
          <w:p w14:paraId="2A93EC19" w14:textId="77777777" w:rsidR="00626760" w:rsidRPr="00626760" w:rsidRDefault="00626760" w:rsidP="00626760">
            <w:pPr>
              <w:spacing w:after="0" w:line="240" w:lineRule="auto"/>
              <w:jc w:val="left"/>
              <w:rPr>
                <w:rFonts w:cstheme="minorHAnsi"/>
                <w:bCs/>
              </w:rPr>
            </w:pPr>
            <w:r w:rsidRPr="00626760">
              <w:rPr>
                <w:rFonts w:cstheme="minorHAnsi"/>
                <w:bCs/>
              </w:rPr>
              <w:lastRenderedPageBreak/>
              <w:t xml:space="preserve">The project will carry out awareness </w:t>
            </w:r>
            <w:proofErr w:type="spellStart"/>
            <w:r w:rsidRPr="00626760">
              <w:rPr>
                <w:rFonts w:cstheme="minorHAnsi"/>
                <w:bCs/>
              </w:rPr>
              <w:t>programmes</w:t>
            </w:r>
            <w:proofErr w:type="spellEnd"/>
            <w:r w:rsidRPr="00626760">
              <w:rPr>
                <w:rFonts w:cstheme="minorHAnsi"/>
                <w:bCs/>
              </w:rPr>
              <w:t xml:space="preserve"> with the support of public health workers, public education institutions, provincial councils and religious and community leaders as feasible to ensure consistent and correct messaging is reaching the public.  Training modules, slide sets and videos for training of health workers, other field level social workers will also be developed.  </w:t>
            </w:r>
          </w:p>
          <w:p w14:paraId="07D54E8E" w14:textId="77777777" w:rsidR="00626760" w:rsidRPr="00626760" w:rsidRDefault="00626760" w:rsidP="00626760">
            <w:pPr>
              <w:spacing w:after="0" w:line="240" w:lineRule="auto"/>
              <w:jc w:val="left"/>
              <w:rPr>
                <w:rFonts w:cstheme="minorHAnsi"/>
                <w:bCs/>
              </w:rPr>
            </w:pPr>
            <w:r w:rsidRPr="00626760">
              <w:rPr>
                <w:rFonts w:cstheme="minorHAnsi"/>
                <w:bCs/>
              </w:rPr>
              <w:t xml:space="preserve">Multiple channels including community networks will be used to reach vulnerable groups with targeted messaging. </w:t>
            </w:r>
          </w:p>
          <w:p w14:paraId="717519E2" w14:textId="1D335E67" w:rsidR="00626760" w:rsidRPr="00D70D50" w:rsidRDefault="00626760" w:rsidP="00626760">
            <w:pPr>
              <w:spacing w:after="0" w:line="240" w:lineRule="auto"/>
              <w:jc w:val="left"/>
              <w:rPr>
                <w:rFonts w:cstheme="minorHAnsi"/>
                <w:bCs/>
              </w:rPr>
            </w:pPr>
            <w:r w:rsidRPr="00626760">
              <w:rPr>
                <w:rFonts w:cstheme="minorHAnsi"/>
                <w:bCs/>
              </w:rPr>
              <w:t xml:space="preserve">The project will strengthen existing toll-free call-in number that has been put in place to provide information, counselling and medical advice to citizens related to COVID-19, to ensure there is easy access and support as the number of patients and concerns among the general population rises.  A Grievance Redress Mechanism will also be established for </w:t>
            </w:r>
            <w:r w:rsidRPr="00626760">
              <w:rPr>
                <w:rFonts w:cstheme="minorHAnsi"/>
                <w:bCs/>
              </w:rPr>
              <w:lastRenderedPageBreak/>
              <w:t>the project for addressing any concerns and grievances raised by people affected by project activities in an accessible, transparent and inclusive manner.</w:t>
            </w:r>
          </w:p>
        </w:tc>
      </w:tr>
      <w:tr w:rsidR="00C13996" w:rsidRPr="00D70D50" w14:paraId="3DDFDA78" w14:textId="77777777" w:rsidTr="00D70D50">
        <w:trPr>
          <w:trHeight w:val="710"/>
        </w:trPr>
        <w:tc>
          <w:tcPr>
            <w:tcW w:w="1710" w:type="dxa"/>
            <w:tcBorders>
              <w:top w:val="nil"/>
              <w:left w:val="single" w:sz="4" w:space="0" w:color="auto"/>
              <w:bottom w:val="single" w:sz="4" w:space="0" w:color="auto"/>
              <w:right w:val="single" w:sz="4" w:space="0" w:color="auto"/>
            </w:tcBorders>
            <w:shd w:val="clear" w:color="auto" w:fill="auto"/>
            <w:hideMark/>
          </w:tcPr>
          <w:p w14:paraId="1D7314CE" w14:textId="77777777" w:rsidR="00C13996" w:rsidRPr="00D70D50" w:rsidRDefault="00C13996" w:rsidP="00626760">
            <w:pPr>
              <w:spacing w:after="0" w:line="240" w:lineRule="auto"/>
              <w:jc w:val="left"/>
              <w:rPr>
                <w:rFonts w:eastAsia="Times New Roman"/>
                <w:b/>
                <w:bCs/>
              </w:rPr>
            </w:pPr>
            <w:r w:rsidRPr="00D70D50">
              <w:rPr>
                <w:rFonts w:eastAsia="Times New Roman"/>
                <w:b/>
                <w:bCs/>
              </w:rPr>
              <w:lastRenderedPageBreak/>
              <w:t>Needs of Vulnerable groups</w:t>
            </w:r>
          </w:p>
        </w:tc>
        <w:tc>
          <w:tcPr>
            <w:tcW w:w="3690" w:type="dxa"/>
            <w:tcBorders>
              <w:top w:val="nil"/>
              <w:left w:val="nil"/>
              <w:bottom w:val="single" w:sz="4" w:space="0" w:color="auto"/>
              <w:right w:val="single" w:sz="4" w:space="0" w:color="auto"/>
            </w:tcBorders>
            <w:shd w:val="clear" w:color="auto" w:fill="auto"/>
            <w:hideMark/>
          </w:tcPr>
          <w:p w14:paraId="62F1EED0" w14:textId="77777777" w:rsidR="00C13996" w:rsidRPr="00D70D50" w:rsidRDefault="00C13996" w:rsidP="00626760">
            <w:pPr>
              <w:spacing w:after="0" w:line="240" w:lineRule="auto"/>
              <w:jc w:val="left"/>
              <w:rPr>
                <w:rFonts w:eastAsia="Times New Roman"/>
              </w:rPr>
            </w:pPr>
            <w:r w:rsidRPr="00D70D50">
              <w:t xml:space="preserve">There is lack of health facilities to cater to the issues of vulnerable groups such as those having Chronic non communicable diseases (NCD). These groups including those in institutional establishment face challenges in terms of attending their routine clinics, accessing laboratory services  and getting medicine delivered during lockdown periods. Since vulnerable groups have limited access to ICT facilities, they are not able to </w:t>
            </w:r>
            <w:proofErr w:type="spellStart"/>
            <w:r w:rsidRPr="00D70D50">
              <w:t>utilise</w:t>
            </w:r>
            <w:proofErr w:type="spellEnd"/>
            <w:r w:rsidRPr="00D70D50">
              <w:t xml:space="preserve"> systems established by hospitals to get medicine delivered and receive advice from doctors remotely.  </w:t>
            </w:r>
            <w:r w:rsidRPr="00D70D50">
              <w:br/>
            </w:r>
            <w:r w:rsidRPr="00D70D50">
              <w:br/>
              <w:t xml:space="preserve">Vulnerable groups, especially daily wage earners are also faced with </w:t>
            </w:r>
            <w:proofErr w:type="spellStart"/>
            <w:r w:rsidRPr="00D70D50">
              <w:t>lose</w:t>
            </w:r>
            <w:proofErr w:type="spellEnd"/>
            <w:r w:rsidRPr="00D70D50">
              <w:t xml:space="preserve"> of income due to loss of employment. Hence, they are unable to afford their essential food requirements or unable to afford medication etc. for those sick in their households. Even elder care facilities, homes for the differently abled and orphanages also do not receive the usual support /donations from their donors. </w:t>
            </w:r>
            <w:r w:rsidRPr="00D70D50">
              <w:br/>
            </w:r>
            <w:r w:rsidRPr="00D70D50">
              <w:lastRenderedPageBreak/>
              <w:br/>
              <w:t xml:space="preserve">Poor targeting has also been a challenge - because some of the most vulnerable households have not received any support though they are entitled for it. Some of these groups that are not adequately  benefited include: </w:t>
            </w:r>
            <w:r w:rsidRPr="00D70D50">
              <w:rPr>
                <w:rFonts w:eastAsia="Times New Roman"/>
              </w:rPr>
              <w:t xml:space="preserve">female headed families, care givers of disabled people, elderly etc. </w:t>
            </w:r>
          </w:p>
        </w:tc>
        <w:tc>
          <w:tcPr>
            <w:tcW w:w="3600" w:type="dxa"/>
            <w:tcBorders>
              <w:top w:val="nil"/>
              <w:left w:val="nil"/>
              <w:bottom w:val="single" w:sz="4" w:space="0" w:color="auto"/>
              <w:right w:val="single" w:sz="4" w:space="0" w:color="auto"/>
            </w:tcBorders>
            <w:shd w:val="clear" w:color="auto" w:fill="auto"/>
            <w:hideMark/>
          </w:tcPr>
          <w:p w14:paraId="76638271" w14:textId="77777777" w:rsidR="00C13996" w:rsidRPr="00D70D50" w:rsidRDefault="00C13996" w:rsidP="00626760">
            <w:pPr>
              <w:spacing w:after="0" w:line="240" w:lineRule="auto"/>
              <w:jc w:val="left"/>
            </w:pPr>
            <w:r w:rsidRPr="00D70D50">
              <w:lastRenderedPageBreak/>
              <w:t xml:space="preserve">Establish mechanism to address the needs of chronic NCD patients within the health institutions.  Organize mobile blood testing, medicine delivery through community networks/field health staff and mobile clinics so vulnerable groups are not prevented from accessing health services during lockdowns.  Provide mobile clinic and health service facilities to those in elder care facilities, homes for the differently abled and orphanages. </w:t>
            </w:r>
            <w:r w:rsidRPr="00D70D50">
              <w:br/>
            </w:r>
            <w:r w:rsidRPr="00D70D50">
              <w:br/>
              <w:t xml:space="preserve">Establish a robust social protection system so that vulnerable groups are also provided in a timely manner with finances, dry rations, other essential/daily needs, medicine to their door stop during lockdowns. These interventions should be linked to a long-term poverty alleviation </w:t>
            </w:r>
            <w:proofErr w:type="spellStart"/>
            <w:r w:rsidRPr="00D70D50">
              <w:t>programmes</w:t>
            </w:r>
            <w:proofErr w:type="spellEnd"/>
            <w:r w:rsidRPr="00D70D50">
              <w:t xml:space="preserve">. Though Government has provided financial support to these groups during this lockdown, there should be a long-term strategy for these groups to help re-start their </w:t>
            </w:r>
            <w:r w:rsidRPr="00D70D50">
              <w:lastRenderedPageBreak/>
              <w:t>livelihood once the pandemic situation improves.</w:t>
            </w:r>
          </w:p>
          <w:p w14:paraId="629023EE" w14:textId="77777777" w:rsidR="00C13996" w:rsidRPr="00D70D50" w:rsidRDefault="00C13996" w:rsidP="00626760">
            <w:pPr>
              <w:spacing w:after="0" w:line="240" w:lineRule="auto"/>
              <w:jc w:val="left"/>
            </w:pPr>
          </w:p>
          <w:p w14:paraId="4EBF5D77" w14:textId="77777777" w:rsidR="00C13996" w:rsidRPr="00D70D50" w:rsidRDefault="00C13996" w:rsidP="00626760">
            <w:pPr>
              <w:spacing w:after="0" w:line="240" w:lineRule="auto"/>
              <w:jc w:val="left"/>
            </w:pPr>
            <w:r w:rsidRPr="00D70D50">
              <w:rPr>
                <w:rFonts w:eastAsia="Times New Roman"/>
              </w:rPr>
              <w:t xml:space="preserve">There should be a transparent system to select those who need social benefits and an unbiased database developed with the details of the vulnerable population. Ensure  prior identification of vulnerable groups efficiently target and provide support to these groups in a timely manner without creating unnecessary social tensions. </w:t>
            </w:r>
            <w:r w:rsidRPr="00D70D50">
              <w:t xml:space="preserve"> </w:t>
            </w:r>
          </w:p>
          <w:p w14:paraId="1E718FAD" w14:textId="77777777" w:rsidR="00C13996" w:rsidRPr="00D70D50" w:rsidRDefault="00C13996" w:rsidP="00626760">
            <w:pPr>
              <w:spacing w:after="0" w:line="240" w:lineRule="auto"/>
              <w:jc w:val="left"/>
              <w:rPr>
                <w:rFonts w:eastAsia="Times New Roman"/>
              </w:rPr>
            </w:pPr>
          </w:p>
        </w:tc>
        <w:tc>
          <w:tcPr>
            <w:tcW w:w="3960" w:type="dxa"/>
            <w:tcBorders>
              <w:top w:val="nil"/>
              <w:left w:val="nil"/>
              <w:bottom w:val="single" w:sz="4" w:space="0" w:color="auto"/>
              <w:right w:val="single" w:sz="4" w:space="0" w:color="auto"/>
            </w:tcBorders>
            <w:shd w:val="clear" w:color="auto" w:fill="auto"/>
            <w:noWrap/>
            <w:hideMark/>
          </w:tcPr>
          <w:p w14:paraId="05A1937A" w14:textId="77777777" w:rsidR="00C13996" w:rsidRPr="00D70D50" w:rsidRDefault="00C13996" w:rsidP="00626760">
            <w:pPr>
              <w:spacing w:after="0" w:line="240" w:lineRule="auto"/>
              <w:jc w:val="left"/>
            </w:pPr>
            <w:r w:rsidRPr="00D70D50">
              <w:rPr>
                <w:rFonts w:cstheme="minorHAnsi"/>
                <w:bCs/>
              </w:rPr>
              <w:lastRenderedPageBreak/>
              <w:t xml:space="preserve">The project will support case management at hospitals, including expansion of ICU services, with special attention given to support &amp; ensure that vulnerable population have access to essential services.  </w:t>
            </w:r>
            <w:r w:rsidRPr="00D70D50">
              <w:rPr>
                <w:rFonts w:cstheme="minorHAnsi"/>
              </w:rPr>
              <w:t>Investments will focus on p</w:t>
            </w:r>
            <w:r w:rsidRPr="00D70D50">
              <w:t xml:space="preserve">rovision of PPE, cleaning products, and logistical support through easy access to testing and essential medicines for vulnerable groups and for elder care homes. Guidelines and training will also be provided to social welfare workers and other field level staff to ensure proper isolation, treatment and transportation of suspected cases and avoid spread targeting vulnerable groups. </w:t>
            </w:r>
          </w:p>
          <w:p w14:paraId="22A36891" w14:textId="77777777" w:rsidR="00C13996" w:rsidRPr="00D70D50" w:rsidRDefault="00C13996" w:rsidP="00626760">
            <w:pPr>
              <w:pStyle w:val="ListParagraph"/>
              <w:tabs>
                <w:tab w:val="left" w:pos="-180"/>
              </w:tabs>
              <w:ind w:left="0"/>
              <w:jc w:val="left"/>
              <w:rPr>
                <w:rFonts w:asciiTheme="minorHAnsi" w:hAnsiTheme="minorHAnsi" w:cstheme="minorHAnsi"/>
                <w:bCs/>
                <w:color w:val="auto"/>
              </w:rPr>
            </w:pPr>
          </w:p>
          <w:p w14:paraId="71EF53D2" w14:textId="77777777" w:rsidR="00C13996" w:rsidRPr="00D70D50" w:rsidRDefault="00C13996" w:rsidP="00626760">
            <w:pPr>
              <w:spacing w:after="0" w:line="240" w:lineRule="auto"/>
              <w:jc w:val="left"/>
              <w:rPr>
                <w:rFonts w:cstheme="minorHAnsi"/>
              </w:rPr>
            </w:pPr>
            <w:r w:rsidRPr="00D70D50">
              <w:rPr>
                <w:rFonts w:cstheme="minorHAnsi"/>
              </w:rPr>
              <w:t xml:space="preserve">Special measures will also be taken to target groups who are marginalized and may not have access to regular channels of media communication, women, the elderly living on their own, people with disabilities, people who do not speak Sinhala, or people in remote locations without access to mainstream media. The SEP developed for the project details the key strategies that will be used to reach vulnerable groups. </w:t>
            </w:r>
          </w:p>
          <w:p w14:paraId="056F94A1" w14:textId="77777777" w:rsidR="00C13996" w:rsidRPr="00D70D50" w:rsidRDefault="00C13996" w:rsidP="00626760">
            <w:pPr>
              <w:widowControl w:val="0"/>
              <w:tabs>
                <w:tab w:val="left" w:pos="-180"/>
              </w:tabs>
              <w:autoSpaceDE w:val="0"/>
              <w:autoSpaceDN w:val="0"/>
              <w:adjustRightInd w:val="0"/>
              <w:spacing w:after="0" w:line="240" w:lineRule="auto"/>
              <w:contextualSpacing/>
              <w:jc w:val="left"/>
              <w:rPr>
                <w:rFonts w:cstheme="minorHAnsi"/>
              </w:rPr>
            </w:pPr>
          </w:p>
          <w:p w14:paraId="24A5A959" w14:textId="77777777" w:rsidR="00C13996" w:rsidRPr="00D70D50" w:rsidRDefault="00C13996" w:rsidP="00626760">
            <w:pPr>
              <w:widowControl w:val="0"/>
              <w:tabs>
                <w:tab w:val="left" w:pos="-180"/>
              </w:tabs>
              <w:autoSpaceDE w:val="0"/>
              <w:autoSpaceDN w:val="0"/>
              <w:adjustRightInd w:val="0"/>
              <w:spacing w:after="0" w:line="240" w:lineRule="auto"/>
              <w:contextualSpacing/>
              <w:jc w:val="left"/>
              <w:rPr>
                <w:rFonts w:cstheme="minorHAnsi"/>
                <w:noProof/>
              </w:rPr>
            </w:pPr>
            <w:r w:rsidRPr="00D70D50">
              <w:rPr>
                <w:rFonts w:cstheme="minorHAnsi"/>
                <w:noProof/>
              </w:rPr>
              <w:t xml:space="preserve">The project will also leverage the support of Development partners such as UNICEF who are supporting risk communication and have the expertise on issues of GBV, child protection and reaching vulnerable communities, to provide technical assistance and capacity building support as needed. </w:t>
            </w:r>
          </w:p>
          <w:p w14:paraId="025E9267" w14:textId="77777777" w:rsidR="00C13996" w:rsidRPr="00D70D50" w:rsidRDefault="00C13996" w:rsidP="00626760">
            <w:pPr>
              <w:spacing w:after="0" w:line="240" w:lineRule="auto"/>
              <w:jc w:val="left"/>
              <w:rPr>
                <w:rFonts w:cstheme="minorHAnsi"/>
              </w:rPr>
            </w:pPr>
          </w:p>
          <w:p w14:paraId="01232F72" w14:textId="77777777" w:rsidR="00C13996" w:rsidRPr="00D70D50" w:rsidRDefault="00C13996" w:rsidP="00626760">
            <w:pPr>
              <w:spacing w:after="0" w:line="240" w:lineRule="auto"/>
              <w:jc w:val="left"/>
              <w:rPr>
                <w:rFonts w:eastAsia="Times New Roman"/>
              </w:rPr>
            </w:pPr>
            <w:r w:rsidRPr="00D70D50">
              <w:rPr>
                <w:rFonts w:cstheme="minorHAnsi"/>
              </w:rPr>
              <w:t xml:space="preserve">The project will provide, if needed, financial support to poor households through cash transfers, particularly if the outbreak is not controlled in the coming few months, resulting in food and nutrition insecurity. </w:t>
            </w:r>
            <w:r w:rsidRPr="00D70D50">
              <w:rPr>
                <w:rFonts w:eastAsia="Times New Roman"/>
              </w:rPr>
              <w:t xml:space="preserve"> </w:t>
            </w:r>
          </w:p>
        </w:tc>
      </w:tr>
      <w:tr w:rsidR="00C13996" w:rsidRPr="00D70D50" w14:paraId="7B899A85" w14:textId="77777777" w:rsidTr="00D70D50">
        <w:trPr>
          <w:trHeight w:val="3070"/>
        </w:trPr>
        <w:tc>
          <w:tcPr>
            <w:tcW w:w="1710" w:type="dxa"/>
            <w:tcBorders>
              <w:top w:val="nil"/>
              <w:left w:val="single" w:sz="4" w:space="0" w:color="auto"/>
              <w:bottom w:val="single" w:sz="4" w:space="0" w:color="auto"/>
              <w:right w:val="single" w:sz="4" w:space="0" w:color="auto"/>
            </w:tcBorders>
            <w:shd w:val="clear" w:color="auto" w:fill="auto"/>
            <w:hideMark/>
          </w:tcPr>
          <w:p w14:paraId="4FCD04F4" w14:textId="77777777" w:rsidR="00C13996" w:rsidRPr="00D70D50" w:rsidRDefault="00C13996" w:rsidP="00626760">
            <w:pPr>
              <w:spacing w:after="0" w:line="240" w:lineRule="auto"/>
              <w:jc w:val="left"/>
              <w:rPr>
                <w:rFonts w:eastAsia="Times New Roman"/>
                <w:b/>
                <w:bCs/>
              </w:rPr>
            </w:pPr>
            <w:r w:rsidRPr="00D70D50">
              <w:rPr>
                <w:rFonts w:eastAsia="Times New Roman"/>
                <w:b/>
                <w:bCs/>
              </w:rPr>
              <w:lastRenderedPageBreak/>
              <w:t>Needs of Female Health Workers and Women</w:t>
            </w:r>
          </w:p>
        </w:tc>
        <w:tc>
          <w:tcPr>
            <w:tcW w:w="3690" w:type="dxa"/>
            <w:tcBorders>
              <w:top w:val="nil"/>
              <w:left w:val="nil"/>
              <w:bottom w:val="single" w:sz="4" w:space="0" w:color="auto"/>
              <w:right w:val="single" w:sz="4" w:space="0" w:color="auto"/>
            </w:tcBorders>
            <w:shd w:val="clear" w:color="auto" w:fill="auto"/>
            <w:hideMark/>
          </w:tcPr>
          <w:p w14:paraId="0743E9CC" w14:textId="77777777" w:rsidR="00C13996" w:rsidRPr="00D70D50" w:rsidRDefault="00C13996" w:rsidP="00626760">
            <w:pPr>
              <w:spacing w:after="0" w:line="240" w:lineRule="auto"/>
              <w:jc w:val="left"/>
              <w:rPr>
                <w:rFonts w:eastAsia="Times New Roman"/>
              </w:rPr>
            </w:pPr>
            <w:r w:rsidRPr="00D70D50">
              <w:rPr>
                <w:rFonts w:eastAsia="Times New Roman"/>
              </w:rPr>
              <w:t xml:space="preserve">Female health workers are also challenged due to lack of transport and accommodation facilities. </w:t>
            </w:r>
          </w:p>
          <w:p w14:paraId="536CF2D4" w14:textId="77777777" w:rsidR="00C13996" w:rsidRPr="00D70D50" w:rsidRDefault="00C13996" w:rsidP="00626760">
            <w:pPr>
              <w:spacing w:after="0" w:line="240" w:lineRule="auto"/>
              <w:jc w:val="left"/>
              <w:rPr>
                <w:rFonts w:eastAsia="Times New Roman"/>
              </w:rPr>
            </w:pPr>
            <w:r w:rsidRPr="00D70D50">
              <w:rPr>
                <w:rFonts w:eastAsia="Times New Roman"/>
              </w:rPr>
              <w:t xml:space="preserve">Pregnant health care workers are most affected due to lack transport facilities. Health system also should better address the needs of pregnant women who are not able to visit hospitals to do their routine scans. Women in low income groups also faced challenges regards to their sanitary requirements.   </w:t>
            </w:r>
          </w:p>
          <w:p w14:paraId="15AC7FF1" w14:textId="77777777" w:rsidR="00C13996" w:rsidRPr="00D70D50" w:rsidRDefault="00C13996" w:rsidP="00626760">
            <w:pPr>
              <w:spacing w:after="0" w:line="240" w:lineRule="auto"/>
              <w:jc w:val="left"/>
              <w:rPr>
                <w:rFonts w:eastAsia="Times New Roman"/>
              </w:rPr>
            </w:pPr>
          </w:p>
        </w:tc>
        <w:tc>
          <w:tcPr>
            <w:tcW w:w="3600" w:type="dxa"/>
            <w:tcBorders>
              <w:top w:val="nil"/>
              <w:left w:val="nil"/>
              <w:bottom w:val="single" w:sz="4" w:space="0" w:color="auto"/>
              <w:right w:val="single" w:sz="4" w:space="0" w:color="auto"/>
            </w:tcBorders>
            <w:shd w:val="clear" w:color="auto" w:fill="auto"/>
            <w:hideMark/>
          </w:tcPr>
          <w:p w14:paraId="15B4FAA0" w14:textId="77777777" w:rsidR="00C13996" w:rsidRPr="00D70D50" w:rsidRDefault="00C13996" w:rsidP="00626760">
            <w:pPr>
              <w:spacing w:after="0" w:line="240" w:lineRule="auto"/>
              <w:jc w:val="left"/>
              <w:rPr>
                <w:rFonts w:eastAsia="Times New Roman"/>
              </w:rPr>
            </w:pPr>
            <w:r w:rsidRPr="00D70D50">
              <w:rPr>
                <w:rFonts w:eastAsia="Times New Roman"/>
              </w:rPr>
              <w:t xml:space="preserve">Provide transport facilities to cater to the needs of female workers, special consideration should be given to pregnant healthcare workers. </w:t>
            </w:r>
          </w:p>
          <w:p w14:paraId="5AFF76D5" w14:textId="77777777" w:rsidR="00C13996" w:rsidRPr="00D70D50" w:rsidRDefault="00C13996" w:rsidP="00626760">
            <w:pPr>
              <w:spacing w:after="0" w:line="240" w:lineRule="auto"/>
              <w:jc w:val="left"/>
              <w:rPr>
                <w:rFonts w:eastAsia="Times New Roman"/>
              </w:rPr>
            </w:pPr>
            <w:r w:rsidRPr="00D70D50">
              <w:rPr>
                <w:rFonts w:eastAsia="Times New Roman"/>
              </w:rPr>
              <w:t>Establish a mechanism to meet the sanitary   requirements of females such as providing sanitary packs to needy females with required items. Additional efforts should be made to identify needs of women and provide necessary support.</w:t>
            </w:r>
            <w:r w:rsidRPr="00D70D50">
              <w:rPr>
                <w:rFonts w:eastAsia="Times New Roman"/>
              </w:rPr>
              <w:br/>
            </w:r>
            <w:r w:rsidRPr="00D70D50">
              <w:rPr>
                <w:rFonts w:eastAsia="Times New Roman"/>
              </w:rPr>
              <w:br/>
            </w:r>
          </w:p>
        </w:tc>
        <w:tc>
          <w:tcPr>
            <w:tcW w:w="3960" w:type="dxa"/>
            <w:tcBorders>
              <w:top w:val="nil"/>
              <w:left w:val="nil"/>
              <w:bottom w:val="single" w:sz="4" w:space="0" w:color="auto"/>
              <w:right w:val="single" w:sz="4" w:space="0" w:color="auto"/>
            </w:tcBorders>
            <w:shd w:val="clear" w:color="auto" w:fill="auto"/>
            <w:noWrap/>
            <w:hideMark/>
          </w:tcPr>
          <w:p w14:paraId="157EB7C0" w14:textId="77777777" w:rsidR="00C13996" w:rsidRPr="00D70D50" w:rsidRDefault="00C13996" w:rsidP="00626760">
            <w:pPr>
              <w:pStyle w:val="Default"/>
              <w:ind w:right="75"/>
              <w:rPr>
                <w:rFonts w:asciiTheme="minorHAnsi" w:hAnsiTheme="minorHAnsi" w:cstheme="minorHAnsi"/>
                <w:sz w:val="22"/>
                <w:szCs w:val="22"/>
              </w:rPr>
            </w:pPr>
            <w:r w:rsidRPr="00D70D50">
              <w:rPr>
                <w:rFonts w:asciiTheme="minorHAnsi" w:hAnsiTheme="minorHAnsi" w:cstheme="minorHAnsi"/>
                <w:sz w:val="22"/>
                <w:szCs w:val="22"/>
              </w:rPr>
              <w:t xml:space="preserve">The project will prioritize Women health workers to provide with mobility support such as two-wheelers, and personal and protective equipment (PPE) to undertake field level follow up and support.  In additional the project will attend to the specific needs of female health care workers beyond personal protective equipment (e.g., menstrual hygiene, transport when changing shifts and returning home).  </w:t>
            </w:r>
          </w:p>
          <w:p w14:paraId="395C0995" w14:textId="77777777" w:rsidR="00C13996" w:rsidRPr="00D70D50" w:rsidRDefault="00C13996" w:rsidP="00626760">
            <w:pPr>
              <w:spacing w:after="0" w:line="240" w:lineRule="auto"/>
              <w:jc w:val="left"/>
              <w:rPr>
                <w:rFonts w:eastAsia="Times New Roman"/>
              </w:rPr>
            </w:pPr>
          </w:p>
          <w:p w14:paraId="1AE861E3" w14:textId="77777777" w:rsidR="00C13996" w:rsidRPr="00D70D50" w:rsidRDefault="00C13996" w:rsidP="00626760">
            <w:pPr>
              <w:spacing w:after="0" w:line="240" w:lineRule="auto"/>
              <w:jc w:val="left"/>
              <w:rPr>
                <w:rFonts w:eastAsia="Times New Roman"/>
              </w:rPr>
            </w:pPr>
          </w:p>
          <w:p w14:paraId="60000340" w14:textId="77777777" w:rsidR="00C13996" w:rsidRPr="00D70D50" w:rsidRDefault="00C13996" w:rsidP="00626760">
            <w:pPr>
              <w:spacing w:after="0" w:line="240" w:lineRule="auto"/>
              <w:jc w:val="left"/>
              <w:rPr>
                <w:rFonts w:eastAsia="Times New Roman"/>
              </w:rPr>
            </w:pPr>
          </w:p>
        </w:tc>
      </w:tr>
      <w:tr w:rsidR="00C13996" w:rsidRPr="00F34E2A" w14:paraId="1230361E" w14:textId="77777777" w:rsidTr="00D70D50">
        <w:trPr>
          <w:trHeight w:val="308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68F9CC36" w14:textId="77777777" w:rsidR="00C13996" w:rsidRPr="00D70D50" w:rsidRDefault="00C13996" w:rsidP="00626760">
            <w:pPr>
              <w:spacing w:after="0" w:line="240" w:lineRule="auto"/>
              <w:jc w:val="left"/>
              <w:rPr>
                <w:rFonts w:eastAsia="Times New Roman"/>
                <w:b/>
                <w:bCs/>
              </w:rPr>
            </w:pPr>
            <w:r w:rsidRPr="00D70D50">
              <w:rPr>
                <w:rFonts w:eastAsia="Times New Roman"/>
                <w:b/>
                <w:bCs/>
              </w:rPr>
              <w:lastRenderedPageBreak/>
              <w:t>Psychosocial issues – Fears and Stigmatization</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14:paraId="521C2309" w14:textId="77777777" w:rsidR="00C13996" w:rsidRPr="00D70D50" w:rsidRDefault="00C13996" w:rsidP="00626760">
            <w:pPr>
              <w:spacing w:after="0" w:line="240" w:lineRule="auto"/>
              <w:jc w:val="left"/>
              <w:rPr>
                <w:rFonts w:eastAsia="Times New Roman"/>
              </w:rPr>
            </w:pPr>
            <w:r w:rsidRPr="00D70D50">
              <w:rPr>
                <w:rFonts w:eastAsia="Times New Roman"/>
              </w:rPr>
              <w:t xml:space="preserve">As frontline staff, many heath staff fear of being exposed to the virus and infecting their families.  Others have isolated themselves from their loved due to fear of infecting their loved ones, hence they grapple with issues solitude &amp; work pressures alone. Health staff also increasing are faced with stigmatization – for example, those living on rent,  their house owners are not willing to keep the health workers anymore and a pressured to vacate their rented premises. </w:t>
            </w:r>
          </w:p>
          <w:p w14:paraId="1C78EDEF" w14:textId="77777777" w:rsidR="00C13996" w:rsidRPr="00D70D50" w:rsidRDefault="00C13996" w:rsidP="00626760">
            <w:pPr>
              <w:spacing w:after="0" w:line="240" w:lineRule="auto"/>
              <w:jc w:val="left"/>
              <w:rPr>
                <w:rFonts w:eastAsia="Times New Roman"/>
              </w:rPr>
            </w:pPr>
          </w:p>
          <w:p w14:paraId="664C9F3F" w14:textId="77777777" w:rsidR="00C13996" w:rsidRPr="00D70D50" w:rsidRDefault="00C13996" w:rsidP="00626760">
            <w:pPr>
              <w:spacing w:after="0" w:line="240" w:lineRule="auto"/>
              <w:jc w:val="left"/>
              <w:rPr>
                <w:rFonts w:eastAsia="Times New Roman"/>
              </w:rPr>
            </w:pPr>
            <w:r w:rsidRPr="00D70D50">
              <w:rPr>
                <w:rFonts w:eastAsia="Times New Roman"/>
              </w:rPr>
              <w:t xml:space="preserve">Those who have been infected by </w:t>
            </w:r>
            <w:proofErr w:type="spellStart"/>
            <w:r w:rsidRPr="00D70D50">
              <w:rPr>
                <w:rFonts w:eastAsia="Times New Roman"/>
              </w:rPr>
              <w:t>Covid</w:t>
            </w:r>
            <w:proofErr w:type="spellEnd"/>
            <w:r w:rsidRPr="00D70D50">
              <w:rPr>
                <w:rFonts w:eastAsia="Times New Roman"/>
              </w:rPr>
              <w:t xml:space="preserve">, are concerned if their community and work colleagues will accept them once they return to their homes and work. They also fear of the implications &amp; dangers of getting re-infected.  </w:t>
            </w:r>
          </w:p>
          <w:p w14:paraId="24862149" w14:textId="77777777" w:rsidR="00C13996" w:rsidRPr="00D70D50" w:rsidRDefault="00C13996" w:rsidP="00626760">
            <w:pPr>
              <w:spacing w:after="0" w:line="240" w:lineRule="auto"/>
              <w:jc w:val="left"/>
              <w:rPr>
                <w:rFonts w:eastAsia="Times New Roman"/>
              </w:rPr>
            </w:pPr>
          </w:p>
          <w:p w14:paraId="48B7A87D" w14:textId="77777777" w:rsidR="00C13996" w:rsidRPr="00D70D50" w:rsidRDefault="00C13996" w:rsidP="00626760">
            <w:pPr>
              <w:spacing w:after="0" w:line="240" w:lineRule="auto"/>
              <w:jc w:val="left"/>
              <w:rPr>
                <w:rFonts w:eastAsia="Times New Roman"/>
              </w:rPr>
            </w:pPr>
            <w:r w:rsidRPr="00D70D50">
              <w:rPr>
                <w:rFonts w:eastAsia="Times New Roman"/>
              </w:rPr>
              <w:t xml:space="preserve">General public also face many fears. Especially those living in low income settlements, they are afraid of being sent to quarantine facilities.  Others living close to hospitals treating </w:t>
            </w:r>
            <w:proofErr w:type="spellStart"/>
            <w:r w:rsidRPr="00D70D50">
              <w:rPr>
                <w:rFonts w:eastAsia="Times New Roman"/>
              </w:rPr>
              <w:t>Covid</w:t>
            </w:r>
            <w:proofErr w:type="spellEnd"/>
            <w:r w:rsidRPr="00D70D50">
              <w:rPr>
                <w:rFonts w:eastAsia="Times New Roman"/>
              </w:rPr>
              <w:t xml:space="preserve"> patients and quarantine facilities are worried whether through airborne the infection would reach their homes.   </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48C79B60" w14:textId="77777777" w:rsidR="00C13996" w:rsidRPr="00D70D50" w:rsidRDefault="00C13996" w:rsidP="00626760">
            <w:pPr>
              <w:spacing w:after="0" w:line="240" w:lineRule="auto"/>
              <w:jc w:val="left"/>
              <w:rPr>
                <w:rFonts w:eastAsia="Times New Roman"/>
              </w:rPr>
            </w:pPr>
            <w:r w:rsidRPr="00D70D50">
              <w:rPr>
                <w:rFonts w:eastAsia="Times New Roman"/>
              </w:rPr>
              <w:t>Establish volunteer groups to provide mental and psychosocial support to health staff. Take necessary measures to ensure safety of health staff and patients in the health institutions. Address stigma against health workers through regular public communication campaigns.</w:t>
            </w:r>
          </w:p>
          <w:p w14:paraId="2CA09528" w14:textId="77777777" w:rsidR="00C13996" w:rsidRPr="00D70D50" w:rsidRDefault="00C13996" w:rsidP="00626760">
            <w:pPr>
              <w:spacing w:after="0" w:line="240" w:lineRule="auto"/>
              <w:jc w:val="left"/>
              <w:rPr>
                <w:rFonts w:eastAsia="Times New Roman"/>
              </w:rPr>
            </w:pPr>
            <w:r w:rsidRPr="00D70D50">
              <w:rPr>
                <w:rFonts w:eastAsia="Times New Roman"/>
              </w:rPr>
              <w:t xml:space="preserve"> </w:t>
            </w:r>
            <w:r w:rsidRPr="00D70D50">
              <w:rPr>
                <w:rFonts w:eastAsia="Times New Roman"/>
              </w:rPr>
              <w:br/>
              <w:t xml:space="preserve">Recovered Patients should be closely monitored and reviewed.  Stigma against  infected persons needs to be addressed through regular public communication campaigns as well. </w:t>
            </w:r>
          </w:p>
          <w:p w14:paraId="2786ECDC" w14:textId="77777777" w:rsidR="00C13996" w:rsidRPr="00D70D50" w:rsidRDefault="00C13996" w:rsidP="00626760">
            <w:pPr>
              <w:spacing w:after="0" w:line="240" w:lineRule="auto"/>
              <w:jc w:val="left"/>
              <w:rPr>
                <w:rFonts w:eastAsia="Times New Roman"/>
              </w:rPr>
            </w:pPr>
          </w:p>
          <w:p w14:paraId="7E3978C7" w14:textId="77777777" w:rsidR="00C13996" w:rsidRPr="00D70D50" w:rsidRDefault="00C13996" w:rsidP="00626760">
            <w:pPr>
              <w:spacing w:after="0" w:line="240" w:lineRule="auto"/>
              <w:jc w:val="left"/>
              <w:rPr>
                <w:rFonts w:eastAsia="Times New Roman"/>
              </w:rPr>
            </w:pPr>
            <w:r w:rsidRPr="00D70D50">
              <w:rPr>
                <w:rFonts w:eastAsia="Times New Roman"/>
              </w:rPr>
              <w:t xml:space="preserve">Specific messages should also be delivered to people living close to hospitals and quarantine centers to address any doubts and correct any misinformation. </w:t>
            </w:r>
          </w:p>
        </w:tc>
        <w:tc>
          <w:tcPr>
            <w:tcW w:w="3960" w:type="dxa"/>
            <w:tcBorders>
              <w:top w:val="single" w:sz="4" w:space="0" w:color="auto"/>
              <w:left w:val="single" w:sz="4" w:space="0" w:color="auto"/>
              <w:bottom w:val="single" w:sz="4" w:space="0" w:color="auto"/>
              <w:right w:val="single" w:sz="4" w:space="0" w:color="auto"/>
            </w:tcBorders>
            <w:shd w:val="clear" w:color="auto" w:fill="auto"/>
            <w:noWrap/>
            <w:hideMark/>
          </w:tcPr>
          <w:p w14:paraId="7DDB67B8" w14:textId="77777777" w:rsidR="00C13996" w:rsidRPr="00D70D50" w:rsidRDefault="00C13996" w:rsidP="00626760">
            <w:pPr>
              <w:spacing w:after="0" w:line="240" w:lineRule="auto"/>
              <w:jc w:val="left"/>
              <w:rPr>
                <w:rFonts w:eastAsia="Times New Roman"/>
              </w:rPr>
            </w:pPr>
            <w:r w:rsidRPr="00D70D50">
              <w:rPr>
                <w:rFonts w:eastAsia="Times New Roman"/>
              </w:rPr>
              <w:t xml:space="preserve">Psycho-social support and other support systems will be established and be made  be available for health workers as well. </w:t>
            </w:r>
          </w:p>
          <w:p w14:paraId="652700BE" w14:textId="77777777" w:rsidR="00C13996" w:rsidRPr="00D70D50" w:rsidRDefault="00C13996" w:rsidP="00626760">
            <w:pPr>
              <w:spacing w:after="0" w:line="240" w:lineRule="auto"/>
              <w:jc w:val="left"/>
              <w:rPr>
                <w:rFonts w:eastAsia="Times New Roman"/>
              </w:rPr>
            </w:pPr>
          </w:p>
          <w:p w14:paraId="24545F74" w14:textId="77777777" w:rsidR="00C13996" w:rsidRPr="00D70D50" w:rsidRDefault="00C13996" w:rsidP="00626760">
            <w:pPr>
              <w:pStyle w:val="Default"/>
              <w:rPr>
                <w:rFonts w:ascii="Calibri" w:eastAsia="Times New Roman" w:hAnsi="Calibri" w:cs="Calibri"/>
                <w:sz w:val="22"/>
                <w:szCs w:val="22"/>
              </w:rPr>
            </w:pPr>
            <w:r w:rsidRPr="00D70D50">
              <w:rPr>
                <w:rFonts w:ascii="Calibri" w:eastAsia="Times New Roman" w:hAnsi="Calibri" w:cs="Calibri"/>
                <w:sz w:val="22"/>
                <w:szCs w:val="22"/>
              </w:rPr>
              <w:t xml:space="preserve">Project will enforce specific protocols/code of conduct including training of health staff in treating vulnerable patients in a dignified irrespective of their religion and ethnicity. </w:t>
            </w:r>
          </w:p>
          <w:p w14:paraId="53DEA43B" w14:textId="77777777" w:rsidR="00C13996" w:rsidRPr="00D70D50" w:rsidRDefault="00C13996" w:rsidP="00626760">
            <w:pPr>
              <w:spacing w:after="0" w:line="240" w:lineRule="auto"/>
              <w:jc w:val="left"/>
              <w:rPr>
                <w:rFonts w:eastAsia="Times New Roman"/>
              </w:rPr>
            </w:pPr>
          </w:p>
          <w:p w14:paraId="1F4F4307" w14:textId="77777777" w:rsidR="00C13996" w:rsidRPr="00EA056B" w:rsidRDefault="00C13996" w:rsidP="00626760">
            <w:pPr>
              <w:pStyle w:val="Default"/>
              <w:rPr>
                <w:rFonts w:ascii="Calibri" w:eastAsia="Times New Roman" w:hAnsi="Calibri" w:cs="Calibri"/>
                <w:sz w:val="22"/>
                <w:szCs w:val="22"/>
              </w:rPr>
            </w:pPr>
            <w:r w:rsidRPr="00D70D50">
              <w:rPr>
                <w:rFonts w:ascii="Calibri" w:eastAsia="Times New Roman" w:hAnsi="Calibri" w:cs="Calibri"/>
                <w:sz w:val="22"/>
                <w:szCs w:val="22"/>
              </w:rPr>
              <w:t xml:space="preserve">Awareness </w:t>
            </w:r>
            <w:proofErr w:type="spellStart"/>
            <w:r w:rsidRPr="00D70D50">
              <w:rPr>
                <w:rFonts w:ascii="Calibri" w:eastAsia="Times New Roman" w:hAnsi="Calibri" w:cs="Calibri"/>
                <w:sz w:val="22"/>
                <w:szCs w:val="22"/>
              </w:rPr>
              <w:t>programmes</w:t>
            </w:r>
            <w:proofErr w:type="spellEnd"/>
            <w:r w:rsidRPr="00D70D50">
              <w:rPr>
                <w:rFonts w:ascii="Calibri" w:eastAsia="Times New Roman" w:hAnsi="Calibri" w:cs="Calibri"/>
                <w:sz w:val="22"/>
                <w:szCs w:val="22"/>
              </w:rPr>
              <w:t xml:space="preserve"> will be crafted and carried out for the public to address misconceptions and fears of people and stigmatization of those affected and also that of health workers.</w:t>
            </w:r>
            <w:r w:rsidRPr="00EA056B">
              <w:rPr>
                <w:rFonts w:ascii="Calibri" w:eastAsia="Times New Roman" w:hAnsi="Calibri" w:cs="Calibri"/>
                <w:sz w:val="22"/>
                <w:szCs w:val="22"/>
              </w:rPr>
              <w:t xml:space="preserve"> </w:t>
            </w:r>
          </w:p>
          <w:p w14:paraId="3ECB23FB" w14:textId="77777777" w:rsidR="00C13996" w:rsidRPr="00F34E2A" w:rsidRDefault="00C13996" w:rsidP="00626760">
            <w:pPr>
              <w:pStyle w:val="Default"/>
              <w:rPr>
                <w:rFonts w:ascii="Calibri" w:eastAsia="Times New Roman" w:hAnsi="Calibri" w:cs="Calibri"/>
              </w:rPr>
            </w:pPr>
          </w:p>
        </w:tc>
      </w:tr>
    </w:tbl>
    <w:p w14:paraId="5E98DFE2" w14:textId="77777777" w:rsidR="00C13996" w:rsidRDefault="00C13996" w:rsidP="00C13996"/>
    <w:p w14:paraId="28CC412A" w14:textId="3B968E3E" w:rsidR="0076625F" w:rsidRDefault="0076625F" w:rsidP="0076625F">
      <w:pPr>
        <w:pStyle w:val="Heading1"/>
        <w:numPr>
          <w:ilvl w:val="0"/>
          <w:numId w:val="0"/>
        </w:numPr>
        <w:ind w:left="360"/>
      </w:pPr>
      <w:bookmarkStart w:id="70" w:name="_Toc40821995"/>
      <w:bookmarkStart w:id="71" w:name="_Toc41001544"/>
      <w:r w:rsidRPr="001E42CE">
        <w:lastRenderedPageBreak/>
        <w:t xml:space="preserve">Annex </w:t>
      </w:r>
      <w:r>
        <w:t>2</w:t>
      </w:r>
      <w:r w:rsidRPr="001E42CE">
        <w:t xml:space="preserve">: </w:t>
      </w:r>
      <w:r>
        <w:t xml:space="preserve">Details of the </w:t>
      </w:r>
      <w:r w:rsidR="001B65CB">
        <w:t>C</w:t>
      </w:r>
      <w:r w:rsidRPr="001E42CE">
        <w:t xml:space="preserve">onsultations </w:t>
      </w:r>
      <w:r w:rsidR="001B65CB">
        <w:t>done</w:t>
      </w:r>
      <w:r w:rsidRPr="001E42CE">
        <w:t xml:space="preserve"> </w:t>
      </w:r>
      <w:r>
        <w:t>in relation to the Cash Transfer prog</w:t>
      </w:r>
      <w:r w:rsidR="00101EAA">
        <w:t>r</w:t>
      </w:r>
      <w:r>
        <w:t>am</w:t>
      </w:r>
      <w:bookmarkEnd w:id="70"/>
      <w:bookmarkEnd w:id="71"/>
    </w:p>
    <w:p w14:paraId="3EECA22E" w14:textId="67575D83" w:rsidR="0076625F" w:rsidRPr="004808BE" w:rsidRDefault="0076625F" w:rsidP="0076625F">
      <w:pPr>
        <w:rPr>
          <w:rFonts w:eastAsia="Times New Roman"/>
          <w:lang w:val="en-GB"/>
        </w:rPr>
      </w:pPr>
      <w:r>
        <w:rPr>
          <w:rFonts w:eastAsia="Times New Roman"/>
          <w:lang w:val="en-GB"/>
        </w:rPr>
        <w:t xml:space="preserve">These consultations </w:t>
      </w:r>
      <w:r w:rsidRPr="001E42CE">
        <w:rPr>
          <w:rFonts w:eastAsia="Times New Roman"/>
          <w:lang w:val="en-GB"/>
        </w:rPr>
        <w:t xml:space="preserve">were carried </w:t>
      </w:r>
      <w:r>
        <w:rPr>
          <w:rFonts w:eastAsia="Times New Roman"/>
          <w:lang w:val="en-GB"/>
        </w:rPr>
        <w:t xml:space="preserve">mainly over the phone during 18-19 May </w:t>
      </w:r>
      <w:r w:rsidRPr="001E42CE">
        <w:rPr>
          <w:rFonts w:eastAsia="Times New Roman"/>
          <w:lang w:val="en-GB"/>
        </w:rPr>
        <w:t>2020.</w:t>
      </w:r>
    </w:p>
    <w:tbl>
      <w:tblPr>
        <w:tblStyle w:val="TableGrid0"/>
        <w:tblW w:w="0" w:type="auto"/>
        <w:tblLook w:val="04A0" w:firstRow="1" w:lastRow="0" w:firstColumn="1" w:lastColumn="0" w:noHBand="0" w:noVBand="1"/>
      </w:tblPr>
      <w:tblGrid>
        <w:gridCol w:w="1834"/>
        <w:gridCol w:w="10638"/>
      </w:tblGrid>
      <w:tr w:rsidR="0076625F" w:rsidRPr="00A32BB3" w14:paraId="61B070EA" w14:textId="77777777" w:rsidTr="00EB3E2B">
        <w:tc>
          <w:tcPr>
            <w:tcW w:w="1687" w:type="dxa"/>
          </w:tcPr>
          <w:p w14:paraId="171681D9" w14:textId="77777777" w:rsidR="0076625F" w:rsidRPr="00A32BB3" w:rsidRDefault="0076625F" w:rsidP="00EB3E2B">
            <w:r w:rsidRPr="00A32BB3">
              <w:t># of beneficiaries by each category</w:t>
            </w:r>
          </w:p>
        </w:tc>
        <w:tc>
          <w:tcPr>
            <w:tcW w:w="10638" w:type="dxa"/>
          </w:tcPr>
          <w:p w14:paraId="55803214" w14:textId="77777777" w:rsidR="0076625F" w:rsidRPr="00A32BB3" w:rsidRDefault="0076625F" w:rsidP="00EB3E2B">
            <w:pPr>
              <w:rPr>
                <w:u w:val="single"/>
              </w:rPr>
            </w:pPr>
            <w:r w:rsidRPr="00A32BB3">
              <w:rPr>
                <w:u w:val="single"/>
              </w:rPr>
              <w:t>Vulnerable groups (VG)</w:t>
            </w:r>
            <w:r w:rsidRPr="00A32BB3">
              <w:t xml:space="preserve">:  Persons with disabilities – 3,  </w:t>
            </w:r>
            <w:proofErr w:type="spellStart"/>
            <w:r w:rsidRPr="00A32BB3">
              <w:t>CKDu</w:t>
            </w:r>
            <w:proofErr w:type="spellEnd"/>
            <w:r w:rsidRPr="00A32BB3">
              <w:t xml:space="preserve"> patients – 4, Elderly persons - 3</w:t>
            </w:r>
          </w:p>
          <w:p w14:paraId="320E17B6" w14:textId="77777777" w:rsidR="0076625F" w:rsidRPr="00A32BB3" w:rsidRDefault="0076625F" w:rsidP="00EB3E2B">
            <w:pPr>
              <w:rPr>
                <w:u w:val="single"/>
              </w:rPr>
            </w:pPr>
            <w:r w:rsidRPr="00A32BB3">
              <w:rPr>
                <w:u w:val="single"/>
              </w:rPr>
              <w:t xml:space="preserve">Other stakeholders (OS): </w:t>
            </w:r>
            <w:r w:rsidRPr="00A32BB3">
              <w:t>Government officers - 4</w:t>
            </w:r>
            <w:r w:rsidRPr="00A32BB3">
              <w:rPr>
                <w:b/>
                <w:u w:val="single"/>
              </w:rPr>
              <w:t xml:space="preserve"> </w:t>
            </w:r>
          </w:p>
        </w:tc>
      </w:tr>
      <w:tr w:rsidR="0076625F" w:rsidRPr="00A32BB3" w14:paraId="38AC0F37" w14:textId="77777777" w:rsidTr="00EB3E2B">
        <w:tc>
          <w:tcPr>
            <w:tcW w:w="1687" w:type="dxa"/>
          </w:tcPr>
          <w:p w14:paraId="48E8AC01" w14:textId="77777777" w:rsidR="0076625F" w:rsidRPr="00A32BB3" w:rsidRDefault="0076625F" w:rsidP="00EB3E2B">
            <w:r w:rsidRPr="00A32BB3">
              <w:t xml:space="preserve"># Male &amp; Female </w:t>
            </w:r>
          </w:p>
        </w:tc>
        <w:tc>
          <w:tcPr>
            <w:tcW w:w="10638" w:type="dxa"/>
          </w:tcPr>
          <w:p w14:paraId="211B8AE4" w14:textId="77777777" w:rsidR="0076625F" w:rsidRPr="00A32BB3" w:rsidRDefault="0076625F" w:rsidP="00EB3E2B">
            <w:r w:rsidRPr="00A32BB3">
              <w:t xml:space="preserve">Male – 9       ;       Female – 5 </w:t>
            </w:r>
          </w:p>
        </w:tc>
      </w:tr>
      <w:tr w:rsidR="0076625F" w:rsidRPr="001C390A" w14:paraId="4A628579" w14:textId="77777777" w:rsidTr="00EB3E2B">
        <w:tc>
          <w:tcPr>
            <w:tcW w:w="1687" w:type="dxa"/>
          </w:tcPr>
          <w:p w14:paraId="3BD08846" w14:textId="77777777" w:rsidR="0076625F" w:rsidRPr="00A32BB3" w:rsidRDefault="0076625F" w:rsidP="00EB3E2B">
            <w:pPr>
              <w:rPr>
                <w:b/>
              </w:rPr>
            </w:pPr>
            <w:r w:rsidRPr="00A32BB3">
              <w:t>Districts/locations covered</w:t>
            </w:r>
          </w:p>
        </w:tc>
        <w:tc>
          <w:tcPr>
            <w:tcW w:w="10638" w:type="dxa"/>
          </w:tcPr>
          <w:p w14:paraId="4A08B05C" w14:textId="77777777" w:rsidR="0076625F" w:rsidRPr="00A32BB3" w:rsidRDefault="0076625F" w:rsidP="00EB3E2B">
            <w:pPr>
              <w:rPr>
                <w:lang w:val="es-ES"/>
              </w:rPr>
            </w:pPr>
            <w:r w:rsidRPr="00A32BB3">
              <w:rPr>
                <w:lang w:val="es-ES"/>
              </w:rPr>
              <w:t xml:space="preserve">Colombo, </w:t>
            </w:r>
            <w:proofErr w:type="spellStart"/>
            <w:r w:rsidRPr="00A32BB3">
              <w:rPr>
                <w:lang w:val="es-ES"/>
              </w:rPr>
              <w:t>Hambanthota</w:t>
            </w:r>
            <w:proofErr w:type="spellEnd"/>
            <w:r w:rsidRPr="00A32BB3">
              <w:rPr>
                <w:lang w:val="es-ES"/>
              </w:rPr>
              <w:t xml:space="preserve">, </w:t>
            </w:r>
            <w:proofErr w:type="spellStart"/>
            <w:r w:rsidRPr="00A32BB3">
              <w:rPr>
                <w:lang w:val="es-ES"/>
              </w:rPr>
              <w:t>Kurunegala</w:t>
            </w:r>
            <w:proofErr w:type="spellEnd"/>
            <w:r w:rsidRPr="00A32BB3">
              <w:rPr>
                <w:lang w:val="es-ES"/>
              </w:rPr>
              <w:t xml:space="preserve">, </w:t>
            </w:r>
            <w:proofErr w:type="spellStart"/>
            <w:r w:rsidRPr="00A32BB3">
              <w:rPr>
                <w:lang w:val="es-ES"/>
              </w:rPr>
              <w:t>Gampaha</w:t>
            </w:r>
            <w:proofErr w:type="spellEnd"/>
            <w:r w:rsidRPr="00A32BB3">
              <w:rPr>
                <w:lang w:val="es-ES"/>
              </w:rPr>
              <w:t xml:space="preserve">, </w:t>
            </w:r>
            <w:proofErr w:type="spellStart"/>
            <w:r w:rsidRPr="00A32BB3">
              <w:rPr>
                <w:lang w:val="es-ES"/>
              </w:rPr>
              <w:t>Anuradhapura</w:t>
            </w:r>
            <w:proofErr w:type="spellEnd"/>
            <w:r w:rsidRPr="00A32BB3">
              <w:rPr>
                <w:lang w:val="es-ES"/>
              </w:rPr>
              <w:t xml:space="preserve">, Ampara, </w:t>
            </w:r>
            <w:proofErr w:type="spellStart"/>
            <w:r w:rsidRPr="00A32BB3">
              <w:rPr>
                <w:lang w:val="es-ES"/>
              </w:rPr>
              <w:t>Polonnaruwa</w:t>
            </w:r>
            <w:proofErr w:type="spellEnd"/>
            <w:r w:rsidRPr="00A32BB3">
              <w:rPr>
                <w:lang w:val="es-ES"/>
              </w:rPr>
              <w:t xml:space="preserve">, </w:t>
            </w:r>
            <w:proofErr w:type="spellStart"/>
            <w:r w:rsidRPr="00A32BB3">
              <w:rPr>
                <w:lang w:val="es-ES"/>
              </w:rPr>
              <w:t>Vavuniya</w:t>
            </w:r>
            <w:proofErr w:type="spellEnd"/>
            <w:r w:rsidRPr="00A32BB3">
              <w:rPr>
                <w:lang w:val="es-ES"/>
              </w:rPr>
              <w:t>, Matara</w:t>
            </w:r>
          </w:p>
        </w:tc>
      </w:tr>
    </w:tbl>
    <w:p w14:paraId="40A75ACF" w14:textId="77777777" w:rsidR="0076625F" w:rsidRPr="00EB3E2B" w:rsidRDefault="0076625F" w:rsidP="0076625F">
      <w:pPr>
        <w:rPr>
          <w:b/>
          <w:sz w:val="24"/>
          <w:szCs w:val="24"/>
          <w:lang w:val="es-ES"/>
        </w:rPr>
      </w:pPr>
    </w:p>
    <w:tbl>
      <w:tblPr>
        <w:tblStyle w:val="TableGrid0"/>
        <w:tblW w:w="12870" w:type="dxa"/>
        <w:tblInd w:w="-5" w:type="dxa"/>
        <w:tblLook w:val="04A0" w:firstRow="1" w:lastRow="0" w:firstColumn="1" w:lastColumn="0" w:noHBand="0" w:noVBand="1"/>
      </w:tblPr>
      <w:tblGrid>
        <w:gridCol w:w="3060"/>
        <w:gridCol w:w="9810"/>
      </w:tblGrid>
      <w:tr w:rsidR="0076625F" w:rsidRPr="00A32BB3" w14:paraId="1253B181" w14:textId="77777777" w:rsidTr="00EB3E2B">
        <w:trPr>
          <w:trHeight w:val="489"/>
        </w:trPr>
        <w:tc>
          <w:tcPr>
            <w:tcW w:w="3060" w:type="dxa"/>
            <w:shd w:val="clear" w:color="auto" w:fill="D9DFEF" w:themeFill="accent1" w:themeFillTint="33"/>
          </w:tcPr>
          <w:p w14:paraId="6F538798" w14:textId="77777777" w:rsidR="0076625F" w:rsidRPr="00A32BB3" w:rsidRDefault="0076625F" w:rsidP="00EB3E2B">
            <w:pPr>
              <w:rPr>
                <w:b/>
              </w:rPr>
            </w:pPr>
            <w:r w:rsidRPr="00A32BB3">
              <w:rPr>
                <w:b/>
              </w:rPr>
              <w:t>Area</w:t>
            </w:r>
          </w:p>
        </w:tc>
        <w:tc>
          <w:tcPr>
            <w:tcW w:w="9810" w:type="dxa"/>
            <w:shd w:val="clear" w:color="auto" w:fill="D9DFEF" w:themeFill="accent1" w:themeFillTint="33"/>
          </w:tcPr>
          <w:p w14:paraId="7285CE99" w14:textId="77777777" w:rsidR="0076625F" w:rsidRPr="00A32BB3" w:rsidRDefault="0076625F" w:rsidP="00EB3E2B">
            <w:pPr>
              <w:rPr>
                <w:b/>
              </w:rPr>
            </w:pPr>
            <w:r w:rsidRPr="00A32BB3">
              <w:rPr>
                <w:b/>
              </w:rPr>
              <w:t xml:space="preserve">Responses: </w:t>
            </w:r>
          </w:p>
        </w:tc>
      </w:tr>
      <w:tr w:rsidR="0076625F" w:rsidRPr="00A32BB3" w14:paraId="76019D3C" w14:textId="77777777" w:rsidTr="00EB3E2B">
        <w:trPr>
          <w:trHeight w:val="233"/>
        </w:trPr>
        <w:tc>
          <w:tcPr>
            <w:tcW w:w="12870" w:type="dxa"/>
            <w:gridSpan w:val="2"/>
          </w:tcPr>
          <w:p w14:paraId="2FCD6753" w14:textId="77777777" w:rsidR="0076625F" w:rsidRPr="00A32BB3" w:rsidRDefault="0076625F" w:rsidP="00EB3E2B">
            <w:pPr>
              <w:spacing w:after="0"/>
              <w:rPr>
                <w:b/>
                <w:bCs/>
              </w:rPr>
            </w:pPr>
            <w:r w:rsidRPr="00A32BB3">
              <w:rPr>
                <w:b/>
                <w:bCs/>
              </w:rPr>
              <w:t xml:space="preserve">Elderly, Female; from </w:t>
            </w:r>
            <w:proofErr w:type="spellStart"/>
            <w:r w:rsidRPr="00A32BB3">
              <w:rPr>
                <w:b/>
                <w:bCs/>
              </w:rPr>
              <w:t>Matara</w:t>
            </w:r>
            <w:proofErr w:type="spellEnd"/>
          </w:p>
        </w:tc>
      </w:tr>
      <w:tr w:rsidR="0076625F" w:rsidRPr="00A32BB3" w14:paraId="0031F46B" w14:textId="77777777" w:rsidTr="00EB3E2B">
        <w:trPr>
          <w:trHeight w:val="629"/>
        </w:trPr>
        <w:tc>
          <w:tcPr>
            <w:tcW w:w="3060" w:type="dxa"/>
          </w:tcPr>
          <w:p w14:paraId="36FA0EF1" w14:textId="77777777" w:rsidR="0076625F" w:rsidRPr="00A32BB3" w:rsidRDefault="0076625F" w:rsidP="00EB3E2B">
            <w:pPr>
              <w:spacing w:after="0"/>
            </w:pPr>
            <w:r w:rsidRPr="00A32BB3">
              <w:t xml:space="preserve">Background / Challenges / Needs </w:t>
            </w:r>
          </w:p>
          <w:p w14:paraId="321C0F0A" w14:textId="77777777" w:rsidR="0076625F" w:rsidRPr="00A32BB3" w:rsidRDefault="0076625F" w:rsidP="00EB3E2B">
            <w:pPr>
              <w:spacing w:after="0"/>
            </w:pPr>
          </w:p>
        </w:tc>
        <w:tc>
          <w:tcPr>
            <w:tcW w:w="9810" w:type="dxa"/>
          </w:tcPr>
          <w:p w14:paraId="7979C427"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Was unable to go out to get medicine, was delivered only once, had to buy some from pharmacy </w:t>
            </w:r>
          </w:p>
          <w:p w14:paraId="4F66FDFC"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Some difficulty with food and other essentials </w:t>
            </w:r>
          </w:p>
          <w:p w14:paraId="3D2A8317"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Caretakers (daughter) had other responsibilities, so was hard </w:t>
            </w:r>
          </w:p>
          <w:p w14:paraId="22F3DB54"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Was unable to do small business (bites packets) </w:t>
            </w:r>
          </w:p>
        </w:tc>
      </w:tr>
      <w:tr w:rsidR="0076625F" w:rsidRPr="00A32BB3" w14:paraId="4121A124" w14:textId="77777777" w:rsidTr="00EB3E2B">
        <w:trPr>
          <w:trHeight w:val="50"/>
        </w:trPr>
        <w:tc>
          <w:tcPr>
            <w:tcW w:w="3060" w:type="dxa"/>
          </w:tcPr>
          <w:p w14:paraId="177A6A9D" w14:textId="77777777" w:rsidR="0076625F" w:rsidRPr="00A32BB3" w:rsidRDefault="0076625F" w:rsidP="00EB3E2B">
            <w:pPr>
              <w:spacing w:after="0"/>
            </w:pPr>
            <w:r w:rsidRPr="00A32BB3">
              <w:t>Project design / support</w:t>
            </w:r>
          </w:p>
        </w:tc>
        <w:tc>
          <w:tcPr>
            <w:tcW w:w="9810" w:type="dxa"/>
          </w:tcPr>
          <w:p w14:paraId="4E58D64A"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If complete medicine can be delivered to house monthly </w:t>
            </w:r>
          </w:p>
        </w:tc>
      </w:tr>
      <w:tr w:rsidR="0076625F" w:rsidRPr="00A32BB3" w14:paraId="409AFEEF" w14:textId="77777777" w:rsidTr="00EB3E2B">
        <w:trPr>
          <w:trHeight w:val="50"/>
        </w:trPr>
        <w:tc>
          <w:tcPr>
            <w:tcW w:w="3060" w:type="dxa"/>
          </w:tcPr>
          <w:p w14:paraId="422FC057" w14:textId="77777777" w:rsidR="0076625F" w:rsidRPr="00A32BB3" w:rsidRDefault="0076625F" w:rsidP="00EB3E2B">
            <w:pPr>
              <w:spacing w:after="0"/>
            </w:pPr>
            <w:r w:rsidRPr="00A32BB3">
              <w:t>Risks and impacts</w:t>
            </w:r>
          </w:p>
        </w:tc>
        <w:tc>
          <w:tcPr>
            <w:tcW w:w="9810" w:type="dxa"/>
          </w:tcPr>
          <w:p w14:paraId="3CF2906A"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If people abide by rules there should not be any risks </w:t>
            </w:r>
          </w:p>
        </w:tc>
      </w:tr>
      <w:tr w:rsidR="0076625F" w:rsidRPr="00A32BB3" w14:paraId="45D8ED0B" w14:textId="77777777" w:rsidTr="00EB3E2B">
        <w:trPr>
          <w:trHeight w:val="50"/>
        </w:trPr>
        <w:tc>
          <w:tcPr>
            <w:tcW w:w="3060" w:type="dxa"/>
          </w:tcPr>
          <w:p w14:paraId="1532FB28" w14:textId="77777777" w:rsidR="0076625F" w:rsidRPr="00A32BB3" w:rsidRDefault="0076625F" w:rsidP="00EB3E2B">
            <w:pPr>
              <w:spacing w:after="0"/>
            </w:pPr>
            <w:r w:rsidRPr="00A32BB3">
              <w:t>Risk/Impact mitigation</w:t>
            </w:r>
          </w:p>
        </w:tc>
        <w:tc>
          <w:tcPr>
            <w:tcW w:w="9810" w:type="dxa"/>
          </w:tcPr>
          <w:p w14:paraId="5FD9E953"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Follow the rules and be responsible for yourself and others </w:t>
            </w:r>
          </w:p>
        </w:tc>
      </w:tr>
      <w:tr w:rsidR="0076625F" w:rsidRPr="00A32BB3" w14:paraId="7101BE78" w14:textId="77777777" w:rsidTr="00EB3E2B">
        <w:trPr>
          <w:trHeight w:val="341"/>
        </w:trPr>
        <w:tc>
          <w:tcPr>
            <w:tcW w:w="3060" w:type="dxa"/>
          </w:tcPr>
          <w:p w14:paraId="2E0A9B4F" w14:textId="77777777" w:rsidR="0076625F" w:rsidRPr="00A32BB3" w:rsidRDefault="0076625F" w:rsidP="00EB3E2B">
            <w:pPr>
              <w:spacing w:after="0"/>
            </w:pPr>
            <w:r w:rsidRPr="00A32BB3">
              <w:t xml:space="preserve">Stakeholder engagement </w:t>
            </w:r>
          </w:p>
        </w:tc>
        <w:tc>
          <w:tcPr>
            <w:tcW w:w="9810" w:type="dxa"/>
          </w:tcPr>
          <w:p w14:paraId="67F4F725"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Call and speak and by phone, officer can visit house</w:t>
            </w:r>
          </w:p>
          <w:p w14:paraId="3BBA314A"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Same way, best to phone or visit house with appointment </w:t>
            </w:r>
          </w:p>
        </w:tc>
      </w:tr>
      <w:tr w:rsidR="0076625F" w:rsidRPr="00A32BB3" w14:paraId="13E49A52" w14:textId="77777777" w:rsidTr="00EB3E2B">
        <w:trPr>
          <w:trHeight w:val="50"/>
        </w:trPr>
        <w:tc>
          <w:tcPr>
            <w:tcW w:w="3060" w:type="dxa"/>
          </w:tcPr>
          <w:p w14:paraId="6AF4F295" w14:textId="77777777" w:rsidR="0076625F" w:rsidRPr="00A32BB3" w:rsidRDefault="0076625F" w:rsidP="00EB3E2B">
            <w:pPr>
              <w:spacing w:after="0"/>
            </w:pPr>
            <w:r w:rsidRPr="00A32BB3">
              <w:t xml:space="preserve">GRM </w:t>
            </w:r>
          </w:p>
        </w:tc>
        <w:tc>
          <w:tcPr>
            <w:tcW w:w="9810" w:type="dxa"/>
          </w:tcPr>
          <w:p w14:paraId="520B3B09"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Can go meet officer if nearby/or GS, calling is easy, or write letter  </w:t>
            </w:r>
          </w:p>
        </w:tc>
      </w:tr>
      <w:tr w:rsidR="0076625F" w:rsidRPr="00A32BB3" w14:paraId="108F6ABC" w14:textId="77777777" w:rsidTr="00EB3E2B">
        <w:trPr>
          <w:trHeight w:val="998"/>
        </w:trPr>
        <w:tc>
          <w:tcPr>
            <w:tcW w:w="3060" w:type="dxa"/>
          </w:tcPr>
          <w:p w14:paraId="4400EB4B" w14:textId="77777777" w:rsidR="0076625F" w:rsidRPr="00A32BB3" w:rsidRDefault="0076625F" w:rsidP="00EB3E2B">
            <w:pPr>
              <w:spacing w:after="0"/>
            </w:pPr>
            <w:r w:rsidRPr="00A32BB3">
              <w:t>Gender &amp; (Gender based violence) GBV</w:t>
            </w:r>
          </w:p>
          <w:p w14:paraId="724F7C3A" w14:textId="77777777" w:rsidR="0076625F" w:rsidRPr="00A32BB3" w:rsidRDefault="0076625F" w:rsidP="00EB3E2B">
            <w:pPr>
              <w:spacing w:after="0"/>
            </w:pPr>
          </w:p>
        </w:tc>
        <w:tc>
          <w:tcPr>
            <w:tcW w:w="9810" w:type="dxa"/>
          </w:tcPr>
          <w:p w14:paraId="6E5DB10F"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Medicine issues was the biggest, unable to go to hospital, aggravated by financial issues </w:t>
            </w:r>
          </w:p>
          <w:p w14:paraId="1B5E6D2F"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Domestic quarrels had increased, mostly due to income and expenses issues, GBV and beatings increased, some husbands did/consumed illicit things (men change)</w:t>
            </w:r>
          </w:p>
        </w:tc>
      </w:tr>
      <w:tr w:rsidR="0076625F" w:rsidRPr="00A32BB3" w14:paraId="36E74D43" w14:textId="77777777" w:rsidTr="00EB3E2B">
        <w:trPr>
          <w:trHeight w:val="489"/>
        </w:trPr>
        <w:tc>
          <w:tcPr>
            <w:tcW w:w="3060" w:type="dxa"/>
          </w:tcPr>
          <w:p w14:paraId="68FE6CC9" w14:textId="77777777" w:rsidR="0076625F" w:rsidRPr="00A32BB3" w:rsidRDefault="0076625F" w:rsidP="00EB3E2B">
            <w:pPr>
              <w:spacing w:after="0"/>
            </w:pPr>
            <w:r w:rsidRPr="00A32BB3">
              <w:t>Inclusion of Vulnerable</w:t>
            </w:r>
          </w:p>
        </w:tc>
        <w:tc>
          <w:tcPr>
            <w:tcW w:w="9810" w:type="dxa"/>
          </w:tcPr>
          <w:p w14:paraId="03A04798"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Daily workers were badly affected, theft and crime increased, help them with income support measures </w:t>
            </w:r>
          </w:p>
        </w:tc>
      </w:tr>
      <w:tr w:rsidR="0076625F" w:rsidRPr="00A32BB3" w14:paraId="2DF64C8F" w14:textId="77777777" w:rsidTr="00EB3E2B">
        <w:trPr>
          <w:trHeight w:val="233"/>
        </w:trPr>
        <w:tc>
          <w:tcPr>
            <w:tcW w:w="12870" w:type="dxa"/>
            <w:gridSpan w:val="2"/>
          </w:tcPr>
          <w:p w14:paraId="628BE246" w14:textId="77777777" w:rsidR="0076625F" w:rsidRPr="00A32BB3" w:rsidRDefault="0076625F" w:rsidP="00EB3E2B">
            <w:pPr>
              <w:spacing w:after="0"/>
              <w:rPr>
                <w:b/>
                <w:bCs/>
              </w:rPr>
            </w:pPr>
          </w:p>
          <w:p w14:paraId="2B747697" w14:textId="77777777" w:rsidR="0076625F" w:rsidRPr="00A32BB3" w:rsidRDefault="0076625F" w:rsidP="00EB3E2B">
            <w:pPr>
              <w:spacing w:after="0"/>
              <w:rPr>
                <w:b/>
                <w:bCs/>
              </w:rPr>
            </w:pPr>
            <w:r w:rsidRPr="00A32BB3">
              <w:rPr>
                <w:b/>
                <w:bCs/>
              </w:rPr>
              <w:t xml:space="preserve">Elderly, Male; from Gampaha. </w:t>
            </w:r>
          </w:p>
        </w:tc>
      </w:tr>
      <w:tr w:rsidR="0076625F" w:rsidRPr="00A32BB3" w14:paraId="0DB3463B" w14:textId="77777777" w:rsidTr="00EB3E2B">
        <w:trPr>
          <w:trHeight w:val="332"/>
        </w:trPr>
        <w:tc>
          <w:tcPr>
            <w:tcW w:w="3060" w:type="dxa"/>
          </w:tcPr>
          <w:p w14:paraId="5CE3CB49" w14:textId="77777777" w:rsidR="0076625F" w:rsidRPr="00A32BB3" w:rsidRDefault="0076625F" w:rsidP="00EB3E2B">
            <w:pPr>
              <w:spacing w:after="0"/>
            </w:pPr>
            <w:r w:rsidRPr="00A32BB3">
              <w:lastRenderedPageBreak/>
              <w:t xml:space="preserve">Background / Challenges / Needs </w:t>
            </w:r>
          </w:p>
        </w:tc>
        <w:tc>
          <w:tcPr>
            <w:tcW w:w="9810" w:type="dxa"/>
          </w:tcPr>
          <w:p w14:paraId="29FA9859"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Household had (sons income) financial issues, sick members, had to use my allowances to support them, spent money on additional medicine </w:t>
            </w:r>
          </w:p>
        </w:tc>
      </w:tr>
      <w:tr w:rsidR="0076625F" w:rsidRPr="00A32BB3" w14:paraId="5A4AB89B" w14:textId="77777777" w:rsidTr="00EB3E2B">
        <w:trPr>
          <w:trHeight w:val="50"/>
        </w:trPr>
        <w:tc>
          <w:tcPr>
            <w:tcW w:w="3060" w:type="dxa"/>
          </w:tcPr>
          <w:p w14:paraId="319A0C3E" w14:textId="77777777" w:rsidR="0076625F" w:rsidRPr="00A32BB3" w:rsidRDefault="0076625F" w:rsidP="00EB3E2B">
            <w:pPr>
              <w:spacing w:after="0"/>
            </w:pPr>
            <w:r w:rsidRPr="00A32BB3">
              <w:t>Project design / support</w:t>
            </w:r>
          </w:p>
        </w:tc>
        <w:tc>
          <w:tcPr>
            <w:tcW w:w="9810" w:type="dxa"/>
          </w:tcPr>
          <w:p w14:paraId="7DD472F2"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Help with a means for a home based income </w:t>
            </w:r>
          </w:p>
        </w:tc>
      </w:tr>
      <w:tr w:rsidR="0076625F" w:rsidRPr="00A32BB3" w14:paraId="1866589E" w14:textId="77777777" w:rsidTr="00EB3E2B">
        <w:trPr>
          <w:trHeight w:val="50"/>
        </w:trPr>
        <w:tc>
          <w:tcPr>
            <w:tcW w:w="3060" w:type="dxa"/>
          </w:tcPr>
          <w:p w14:paraId="7F98F489" w14:textId="77777777" w:rsidR="0076625F" w:rsidRPr="00A32BB3" w:rsidRDefault="0076625F" w:rsidP="00EB3E2B">
            <w:pPr>
              <w:spacing w:after="0"/>
            </w:pPr>
            <w:r w:rsidRPr="00A32BB3">
              <w:t>Risks and impacts</w:t>
            </w:r>
          </w:p>
        </w:tc>
        <w:tc>
          <w:tcPr>
            <w:tcW w:w="9810" w:type="dxa"/>
          </w:tcPr>
          <w:p w14:paraId="29EA30FE"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Project is good to do, no harm or risks </w:t>
            </w:r>
          </w:p>
        </w:tc>
      </w:tr>
      <w:tr w:rsidR="0076625F" w:rsidRPr="00A32BB3" w14:paraId="2684621D" w14:textId="77777777" w:rsidTr="00EB3E2B">
        <w:trPr>
          <w:trHeight w:val="50"/>
        </w:trPr>
        <w:tc>
          <w:tcPr>
            <w:tcW w:w="3060" w:type="dxa"/>
          </w:tcPr>
          <w:p w14:paraId="29625ECC" w14:textId="77777777" w:rsidR="0076625F" w:rsidRPr="00A32BB3" w:rsidRDefault="0076625F" w:rsidP="00EB3E2B">
            <w:pPr>
              <w:spacing w:after="0"/>
            </w:pPr>
            <w:r w:rsidRPr="00A32BB3">
              <w:t>Risk/Impact mitigation</w:t>
            </w:r>
          </w:p>
        </w:tc>
        <w:tc>
          <w:tcPr>
            <w:tcW w:w="9810" w:type="dxa"/>
          </w:tcPr>
          <w:p w14:paraId="3DDB70D5"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No major risks </w:t>
            </w:r>
          </w:p>
        </w:tc>
      </w:tr>
      <w:tr w:rsidR="0076625F" w:rsidRPr="00A32BB3" w14:paraId="466B0253" w14:textId="77777777" w:rsidTr="00EB3E2B">
        <w:trPr>
          <w:trHeight w:val="341"/>
        </w:trPr>
        <w:tc>
          <w:tcPr>
            <w:tcW w:w="3060" w:type="dxa"/>
          </w:tcPr>
          <w:p w14:paraId="3FB4B7FE" w14:textId="77777777" w:rsidR="0076625F" w:rsidRPr="00A32BB3" w:rsidRDefault="0076625F" w:rsidP="00EB3E2B">
            <w:pPr>
              <w:spacing w:after="0"/>
            </w:pPr>
            <w:r w:rsidRPr="00A32BB3">
              <w:t xml:space="preserve">Stakeholder engagement </w:t>
            </w:r>
          </w:p>
        </w:tc>
        <w:tc>
          <w:tcPr>
            <w:tcW w:w="9810" w:type="dxa"/>
          </w:tcPr>
          <w:p w14:paraId="130373BA"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Information through the </w:t>
            </w:r>
            <w:proofErr w:type="spellStart"/>
            <w:r w:rsidRPr="00A32BB3">
              <w:t>Grama</w:t>
            </w:r>
            <w:proofErr w:type="spellEnd"/>
            <w:r w:rsidRPr="00A32BB3">
              <w:t xml:space="preserve"> </w:t>
            </w:r>
            <w:proofErr w:type="spellStart"/>
            <w:r w:rsidRPr="00A32BB3">
              <w:t>Niladari</w:t>
            </w:r>
            <w:proofErr w:type="spellEnd"/>
            <w:r w:rsidRPr="00A32BB3">
              <w:t xml:space="preserve">, some information though phone, officer can visit home </w:t>
            </w:r>
          </w:p>
          <w:p w14:paraId="067B61FE"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Same way as above, call, visit house or meet through GS</w:t>
            </w:r>
          </w:p>
        </w:tc>
      </w:tr>
      <w:tr w:rsidR="0076625F" w:rsidRPr="00A32BB3" w14:paraId="325CD39C" w14:textId="77777777" w:rsidTr="00EB3E2B">
        <w:trPr>
          <w:trHeight w:val="50"/>
        </w:trPr>
        <w:tc>
          <w:tcPr>
            <w:tcW w:w="3060" w:type="dxa"/>
          </w:tcPr>
          <w:p w14:paraId="1244F4B6" w14:textId="77777777" w:rsidR="0076625F" w:rsidRPr="00A32BB3" w:rsidRDefault="0076625F" w:rsidP="00EB3E2B">
            <w:pPr>
              <w:spacing w:after="0"/>
            </w:pPr>
            <w:r w:rsidRPr="00A32BB3">
              <w:t xml:space="preserve">GRM </w:t>
            </w:r>
          </w:p>
        </w:tc>
        <w:tc>
          <w:tcPr>
            <w:tcW w:w="9810" w:type="dxa"/>
          </w:tcPr>
          <w:p w14:paraId="7A6C9353"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Lodge compliant through GS, call specific number, speak to official </w:t>
            </w:r>
          </w:p>
        </w:tc>
      </w:tr>
      <w:tr w:rsidR="0076625F" w:rsidRPr="00A32BB3" w14:paraId="7187FCBE" w14:textId="77777777" w:rsidTr="00EB3E2B">
        <w:trPr>
          <w:trHeight w:val="54"/>
        </w:trPr>
        <w:tc>
          <w:tcPr>
            <w:tcW w:w="3060" w:type="dxa"/>
          </w:tcPr>
          <w:p w14:paraId="2E2ED646" w14:textId="77777777" w:rsidR="0076625F" w:rsidRPr="00A32BB3" w:rsidRDefault="0076625F" w:rsidP="00EB3E2B">
            <w:pPr>
              <w:spacing w:after="0"/>
            </w:pPr>
            <w:r w:rsidRPr="00A32BB3">
              <w:t>Gender &amp; (Gender based violence) GBV</w:t>
            </w:r>
          </w:p>
        </w:tc>
        <w:tc>
          <w:tcPr>
            <w:tcW w:w="9810" w:type="dxa"/>
          </w:tcPr>
          <w:p w14:paraId="55DF03A9"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Medicine and health matters was the biggest issues, also care issues, as some people were left alone or neglected </w:t>
            </w:r>
          </w:p>
          <w:p w14:paraId="679C4821"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Did not happen in this area, no increase, no increase in GBV, not much alcoholism or fights in this area  </w:t>
            </w:r>
          </w:p>
        </w:tc>
      </w:tr>
      <w:tr w:rsidR="0076625F" w:rsidRPr="00A32BB3" w14:paraId="348AC6BE" w14:textId="77777777" w:rsidTr="00EB3E2B">
        <w:trPr>
          <w:trHeight w:val="489"/>
        </w:trPr>
        <w:tc>
          <w:tcPr>
            <w:tcW w:w="3060" w:type="dxa"/>
          </w:tcPr>
          <w:p w14:paraId="08F7EE4D" w14:textId="77777777" w:rsidR="0076625F" w:rsidRPr="00A32BB3" w:rsidRDefault="0076625F" w:rsidP="00EB3E2B">
            <w:pPr>
              <w:spacing w:after="0"/>
            </w:pPr>
            <w:r w:rsidRPr="00A32BB3">
              <w:t>Inclusion of Vulnerable</w:t>
            </w:r>
          </w:p>
        </w:tc>
        <w:tc>
          <w:tcPr>
            <w:tcW w:w="9810" w:type="dxa"/>
          </w:tcPr>
          <w:p w14:paraId="2A7DBB64" w14:textId="77777777" w:rsidR="0076625F" w:rsidRPr="00A32BB3" w:rsidRDefault="0076625F" w:rsidP="00101EAA">
            <w:pPr>
              <w:pStyle w:val="ListParagraph"/>
              <w:numPr>
                <w:ilvl w:val="0"/>
                <w:numId w:val="31"/>
              </w:numPr>
              <w:spacing w:after="0" w:line="240" w:lineRule="auto"/>
              <w:ind w:left="230" w:hanging="180"/>
              <w:contextualSpacing w:val="0"/>
              <w:jc w:val="left"/>
            </w:pPr>
            <w:r w:rsidRPr="00A32BB3">
              <w:t xml:space="preserve">Help households with sick members (care assistance),  wage earners who lost their income, debts </w:t>
            </w:r>
          </w:p>
        </w:tc>
      </w:tr>
      <w:tr w:rsidR="0076625F" w:rsidRPr="00A32BB3" w14:paraId="12A041B3" w14:textId="77777777" w:rsidTr="00EB3E2B">
        <w:trPr>
          <w:trHeight w:val="233"/>
        </w:trPr>
        <w:tc>
          <w:tcPr>
            <w:tcW w:w="12870" w:type="dxa"/>
            <w:gridSpan w:val="2"/>
          </w:tcPr>
          <w:p w14:paraId="4AF73194" w14:textId="77777777" w:rsidR="0076625F" w:rsidRPr="00A32BB3" w:rsidRDefault="0076625F" w:rsidP="00EB3E2B">
            <w:pPr>
              <w:spacing w:after="0"/>
              <w:rPr>
                <w:b/>
                <w:bCs/>
              </w:rPr>
            </w:pPr>
          </w:p>
          <w:p w14:paraId="0835CA58" w14:textId="77777777" w:rsidR="0076625F" w:rsidRPr="00A32BB3" w:rsidRDefault="0076625F" w:rsidP="00EB3E2B">
            <w:pPr>
              <w:spacing w:after="0"/>
              <w:rPr>
                <w:b/>
                <w:bCs/>
              </w:rPr>
            </w:pPr>
            <w:r w:rsidRPr="00A32BB3">
              <w:rPr>
                <w:b/>
                <w:bCs/>
              </w:rPr>
              <w:t>Elderly, Female, from Colombo</w:t>
            </w:r>
          </w:p>
        </w:tc>
      </w:tr>
      <w:tr w:rsidR="0076625F" w:rsidRPr="00A32BB3" w14:paraId="503EE639" w14:textId="77777777" w:rsidTr="00EB3E2B">
        <w:trPr>
          <w:trHeight w:val="332"/>
        </w:trPr>
        <w:tc>
          <w:tcPr>
            <w:tcW w:w="3060" w:type="dxa"/>
          </w:tcPr>
          <w:p w14:paraId="29053E8E" w14:textId="77777777" w:rsidR="0076625F" w:rsidRPr="00A32BB3" w:rsidRDefault="0076625F" w:rsidP="00EB3E2B">
            <w:pPr>
              <w:spacing w:after="0"/>
            </w:pPr>
            <w:r w:rsidRPr="00A32BB3">
              <w:t xml:space="preserve">Background / Challenges / Needs </w:t>
            </w:r>
          </w:p>
        </w:tc>
        <w:tc>
          <w:tcPr>
            <w:tcW w:w="9810" w:type="dxa"/>
          </w:tcPr>
          <w:p w14:paraId="493D8ED9" w14:textId="77777777" w:rsidR="0076625F" w:rsidRPr="00A32BB3" w:rsidRDefault="0076625F" w:rsidP="00101EAA">
            <w:pPr>
              <w:pStyle w:val="ListParagraph"/>
              <w:numPr>
                <w:ilvl w:val="0"/>
                <w:numId w:val="32"/>
              </w:numPr>
              <w:spacing w:after="0" w:line="240" w:lineRule="auto"/>
              <w:ind w:left="140" w:hanging="140"/>
              <w:contextualSpacing w:val="0"/>
              <w:jc w:val="left"/>
            </w:pPr>
            <w:r w:rsidRPr="00A32BB3">
              <w:t xml:space="preserve">Living along, going to daughters house in the night, no major problems </w:t>
            </w:r>
          </w:p>
          <w:p w14:paraId="599DFCB0" w14:textId="77777777" w:rsidR="0076625F" w:rsidRPr="00A32BB3" w:rsidRDefault="0076625F" w:rsidP="00101EAA">
            <w:pPr>
              <w:pStyle w:val="ListParagraph"/>
              <w:numPr>
                <w:ilvl w:val="0"/>
                <w:numId w:val="32"/>
              </w:numPr>
              <w:spacing w:after="0" w:line="240" w:lineRule="auto"/>
              <w:ind w:left="140" w:hanging="140"/>
              <w:contextualSpacing w:val="0"/>
              <w:jc w:val="left"/>
            </w:pPr>
            <w:r w:rsidRPr="00A32BB3">
              <w:t>No serious medical issues, taking few medicines</w:t>
            </w:r>
          </w:p>
          <w:p w14:paraId="1CF3CE52"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Since received some government allowances and has support from daughter no major expense issues   </w:t>
            </w:r>
          </w:p>
        </w:tc>
      </w:tr>
      <w:tr w:rsidR="0076625F" w:rsidRPr="00A32BB3" w14:paraId="0FEBBF3B" w14:textId="77777777" w:rsidTr="00EB3E2B">
        <w:trPr>
          <w:trHeight w:val="50"/>
        </w:trPr>
        <w:tc>
          <w:tcPr>
            <w:tcW w:w="3060" w:type="dxa"/>
          </w:tcPr>
          <w:p w14:paraId="1812E8A9" w14:textId="77777777" w:rsidR="0076625F" w:rsidRPr="00A32BB3" w:rsidRDefault="0076625F" w:rsidP="00EB3E2B">
            <w:pPr>
              <w:spacing w:after="0"/>
            </w:pPr>
            <w:r w:rsidRPr="00A32BB3">
              <w:t>Project design / support</w:t>
            </w:r>
          </w:p>
        </w:tc>
        <w:tc>
          <w:tcPr>
            <w:tcW w:w="9810" w:type="dxa"/>
          </w:tcPr>
          <w:p w14:paraId="2874479B"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Some financial support would be good, because all I get is the monthly elderly allowance </w:t>
            </w:r>
          </w:p>
        </w:tc>
      </w:tr>
      <w:tr w:rsidR="0076625F" w:rsidRPr="00A32BB3" w14:paraId="2372D0F7" w14:textId="77777777" w:rsidTr="00EB3E2B">
        <w:trPr>
          <w:trHeight w:val="50"/>
        </w:trPr>
        <w:tc>
          <w:tcPr>
            <w:tcW w:w="3060" w:type="dxa"/>
          </w:tcPr>
          <w:p w14:paraId="6213FD91" w14:textId="77777777" w:rsidR="0076625F" w:rsidRPr="00A32BB3" w:rsidRDefault="0076625F" w:rsidP="00EB3E2B">
            <w:pPr>
              <w:spacing w:after="0"/>
            </w:pPr>
            <w:r w:rsidRPr="00A32BB3">
              <w:t>Risks and impacts</w:t>
            </w:r>
          </w:p>
        </w:tc>
        <w:tc>
          <w:tcPr>
            <w:tcW w:w="9810" w:type="dxa"/>
          </w:tcPr>
          <w:p w14:paraId="33F39A4A"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Project is good to do, would be helpful, no risks </w:t>
            </w:r>
          </w:p>
        </w:tc>
      </w:tr>
      <w:tr w:rsidR="0076625F" w:rsidRPr="00A32BB3" w14:paraId="4560F128" w14:textId="77777777" w:rsidTr="00EB3E2B">
        <w:trPr>
          <w:trHeight w:val="50"/>
        </w:trPr>
        <w:tc>
          <w:tcPr>
            <w:tcW w:w="3060" w:type="dxa"/>
          </w:tcPr>
          <w:p w14:paraId="06C76388" w14:textId="77777777" w:rsidR="0076625F" w:rsidRPr="00A32BB3" w:rsidRDefault="0076625F" w:rsidP="00EB3E2B">
            <w:pPr>
              <w:spacing w:after="0"/>
            </w:pPr>
            <w:r w:rsidRPr="00A32BB3">
              <w:t>Risk/Impact mitigation</w:t>
            </w:r>
          </w:p>
        </w:tc>
        <w:tc>
          <w:tcPr>
            <w:tcW w:w="9810" w:type="dxa"/>
          </w:tcPr>
          <w:p w14:paraId="2A421D0B"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Give money or other assistance using safe ways, otherwise fine </w:t>
            </w:r>
          </w:p>
        </w:tc>
      </w:tr>
      <w:tr w:rsidR="0076625F" w:rsidRPr="00A32BB3" w14:paraId="3650C6CF" w14:textId="77777777" w:rsidTr="00EB3E2B">
        <w:trPr>
          <w:trHeight w:val="341"/>
        </w:trPr>
        <w:tc>
          <w:tcPr>
            <w:tcW w:w="3060" w:type="dxa"/>
          </w:tcPr>
          <w:p w14:paraId="33107448" w14:textId="77777777" w:rsidR="0076625F" w:rsidRPr="00A32BB3" w:rsidRDefault="0076625F" w:rsidP="00EB3E2B">
            <w:pPr>
              <w:spacing w:after="0"/>
            </w:pPr>
            <w:r w:rsidRPr="00A32BB3">
              <w:t xml:space="preserve">Stakeholder engagement </w:t>
            </w:r>
          </w:p>
        </w:tc>
        <w:tc>
          <w:tcPr>
            <w:tcW w:w="9810" w:type="dxa"/>
          </w:tcPr>
          <w:p w14:paraId="1949C573" w14:textId="77777777" w:rsidR="0076625F" w:rsidRPr="00A32BB3" w:rsidRDefault="0076625F" w:rsidP="00101EAA">
            <w:pPr>
              <w:pStyle w:val="ListParagraph"/>
              <w:numPr>
                <w:ilvl w:val="0"/>
                <w:numId w:val="32"/>
              </w:numPr>
              <w:spacing w:after="0" w:line="240" w:lineRule="auto"/>
              <w:ind w:left="140" w:hanging="140"/>
              <w:contextualSpacing w:val="0"/>
              <w:jc w:val="left"/>
            </w:pPr>
            <w:r w:rsidRPr="00A32BB3">
              <w:t xml:space="preserve">Mailing information home is fine </w:t>
            </w:r>
          </w:p>
          <w:p w14:paraId="3E2897B5"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Call or officer can visit home </w:t>
            </w:r>
          </w:p>
        </w:tc>
      </w:tr>
      <w:tr w:rsidR="0076625F" w:rsidRPr="00A32BB3" w14:paraId="06467D44" w14:textId="77777777" w:rsidTr="00EB3E2B">
        <w:trPr>
          <w:trHeight w:val="50"/>
        </w:trPr>
        <w:tc>
          <w:tcPr>
            <w:tcW w:w="3060" w:type="dxa"/>
          </w:tcPr>
          <w:p w14:paraId="53E7B4B0" w14:textId="77777777" w:rsidR="0076625F" w:rsidRPr="00A32BB3" w:rsidRDefault="0076625F" w:rsidP="00EB3E2B">
            <w:pPr>
              <w:spacing w:after="0"/>
            </w:pPr>
            <w:r w:rsidRPr="00A32BB3">
              <w:t xml:space="preserve">GRM </w:t>
            </w:r>
          </w:p>
        </w:tc>
        <w:tc>
          <w:tcPr>
            <w:tcW w:w="9810" w:type="dxa"/>
          </w:tcPr>
          <w:p w14:paraId="7B0B9455"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Telephone call to officer in charge </w:t>
            </w:r>
          </w:p>
        </w:tc>
      </w:tr>
      <w:tr w:rsidR="0076625F" w:rsidRPr="00A32BB3" w14:paraId="70E83C05" w14:textId="77777777" w:rsidTr="00EB3E2B">
        <w:trPr>
          <w:trHeight w:val="440"/>
        </w:trPr>
        <w:tc>
          <w:tcPr>
            <w:tcW w:w="3060" w:type="dxa"/>
          </w:tcPr>
          <w:p w14:paraId="59403AE5" w14:textId="77777777" w:rsidR="0076625F" w:rsidRPr="00A32BB3" w:rsidRDefault="0076625F" w:rsidP="00EB3E2B">
            <w:pPr>
              <w:spacing w:after="0"/>
            </w:pPr>
            <w:r w:rsidRPr="00A32BB3">
              <w:t>Gender &amp; (Gender based violence) GBV</w:t>
            </w:r>
          </w:p>
        </w:tc>
        <w:tc>
          <w:tcPr>
            <w:tcW w:w="9810" w:type="dxa"/>
          </w:tcPr>
          <w:p w14:paraId="10204EF1" w14:textId="77777777" w:rsidR="0076625F" w:rsidRPr="00A32BB3" w:rsidRDefault="0076625F" w:rsidP="00EB3E2B">
            <w:pPr>
              <w:spacing w:after="0"/>
              <w:ind w:left="0"/>
            </w:pPr>
            <w:r w:rsidRPr="00A32BB3">
              <w:t>-Am not aware of it, everyone here is calm, there has not been any no disturbances</w:t>
            </w:r>
          </w:p>
          <w:p w14:paraId="42812EAB" w14:textId="77777777" w:rsidR="0076625F" w:rsidRPr="00A32BB3" w:rsidRDefault="0076625F" w:rsidP="00101EAA">
            <w:pPr>
              <w:pStyle w:val="ListParagraph"/>
              <w:numPr>
                <w:ilvl w:val="0"/>
                <w:numId w:val="32"/>
              </w:numPr>
              <w:spacing w:after="0" w:line="240" w:lineRule="auto"/>
              <w:ind w:left="140" w:hanging="140"/>
              <w:contextualSpacing w:val="0"/>
              <w:jc w:val="left"/>
            </w:pPr>
            <w:r w:rsidRPr="00A32BB3">
              <w:t xml:space="preserve">Not aware of GBV increasing  </w:t>
            </w:r>
          </w:p>
        </w:tc>
      </w:tr>
      <w:tr w:rsidR="0076625F" w:rsidRPr="00A32BB3" w14:paraId="12F1ABED" w14:textId="77777777" w:rsidTr="00EB3E2B">
        <w:trPr>
          <w:trHeight w:val="50"/>
        </w:trPr>
        <w:tc>
          <w:tcPr>
            <w:tcW w:w="3060" w:type="dxa"/>
          </w:tcPr>
          <w:p w14:paraId="18538D38" w14:textId="77777777" w:rsidR="0076625F" w:rsidRPr="00A32BB3" w:rsidRDefault="0076625F" w:rsidP="00EB3E2B">
            <w:pPr>
              <w:spacing w:after="0"/>
            </w:pPr>
            <w:r w:rsidRPr="00A32BB3">
              <w:t>Inclusion of Vulnerable</w:t>
            </w:r>
          </w:p>
        </w:tc>
        <w:tc>
          <w:tcPr>
            <w:tcW w:w="9810" w:type="dxa"/>
          </w:tcPr>
          <w:p w14:paraId="585D6B7E"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I don’t know too much, but better to help people who are suffering </w:t>
            </w:r>
          </w:p>
        </w:tc>
      </w:tr>
      <w:tr w:rsidR="0076625F" w:rsidRPr="00A32BB3" w14:paraId="3AF34782" w14:textId="77777777" w:rsidTr="00EB3E2B">
        <w:trPr>
          <w:trHeight w:val="233"/>
        </w:trPr>
        <w:tc>
          <w:tcPr>
            <w:tcW w:w="12870" w:type="dxa"/>
            <w:gridSpan w:val="2"/>
          </w:tcPr>
          <w:p w14:paraId="5C5D4CD5" w14:textId="77777777" w:rsidR="0076625F" w:rsidRPr="00A32BB3" w:rsidRDefault="0076625F" w:rsidP="00EB3E2B">
            <w:pPr>
              <w:spacing w:after="0"/>
              <w:ind w:left="140" w:hanging="140"/>
              <w:rPr>
                <w:b/>
                <w:bCs/>
              </w:rPr>
            </w:pPr>
          </w:p>
          <w:p w14:paraId="025967E4" w14:textId="77777777" w:rsidR="0076625F" w:rsidRPr="00A32BB3" w:rsidRDefault="0076625F" w:rsidP="00EB3E2B">
            <w:pPr>
              <w:spacing w:after="0"/>
              <w:ind w:left="140" w:hanging="140"/>
              <w:rPr>
                <w:b/>
                <w:bCs/>
              </w:rPr>
            </w:pPr>
            <w:proofErr w:type="spellStart"/>
            <w:r w:rsidRPr="00A32BB3">
              <w:rPr>
                <w:b/>
                <w:bCs/>
              </w:rPr>
              <w:t>CKDu</w:t>
            </w:r>
            <w:proofErr w:type="spellEnd"/>
            <w:r w:rsidRPr="00A32BB3">
              <w:rPr>
                <w:b/>
                <w:bCs/>
              </w:rPr>
              <w:t xml:space="preserve"> patient, Male, from Anuradhapura</w:t>
            </w:r>
          </w:p>
        </w:tc>
      </w:tr>
      <w:tr w:rsidR="0076625F" w:rsidRPr="00A32BB3" w14:paraId="3F9AD370" w14:textId="77777777" w:rsidTr="00EB3E2B">
        <w:trPr>
          <w:trHeight w:val="269"/>
        </w:trPr>
        <w:tc>
          <w:tcPr>
            <w:tcW w:w="3060" w:type="dxa"/>
          </w:tcPr>
          <w:p w14:paraId="220B0A1E" w14:textId="77777777" w:rsidR="0076625F" w:rsidRPr="00A32BB3" w:rsidRDefault="0076625F" w:rsidP="00EB3E2B">
            <w:pPr>
              <w:spacing w:after="0"/>
            </w:pPr>
            <w:r w:rsidRPr="00A32BB3">
              <w:t xml:space="preserve">Background / Challenges / Needs </w:t>
            </w:r>
          </w:p>
        </w:tc>
        <w:tc>
          <w:tcPr>
            <w:tcW w:w="9810" w:type="dxa"/>
          </w:tcPr>
          <w:p w14:paraId="1C8FDABF" w14:textId="77777777" w:rsidR="0076625F" w:rsidRPr="00A32BB3" w:rsidRDefault="0076625F" w:rsidP="00101EAA">
            <w:pPr>
              <w:pStyle w:val="ListParagraph"/>
              <w:numPr>
                <w:ilvl w:val="0"/>
                <w:numId w:val="30"/>
              </w:numPr>
              <w:spacing w:after="0" w:line="240" w:lineRule="auto"/>
              <w:ind w:left="140" w:hanging="140"/>
              <w:contextualSpacing w:val="0"/>
              <w:jc w:val="left"/>
            </w:pPr>
            <w:r w:rsidRPr="00A32BB3">
              <w:t>Was a paint laborer in Gampaha, unable to go back for work after coming home for medicine</w:t>
            </w:r>
          </w:p>
          <w:p w14:paraId="55C78D8E" w14:textId="77777777" w:rsidR="0076625F" w:rsidRPr="00A32BB3" w:rsidRDefault="0076625F" w:rsidP="00101EAA">
            <w:pPr>
              <w:pStyle w:val="ListParagraph"/>
              <w:numPr>
                <w:ilvl w:val="0"/>
                <w:numId w:val="30"/>
              </w:numPr>
              <w:spacing w:after="0" w:line="240" w:lineRule="auto"/>
              <w:ind w:left="140" w:hanging="140"/>
              <w:contextualSpacing w:val="0"/>
              <w:jc w:val="left"/>
            </w:pPr>
            <w:r w:rsidRPr="00A32BB3">
              <w:t>Was earning small income/facing financial difficulties, small children</w:t>
            </w:r>
          </w:p>
          <w:p w14:paraId="638E54F4" w14:textId="77777777" w:rsidR="0076625F" w:rsidRPr="00A32BB3" w:rsidRDefault="0076625F" w:rsidP="00101EAA">
            <w:pPr>
              <w:pStyle w:val="ListParagraph"/>
              <w:numPr>
                <w:ilvl w:val="0"/>
                <w:numId w:val="30"/>
              </w:numPr>
              <w:spacing w:after="0" w:line="240" w:lineRule="auto"/>
              <w:ind w:left="140" w:hanging="140"/>
              <w:contextualSpacing w:val="0"/>
              <w:jc w:val="left"/>
            </w:pPr>
            <w:r w:rsidRPr="00A32BB3">
              <w:t xml:space="preserve">Stayed fully at home due to condition  </w:t>
            </w:r>
          </w:p>
          <w:p w14:paraId="665E02B5"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Did not have medical issues during period </w:t>
            </w:r>
          </w:p>
        </w:tc>
      </w:tr>
      <w:tr w:rsidR="0076625F" w:rsidRPr="00A32BB3" w14:paraId="107AA3BF" w14:textId="77777777" w:rsidTr="00EB3E2B">
        <w:trPr>
          <w:trHeight w:val="50"/>
        </w:trPr>
        <w:tc>
          <w:tcPr>
            <w:tcW w:w="3060" w:type="dxa"/>
          </w:tcPr>
          <w:p w14:paraId="31AE48EE" w14:textId="77777777" w:rsidR="0076625F" w:rsidRPr="00A32BB3" w:rsidRDefault="0076625F" w:rsidP="00EB3E2B">
            <w:pPr>
              <w:spacing w:after="0"/>
            </w:pPr>
            <w:r w:rsidRPr="00A32BB3">
              <w:lastRenderedPageBreak/>
              <w:t>Project design / support</w:t>
            </w:r>
          </w:p>
        </w:tc>
        <w:tc>
          <w:tcPr>
            <w:tcW w:w="9810" w:type="dxa"/>
          </w:tcPr>
          <w:p w14:paraId="063092C1"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Living in a very small shabby house, assistance to renovate it, so can live comfortably, medical issues are addressed by the hospital </w:t>
            </w:r>
          </w:p>
        </w:tc>
      </w:tr>
      <w:tr w:rsidR="0076625F" w:rsidRPr="00A32BB3" w14:paraId="574513BC" w14:textId="77777777" w:rsidTr="00EB3E2B">
        <w:trPr>
          <w:trHeight w:val="50"/>
        </w:trPr>
        <w:tc>
          <w:tcPr>
            <w:tcW w:w="3060" w:type="dxa"/>
          </w:tcPr>
          <w:p w14:paraId="4BE8A19D" w14:textId="77777777" w:rsidR="0076625F" w:rsidRPr="00A32BB3" w:rsidRDefault="0076625F" w:rsidP="00EB3E2B">
            <w:pPr>
              <w:spacing w:after="0"/>
            </w:pPr>
            <w:r w:rsidRPr="00A32BB3">
              <w:t>Risks and impacts</w:t>
            </w:r>
          </w:p>
        </w:tc>
        <w:tc>
          <w:tcPr>
            <w:tcW w:w="9810" w:type="dxa"/>
          </w:tcPr>
          <w:p w14:paraId="368CEBF6"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Due to my condition have to be extra careful if am involved with project, others should also </w:t>
            </w:r>
          </w:p>
        </w:tc>
      </w:tr>
      <w:tr w:rsidR="0076625F" w:rsidRPr="00A32BB3" w14:paraId="60B8BBF1" w14:textId="77777777" w:rsidTr="00EB3E2B">
        <w:trPr>
          <w:trHeight w:val="50"/>
        </w:trPr>
        <w:tc>
          <w:tcPr>
            <w:tcW w:w="3060" w:type="dxa"/>
          </w:tcPr>
          <w:p w14:paraId="1012E532" w14:textId="77777777" w:rsidR="0076625F" w:rsidRPr="00A32BB3" w:rsidRDefault="0076625F" w:rsidP="00EB3E2B">
            <w:pPr>
              <w:spacing w:after="0"/>
            </w:pPr>
            <w:r w:rsidRPr="00A32BB3">
              <w:t>Risk/Impact mitigation</w:t>
            </w:r>
          </w:p>
        </w:tc>
        <w:tc>
          <w:tcPr>
            <w:tcW w:w="9810" w:type="dxa"/>
          </w:tcPr>
          <w:p w14:paraId="3FEF7718"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Assistance should be given by officers coming to home, should wear mask, social distance, records should be kept on who was met, where, what time, so anyone can be traced </w:t>
            </w:r>
          </w:p>
        </w:tc>
      </w:tr>
      <w:tr w:rsidR="0076625F" w:rsidRPr="00A32BB3" w14:paraId="3EF0104B" w14:textId="77777777" w:rsidTr="00EB3E2B">
        <w:trPr>
          <w:trHeight w:val="341"/>
        </w:trPr>
        <w:tc>
          <w:tcPr>
            <w:tcW w:w="3060" w:type="dxa"/>
          </w:tcPr>
          <w:p w14:paraId="2A0EFFCB" w14:textId="77777777" w:rsidR="0076625F" w:rsidRPr="00A32BB3" w:rsidRDefault="0076625F" w:rsidP="00EB3E2B">
            <w:pPr>
              <w:spacing w:after="0"/>
            </w:pPr>
            <w:r w:rsidRPr="00A32BB3">
              <w:t xml:space="preserve">Stakeholder engagement </w:t>
            </w:r>
          </w:p>
        </w:tc>
        <w:tc>
          <w:tcPr>
            <w:tcW w:w="9810" w:type="dxa"/>
          </w:tcPr>
          <w:p w14:paraId="1C77D029" w14:textId="77777777" w:rsidR="0076625F" w:rsidRPr="00A32BB3" w:rsidRDefault="0076625F" w:rsidP="00101EAA">
            <w:pPr>
              <w:pStyle w:val="ListParagraph"/>
              <w:numPr>
                <w:ilvl w:val="0"/>
                <w:numId w:val="30"/>
              </w:numPr>
              <w:spacing w:after="0" w:line="240" w:lineRule="auto"/>
              <w:ind w:left="140" w:hanging="140"/>
              <w:contextualSpacing w:val="0"/>
              <w:jc w:val="left"/>
            </w:pPr>
            <w:r w:rsidRPr="00A32BB3">
              <w:t xml:space="preserve">Television since we watch it a lot at home, phone text, official calls from officers, newspapers once circulation starts </w:t>
            </w:r>
          </w:p>
          <w:p w14:paraId="3B797E53"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Phone conversations would be the best, </w:t>
            </w:r>
            <w:proofErr w:type="spellStart"/>
            <w:r w:rsidRPr="00A32BB3">
              <w:t>its</w:t>
            </w:r>
            <w:proofErr w:type="spellEnd"/>
            <w:r w:rsidRPr="00A32BB3">
              <w:t xml:space="preserve"> always charged and with credit </w:t>
            </w:r>
          </w:p>
        </w:tc>
      </w:tr>
      <w:tr w:rsidR="0076625F" w:rsidRPr="00A32BB3" w14:paraId="40E73C5F" w14:textId="77777777" w:rsidTr="00EB3E2B">
        <w:trPr>
          <w:trHeight w:val="50"/>
        </w:trPr>
        <w:tc>
          <w:tcPr>
            <w:tcW w:w="3060" w:type="dxa"/>
          </w:tcPr>
          <w:p w14:paraId="1AADD46E" w14:textId="77777777" w:rsidR="0076625F" w:rsidRPr="00A32BB3" w:rsidRDefault="0076625F" w:rsidP="00EB3E2B">
            <w:pPr>
              <w:spacing w:after="0"/>
            </w:pPr>
            <w:r w:rsidRPr="00A32BB3">
              <w:t xml:space="preserve">GRM </w:t>
            </w:r>
          </w:p>
        </w:tc>
        <w:tc>
          <w:tcPr>
            <w:tcW w:w="9810" w:type="dxa"/>
          </w:tcPr>
          <w:p w14:paraId="19BB48DE"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Would like to report complaint by phone, otherwise letter or meet </w:t>
            </w:r>
          </w:p>
        </w:tc>
      </w:tr>
      <w:tr w:rsidR="0076625F" w:rsidRPr="00A32BB3" w14:paraId="71CFA9EF" w14:textId="77777777" w:rsidTr="00EB3E2B">
        <w:trPr>
          <w:trHeight w:val="152"/>
        </w:trPr>
        <w:tc>
          <w:tcPr>
            <w:tcW w:w="3060" w:type="dxa"/>
          </w:tcPr>
          <w:p w14:paraId="0203EC8C" w14:textId="77777777" w:rsidR="0076625F" w:rsidRPr="00A32BB3" w:rsidRDefault="0076625F" w:rsidP="00EB3E2B">
            <w:pPr>
              <w:spacing w:after="0"/>
            </w:pPr>
            <w:r w:rsidRPr="00A32BB3">
              <w:t>Gender &amp; (Gender based violence) GBV</w:t>
            </w:r>
          </w:p>
        </w:tc>
        <w:tc>
          <w:tcPr>
            <w:tcW w:w="9810" w:type="dxa"/>
          </w:tcPr>
          <w:p w14:paraId="6B9656C7" w14:textId="77777777" w:rsidR="0076625F" w:rsidRPr="00A32BB3" w:rsidRDefault="0076625F" w:rsidP="00101EAA">
            <w:pPr>
              <w:pStyle w:val="ListParagraph"/>
              <w:numPr>
                <w:ilvl w:val="0"/>
                <w:numId w:val="30"/>
              </w:numPr>
              <w:spacing w:after="0" w:line="240" w:lineRule="auto"/>
              <w:ind w:left="140" w:hanging="140"/>
              <w:contextualSpacing w:val="0"/>
              <w:jc w:val="left"/>
            </w:pPr>
            <w:r w:rsidRPr="00A32BB3">
              <w:t xml:space="preserve">They are unable to move around, unable to access to clean water, buy essentials, price increases </w:t>
            </w:r>
          </w:p>
          <w:p w14:paraId="018BF8AD" w14:textId="77777777" w:rsidR="0076625F" w:rsidRPr="00A32BB3" w:rsidRDefault="0076625F" w:rsidP="00101EAA">
            <w:pPr>
              <w:pStyle w:val="ListParagraph"/>
              <w:numPr>
                <w:ilvl w:val="0"/>
                <w:numId w:val="30"/>
              </w:numPr>
              <w:spacing w:after="0" w:line="240" w:lineRule="auto"/>
              <w:ind w:left="140" w:hanging="140"/>
              <w:contextualSpacing w:val="0"/>
              <w:jc w:val="left"/>
            </w:pPr>
            <w:r w:rsidRPr="00A32BB3">
              <w:t xml:space="preserve">Don’t know much, yes some arguments maybe taking place, not aware of GBV, especially as no liquor </w:t>
            </w:r>
          </w:p>
        </w:tc>
      </w:tr>
      <w:tr w:rsidR="0076625F" w:rsidRPr="00A32BB3" w14:paraId="30243260" w14:textId="77777777" w:rsidTr="00EB3E2B">
        <w:trPr>
          <w:trHeight w:val="489"/>
        </w:trPr>
        <w:tc>
          <w:tcPr>
            <w:tcW w:w="3060" w:type="dxa"/>
          </w:tcPr>
          <w:p w14:paraId="46B732A8" w14:textId="77777777" w:rsidR="0076625F" w:rsidRPr="00A32BB3" w:rsidRDefault="0076625F" w:rsidP="00EB3E2B">
            <w:pPr>
              <w:spacing w:after="0"/>
            </w:pPr>
            <w:r w:rsidRPr="00A32BB3">
              <w:t>Inclusion of Vulnerable</w:t>
            </w:r>
          </w:p>
        </w:tc>
        <w:tc>
          <w:tcPr>
            <w:tcW w:w="9810" w:type="dxa"/>
          </w:tcPr>
          <w:p w14:paraId="7D1F2D92"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Most people in the area do agriculture, was allowed to work, so no issues, people generally have jobs, only issue is the KD, help should be given to such people like an additional cash allowance </w:t>
            </w:r>
          </w:p>
        </w:tc>
      </w:tr>
      <w:tr w:rsidR="0076625F" w:rsidRPr="00A32BB3" w14:paraId="7FBCBD73" w14:textId="77777777" w:rsidTr="00EB3E2B">
        <w:trPr>
          <w:trHeight w:val="233"/>
        </w:trPr>
        <w:tc>
          <w:tcPr>
            <w:tcW w:w="12870" w:type="dxa"/>
            <w:gridSpan w:val="2"/>
          </w:tcPr>
          <w:p w14:paraId="77AD5BEC" w14:textId="77777777" w:rsidR="0076625F" w:rsidRPr="00A32BB3" w:rsidRDefault="0076625F" w:rsidP="00EB3E2B">
            <w:pPr>
              <w:spacing w:after="0"/>
              <w:ind w:left="140" w:hanging="140"/>
              <w:rPr>
                <w:b/>
                <w:bCs/>
              </w:rPr>
            </w:pPr>
          </w:p>
          <w:p w14:paraId="50AC5EC6" w14:textId="77777777" w:rsidR="0076625F" w:rsidRPr="00A32BB3" w:rsidRDefault="0076625F" w:rsidP="00EB3E2B">
            <w:pPr>
              <w:spacing w:after="0"/>
              <w:ind w:left="140" w:hanging="140"/>
              <w:rPr>
                <w:b/>
                <w:bCs/>
              </w:rPr>
            </w:pPr>
            <w:r w:rsidRPr="00A32BB3">
              <w:rPr>
                <w:b/>
                <w:bCs/>
              </w:rPr>
              <w:t xml:space="preserve">Person with disabilities (including children), Male, from </w:t>
            </w:r>
            <w:proofErr w:type="spellStart"/>
            <w:r w:rsidRPr="00A32BB3">
              <w:rPr>
                <w:b/>
                <w:bCs/>
              </w:rPr>
              <w:t>Kurunagala</w:t>
            </w:r>
            <w:proofErr w:type="spellEnd"/>
          </w:p>
        </w:tc>
      </w:tr>
      <w:tr w:rsidR="0076625F" w:rsidRPr="00A32BB3" w14:paraId="2E8BB1AD" w14:textId="77777777" w:rsidTr="00EB3E2B">
        <w:trPr>
          <w:trHeight w:val="269"/>
        </w:trPr>
        <w:tc>
          <w:tcPr>
            <w:tcW w:w="3060" w:type="dxa"/>
          </w:tcPr>
          <w:p w14:paraId="06BCD7B9" w14:textId="77777777" w:rsidR="0076625F" w:rsidRPr="00A32BB3" w:rsidRDefault="0076625F" w:rsidP="00EB3E2B">
            <w:pPr>
              <w:spacing w:after="0"/>
            </w:pPr>
            <w:r w:rsidRPr="00A32BB3">
              <w:t xml:space="preserve">Background / Challenges / Needs </w:t>
            </w:r>
          </w:p>
        </w:tc>
        <w:tc>
          <w:tcPr>
            <w:tcW w:w="9810" w:type="dxa"/>
          </w:tcPr>
          <w:p w14:paraId="15AC79E6" w14:textId="77777777" w:rsidR="0076625F" w:rsidRPr="00A32BB3" w:rsidRDefault="0076625F" w:rsidP="00101EAA">
            <w:pPr>
              <w:pStyle w:val="ListParagraph"/>
              <w:numPr>
                <w:ilvl w:val="0"/>
                <w:numId w:val="33"/>
              </w:numPr>
              <w:spacing w:after="0" w:line="240" w:lineRule="auto"/>
              <w:ind w:left="140" w:hanging="140"/>
              <w:contextualSpacing w:val="0"/>
              <w:jc w:val="left"/>
            </w:pPr>
            <w:r w:rsidRPr="00A32BB3">
              <w:t xml:space="preserve">Blind, Feeling isolated, not being able to associate others </w:t>
            </w:r>
          </w:p>
          <w:p w14:paraId="14CD2E0C" w14:textId="77777777" w:rsidR="0076625F" w:rsidRPr="00A32BB3" w:rsidRDefault="0076625F" w:rsidP="00101EAA">
            <w:pPr>
              <w:pStyle w:val="ListParagraph"/>
              <w:numPr>
                <w:ilvl w:val="0"/>
                <w:numId w:val="33"/>
              </w:numPr>
              <w:spacing w:after="0" w:line="240" w:lineRule="auto"/>
              <w:ind w:left="140" w:hanging="140"/>
              <w:contextualSpacing w:val="0"/>
              <w:jc w:val="left"/>
            </w:pPr>
            <w:r w:rsidRPr="00A32BB3">
              <w:t>Was receiving government allowance, delivered to home by GS</w:t>
            </w:r>
          </w:p>
          <w:p w14:paraId="1E6C2C66" w14:textId="77777777" w:rsidR="0076625F" w:rsidRPr="00A32BB3" w:rsidRDefault="0076625F" w:rsidP="00101EAA">
            <w:pPr>
              <w:pStyle w:val="ListParagraph"/>
              <w:numPr>
                <w:ilvl w:val="0"/>
                <w:numId w:val="33"/>
              </w:numPr>
              <w:spacing w:after="0" w:line="240" w:lineRule="auto"/>
              <w:ind w:left="140" w:hanging="140"/>
              <w:contextualSpacing w:val="0"/>
              <w:jc w:val="left"/>
            </w:pPr>
            <w:r w:rsidRPr="00A32BB3">
              <w:t xml:space="preserve">Household members were unable to earn/financial shortage/some savings  </w:t>
            </w:r>
          </w:p>
          <w:p w14:paraId="36EFF4B6"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Was not able to go for medical </w:t>
            </w:r>
            <w:proofErr w:type="spellStart"/>
            <w:r w:rsidRPr="00A32BB3">
              <w:t>check up</w:t>
            </w:r>
            <w:proofErr w:type="spellEnd"/>
            <w:r w:rsidRPr="00A32BB3">
              <w:t xml:space="preserve">/curfew  </w:t>
            </w:r>
          </w:p>
        </w:tc>
      </w:tr>
      <w:tr w:rsidR="0076625F" w:rsidRPr="00A32BB3" w14:paraId="4A3205E9" w14:textId="77777777" w:rsidTr="00EB3E2B">
        <w:trPr>
          <w:trHeight w:val="50"/>
        </w:trPr>
        <w:tc>
          <w:tcPr>
            <w:tcW w:w="3060" w:type="dxa"/>
          </w:tcPr>
          <w:p w14:paraId="402BFF3B" w14:textId="77777777" w:rsidR="0076625F" w:rsidRPr="00A32BB3" w:rsidRDefault="0076625F" w:rsidP="00EB3E2B">
            <w:pPr>
              <w:spacing w:after="0"/>
            </w:pPr>
            <w:r w:rsidRPr="00A32BB3">
              <w:t>Project design / support</w:t>
            </w:r>
          </w:p>
        </w:tc>
        <w:tc>
          <w:tcPr>
            <w:tcW w:w="9810" w:type="dxa"/>
          </w:tcPr>
          <w:p w14:paraId="72EB5BEA"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Some kind of financial assistance, monthly, current Rs 5000 not enough </w:t>
            </w:r>
          </w:p>
        </w:tc>
      </w:tr>
      <w:tr w:rsidR="0076625F" w:rsidRPr="00A32BB3" w14:paraId="013215A3" w14:textId="77777777" w:rsidTr="00EB3E2B">
        <w:trPr>
          <w:trHeight w:val="50"/>
        </w:trPr>
        <w:tc>
          <w:tcPr>
            <w:tcW w:w="3060" w:type="dxa"/>
          </w:tcPr>
          <w:p w14:paraId="7C1996AE" w14:textId="77777777" w:rsidR="0076625F" w:rsidRPr="00A32BB3" w:rsidRDefault="0076625F" w:rsidP="00EB3E2B">
            <w:pPr>
              <w:spacing w:after="0"/>
            </w:pPr>
            <w:r w:rsidRPr="00A32BB3">
              <w:t>Risks and impacts</w:t>
            </w:r>
          </w:p>
        </w:tc>
        <w:tc>
          <w:tcPr>
            <w:tcW w:w="9810" w:type="dxa"/>
          </w:tcPr>
          <w:p w14:paraId="7CB685A5"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No risks from intervention, </w:t>
            </w:r>
            <w:proofErr w:type="spellStart"/>
            <w:r w:rsidRPr="00A32BB3">
              <w:t>its</w:t>
            </w:r>
            <w:proofErr w:type="spellEnd"/>
            <w:r w:rsidRPr="00A32BB3">
              <w:t xml:space="preserve"> good to do, officers should interact with us, visit us, not afraid of infection if they are taking precautions </w:t>
            </w:r>
          </w:p>
        </w:tc>
      </w:tr>
      <w:tr w:rsidR="0076625F" w:rsidRPr="00A32BB3" w14:paraId="1C5DAD24" w14:textId="77777777" w:rsidTr="00EB3E2B">
        <w:trPr>
          <w:trHeight w:val="50"/>
        </w:trPr>
        <w:tc>
          <w:tcPr>
            <w:tcW w:w="3060" w:type="dxa"/>
          </w:tcPr>
          <w:p w14:paraId="7974CA14" w14:textId="77777777" w:rsidR="0076625F" w:rsidRPr="00A32BB3" w:rsidRDefault="0076625F" w:rsidP="00EB3E2B">
            <w:pPr>
              <w:spacing w:after="0"/>
            </w:pPr>
            <w:r w:rsidRPr="00A32BB3">
              <w:t>Risk/Impact mitigation</w:t>
            </w:r>
          </w:p>
        </w:tc>
        <w:tc>
          <w:tcPr>
            <w:tcW w:w="9810" w:type="dxa"/>
          </w:tcPr>
          <w:p w14:paraId="1079667E"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No risks, project and community interaction should happen, use basic safety precautions  </w:t>
            </w:r>
          </w:p>
        </w:tc>
      </w:tr>
      <w:tr w:rsidR="0076625F" w:rsidRPr="00A32BB3" w14:paraId="686462A7" w14:textId="77777777" w:rsidTr="00EB3E2B">
        <w:trPr>
          <w:trHeight w:val="341"/>
        </w:trPr>
        <w:tc>
          <w:tcPr>
            <w:tcW w:w="3060" w:type="dxa"/>
          </w:tcPr>
          <w:p w14:paraId="50C80EDA" w14:textId="77777777" w:rsidR="0076625F" w:rsidRPr="00A32BB3" w:rsidRDefault="0076625F" w:rsidP="00EB3E2B">
            <w:pPr>
              <w:spacing w:after="0"/>
            </w:pPr>
            <w:r w:rsidRPr="00A32BB3">
              <w:t xml:space="preserve">Stakeholder engagement </w:t>
            </w:r>
          </w:p>
        </w:tc>
        <w:tc>
          <w:tcPr>
            <w:tcW w:w="9810" w:type="dxa"/>
          </w:tcPr>
          <w:p w14:paraId="25EE93B1" w14:textId="77777777" w:rsidR="0076625F" w:rsidRPr="00A32BB3" w:rsidRDefault="0076625F" w:rsidP="00101EAA">
            <w:pPr>
              <w:pStyle w:val="ListParagraph"/>
              <w:numPr>
                <w:ilvl w:val="0"/>
                <w:numId w:val="33"/>
              </w:numPr>
              <w:spacing w:after="0" w:line="240" w:lineRule="auto"/>
              <w:ind w:left="140" w:hanging="140"/>
              <w:contextualSpacing w:val="0"/>
              <w:jc w:val="left"/>
            </w:pPr>
            <w:r w:rsidRPr="00A32BB3">
              <w:t xml:space="preserve">Officers to visit the house, phone only for emergency, can go for group meetings if situation improves </w:t>
            </w:r>
          </w:p>
          <w:p w14:paraId="4CA4C69D"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As of current situation visit the house to get my feedback, otherwise call on the phone as its always working </w:t>
            </w:r>
          </w:p>
        </w:tc>
      </w:tr>
      <w:tr w:rsidR="0076625F" w:rsidRPr="00A32BB3" w14:paraId="27147B95" w14:textId="77777777" w:rsidTr="00EB3E2B">
        <w:trPr>
          <w:trHeight w:val="50"/>
        </w:trPr>
        <w:tc>
          <w:tcPr>
            <w:tcW w:w="3060" w:type="dxa"/>
          </w:tcPr>
          <w:p w14:paraId="6E2996E7" w14:textId="77777777" w:rsidR="0076625F" w:rsidRPr="00A32BB3" w:rsidRDefault="0076625F" w:rsidP="00EB3E2B">
            <w:pPr>
              <w:spacing w:after="0"/>
            </w:pPr>
            <w:r w:rsidRPr="00A32BB3">
              <w:t xml:space="preserve">GRM </w:t>
            </w:r>
          </w:p>
        </w:tc>
        <w:tc>
          <w:tcPr>
            <w:tcW w:w="9810" w:type="dxa"/>
          </w:tcPr>
          <w:p w14:paraId="4C8F0DE2"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Complaining by phone is the easiest </w:t>
            </w:r>
          </w:p>
        </w:tc>
      </w:tr>
      <w:tr w:rsidR="0076625F" w:rsidRPr="00A32BB3" w14:paraId="2BC09CD6" w14:textId="77777777" w:rsidTr="00EB3E2B">
        <w:trPr>
          <w:trHeight w:val="998"/>
        </w:trPr>
        <w:tc>
          <w:tcPr>
            <w:tcW w:w="3060" w:type="dxa"/>
          </w:tcPr>
          <w:p w14:paraId="57D5CCDB" w14:textId="77777777" w:rsidR="0076625F" w:rsidRPr="00A32BB3" w:rsidRDefault="0076625F" w:rsidP="00EB3E2B">
            <w:pPr>
              <w:spacing w:after="0"/>
            </w:pPr>
            <w:r w:rsidRPr="00A32BB3">
              <w:t>Gender &amp; (Gender based violence) GBV</w:t>
            </w:r>
          </w:p>
          <w:p w14:paraId="4020E392" w14:textId="77777777" w:rsidR="0076625F" w:rsidRPr="00A32BB3" w:rsidRDefault="0076625F" w:rsidP="00EB3E2B">
            <w:pPr>
              <w:spacing w:after="0"/>
            </w:pPr>
          </w:p>
        </w:tc>
        <w:tc>
          <w:tcPr>
            <w:tcW w:w="9810" w:type="dxa"/>
          </w:tcPr>
          <w:p w14:paraId="48C7351A" w14:textId="77777777" w:rsidR="0076625F" w:rsidRPr="00A32BB3" w:rsidRDefault="0076625F" w:rsidP="00EB3E2B">
            <w:pPr>
              <w:spacing w:after="0"/>
              <w:ind w:left="0"/>
            </w:pPr>
            <w:r w:rsidRPr="00A32BB3">
              <w:t xml:space="preserve">-They are afraid, because they are more vulnerable (as commonly known), as medicine is delivered may not have medical problems but not sure, they may not be able to go to hospitals, see doctors, </w:t>
            </w:r>
            <w:proofErr w:type="spellStart"/>
            <w:r w:rsidRPr="00A32BB3">
              <w:t>check ups</w:t>
            </w:r>
            <w:proofErr w:type="spellEnd"/>
            <w:r w:rsidRPr="00A32BB3">
              <w:t xml:space="preserve"> due to travel issues </w:t>
            </w:r>
          </w:p>
          <w:p w14:paraId="1D4CF0DA" w14:textId="77777777" w:rsidR="0076625F" w:rsidRPr="00A32BB3" w:rsidRDefault="0076625F" w:rsidP="00101EAA">
            <w:pPr>
              <w:pStyle w:val="ListParagraph"/>
              <w:numPr>
                <w:ilvl w:val="0"/>
                <w:numId w:val="33"/>
              </w:numPr>
              <w:spacing w:after="0" w:line="240" w:lineRule="auto"/>
              <w:ind w:left="140" w:hanging="140"/>
              <w:contextualSpacing w:val="0"/>
              <w:jc w:val="left"/>
            </w:pPr>
            <w:r w:rsidRPr="00A32BB3">
              <w:t xml:space="preserve">It </w:t>
            </w:r>
            <w:proofErr w:type="spellStart"/>
            <w:r w:rsidRPr="00A32BB3">
              <w:t>maybe</w:t>
            </w:r>
            <w:proofErr w:type="spellEnd"/>
            <w:r w:rsidRPr="00A32BB3">
              <w:t xml:space="preserve"> less due to lack of alcohol, many problems caused due to alcohol, but violence maybe taking place because stuck together, no one has told me </w:t>
            </w:r>
          </w:p>
        </w:tc>
      </w:tr>
      <w:tr w:rsidR="0076625F" w:rsidRPr="00A32BB3" w14:paraId="733A943C" w14:textId="77777777" w:rsidTr="00EB3E2B">
        <w:trPr>
          <w:trHeight w:val="489"/>
        </w:trPr>
        <w:tc>
          <w:tcPr>
            <w:tcW w:w="3060" w:type="dxa"/>
          </w:tcPr>
          <w:p w14:paraId="174D75B7" w14:textId="77777777" w:rsidR="0076625F" w:rsidRPr="00A32BB3" w:rsidRDefault="0076625F" w:rsidP="00EB3E2B">
            <w:pPr>
              <w:spacing w:after="0"/>
            </w:pPr>
            <w:r w:rsidRPr="00A32BB3">
              <w:lastRenderedPageBreak/>
              <w:t>Inclusion of Vulnerable</w:t>
            </w:r>
          </w:p>
        </w:tc>
        <w:tc>
          <w:tcPr>
            <w:tcW w:w="9810" w:type="dxa"/>
          </w:tcPr>
          <w:p w14:paraId="11A9BB42" w14:textId="77777777" w:rsidR="0076625F" w:rsidRPr="00A32BB3" w:rsidRDefault="0076625F" w:rsidP="00101EAA">
            <w:pPr>
              <w:pStyle w:val="ListParagraph"/>
              <w:numPr>
                <w:ilvl w:val="0"/>
                <w:numId w:val="33"/>
              </w:numPr>
              <w:spacing w:after="0" w:line="240" w:lineRule="auto"/>
              <w:ind w:left="140" w:hanging="140"/>
              <w:contextualSpacing w:val="0"/>
              <w:jc w:val="left"/>
            </w:pPr>
            <w:r w:rsidRPr="00A32BB3">
              <w:t>Support people who are paralyzed and others with similar ailments (who need care help)</w:t>
            </w:r>
          </w:p>
          <w:p w14:paraId="37819B49" w14:textId="77777777" w:rsidR="0076625F" w:rsidRPr="00A32BB3" w:rsidRDefault="0076625F" w:rsidP="00101EAA">
            <w:pPr>
              <w:pStyle w:val="ListParagraph"/>
              <w:numPr>
                <w:ilvl w:val="0"/>
                <w:numId w:val="33"/>
              </w:numPr>
              <w:spacing w:after="0" w:line="240" w:lineRule="auto"/>
              <w:ind w:left="140" w:hanging="140"/>
              <w:contextualSpacing w:val="0"/>
              <w:jc w:val="left"/>
            </w:pPr>
            <w:r w:rsidRPr="00A32BB3">
              <w:t xml:space="preserve">Elderly will be left alone  </w:t>
            </w:r>
          </w:p>
          <w:p w14:paraId="022EFDDD" w14:textId="77777777" w:rsidR="0076625F" w:rsidRPr="00A32BB3" w:rsidRDefault="0076625F" w:rsidP="00101EAA">
            <w:pPr>
              <w:pStyle w:val="ListParagraph"/>
              <w:numPr>
                <w:ilvl w:val="0"/>
                <w:numId w:val="33"/>
              </w:numPr>
              <w:spacing w:after="0" w:line="240" w:lineRule="auto"/>
              <w:ind w:left="140" w:hanging="140"/>
              <w:contextualSpacing w:val="0"/>
              <w:jc w:val="left"/>
            </w:pPr>
            <w:r w:rsidRPr="00A32BB3">
              <w:t xml:space="preserve">Those with mental health issues </w:t>
            </w:r>
          </w:p>
          <w:p w14:paraId="5FCDBF8E" w14:textId="77777777" w:rsidR="0076625F" w:rsidRPr="00A32BB3" w:rsidRDefault="0076625F" w:rsidP="00101EAA">
            <w:pPr>
              <w:pStyle w:val="ListParagraph"/>
              <w:numPr>
                <w:ilvl w:val="0"/>
                <w:numId w:val="33"/>
              </w:numPr>
              <w:spacing w:after="0" w:line="240" w:lineRule="auto"/>
              <w:ind w:left="140" w:hanging="140"/>
              <w:contextualSpacing w:val="0"/>
              <w:jc w:val="left"/>
            </w:pPr>
            <w:r w:rsidRPr="00A32BB3">
              <w:t xml:space="preserve">Blind people will struggle in public places as no one will help </w:t>
            </w:r>
          </w:p>
        </w:tc>
      </w:tr>
      <w:tr w:rsidR="0076625F" w:rsidRPr="00A32BB3" w14:paraId="05F510F3" w14:textId="77777777" w:rsidTr="00EB3E2B">
        <w:trPr>
          <w:trHeight w:val="233"/>
        </w:trPr>
        <w:tc>
          <w:tcPr>
            <w:tcW w:w="12870" w:type="dxa"/>
            <w:gridSpan w:val="2"/>
          </w:tcPr>
          <w:p w14:paraId="2955B6FD" w14:textId="77777777" w:rsidR="0076625F" w:rsidRPr="00A32BB3" w:rsidRDefault="0076625F" w:rsidP="00EB3E2B">
            <w:pPr>
              <w:spacing w:after="0"/>
              <w:ind w:left="140" w:hanging="140"/>
              <w:rPr>
                <w:b/>
                <w:bCs/>
              </w:rPr>
            </w:pPr>
          </w:p>
          <w:p w14:paraId="5859BEAE" w14:textId="77777777" w:rsidR="0076625F" w:rsidRPr="00A32BB3" w:rsidRDefault="0076625F" w:rsidP="00EB3E2B">
            <w:pPr>
              <w:spacing w:after="0"/>
              <w:ind w:left="140" w:hanging="140"/>
              <w:rPr>
                <w:b/>
                <w:bCs/>
              </w:rPr>
            </w:pPr>
            <w:proofErr w:type="spellStart"/>
            <w:r w:rsidRPr="00A32BB3">
              <w:rPr>
                <w:b/>
                <w:bCs/>
              </w:rPr>
              <w:t>CKDu</w:t>
            </w:r>
            <w:proofErr w:type="spellEnd"/>
            <w:r w:rsidRPr="00A32BB3">
              <w:rPr>
                <w:b/>
                <w:bCs/>
              </w:rPr>
              <w:t xml:space="preserve"> patient, Male, Polonnaruwa</w:t>
            </w:r>
          </w:p>
        </w:tc>
      </w:tr>
      <w:tr w:rsidR="0076625F" w:rsidRPr="00A32BB3" w14:paraId="1AD6CBB6" w14:textId="77777777" w:rsidTr="00EB3E2B">
        <w:trPr>
          <w:trHeight w:val="269"/>
        </w:trPr>
        <w:tc>
          <w:tcPr>
            <w:tcW w:w="3060" w:type="dxa"/>
          </w:tcPr>
          <w:p w14:paraId="2597F7CC" w14:textId="77777777" w:rsidR="0076625F" w:rsidRPr="00A32BB3" w:rsidRDefault="0076625F" w:rsidP="00EB3E2B">
            <w:pPr>
              <w:spacing w:after="0"/>
            </w:pPr>
            <w:r w:rsidRPr="00A32BB3">
              <w:t xml:space="preserve">Background / Challenges / Needs </w:t>
            </w:r>
          </w:p>
        </w:tc>
        <w:tc>
          <w:tcPr>
            <w:tcW w:w="9810" w:type="dxa"/>
          </w:tcPr>
          <w:p w14:paraId="520A0574" w14:textId="77777777" w:rsidR="0076625F" w:rsidRPr="00A32BB3" w:rsidRDefault="0076625F" w:rsidP="00101EAA">
            <w:pPr>
              <w:pStyle w:val="ListParagraph"/>
              <w:numPr>
                <w:ilvl w:val="0"/>
                <w:numId w:val="34"/>
              </w:numPr>
              <w:spacing w:after="0" w:line="240" w:lineRule="auto"/>
              <w:ind w:left="140" w:hanging="140"/>
              <w:contextualSpacing w:val="0"/>
              <w:jc w:val="left"/>
            </w:pPr>
            <w:r w:rsidRPr="00A32BB3">
              <w:t xml:space="preserve">All allowances delivered to home, no issues with medicine, delivered to home   </w:t>
            </w:r>
          </w:p>
          <w:p w14:paraId="658023C2" w14:textId="77777777" w:rsidR="0076625F" w:rsidRPr="00A32BB3" w:rsidRDefault="0076625F" w:rsidP="00101EAA">
            <w:pPr>
              <w:pStyle w:val="ListParagraph"/>
              <w:numPr>
                <w:ilvl w:val="0"/>
                <w:numId w:val="34"/>
              </w:numPr>
              <w:spacing w:after="0" w:line="240" w:lineRule="auto"/>
              <w:ind w:left="140" w:hanging="140"/>
              <w:contextualSpacing w:val="0"/>
              <w:jc w:val="left"/>
            </w:pPr>
            <w:r w:rsidRPr="00A32BB3">
              <w:t xml:space="preserve">Income reduced in farming while working, some shortages in food and other essentials </w:t>
            </w:r>
          </w:p>
          <w:p w14:paraId="7FE8A389"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Since rural area was able to move around a little </w:t>
            </w:r>
          </w:p>
        </w:tc>
      </w:tr>
      <w:tr w:rsidR="0076625F" w:rsidRPr="00A32BB3" w14:paraId="0E37BBEB" w14:textId="77777777" w:rsidTr="00EB3E2B">
        <w:trPr>
          <w:trHeight w:val="50"/>
        </w:trPr>
        <w:tc>
          <w:tcPr>
            <w:tcW w:w="3060" w:type="dxa"/>
          </w:tcPr>
          <w:p w14:paraId="3D51D238" w14:textId="77777777" w:rsidR="0076625F" w:rsidRPr="00A32BB3" w:rsidRDefault="0076625F" w:rsidP="00EB3E2B">
            <w:pPr>
              <w:spacing w:after="0"/>
            </w:pPr>
            <w:r w:rsidRPr="00A32BB3">
              <w:t>Project design / support</w:t>
            </w:r>
          </w:p>
        </w:tc>
        <w:tc>
          <w:tcPr>
            <w:tcW w:w="9810" w:type="dxa"/>
          </w:tcPr>
          <w:p w14:paraId="06FA84AA" w14:textId="77777777" w:rsidR="0076625F" w:rsidRPr="00A32BB3" w:rsidRDefault="0076625F" w:rsidP="00101EAA">
            <w:pPr>
              <w:pStyle w:val="ListParagraph"/>
              <w:numPr>
                <w:ilvl w:val="0"/>
                <w:numId w:val="34"/>
              </w:numPr>
              <w:spacing w:after="0" w:line="240" w:lineRule="auto"/>
              <w:ind w:left="140" w:hanging="140"/>
              <w:contextualSpacing w:val="0"/>
              <w:jc w:val="left"/>
            </w:pPr>
            <w:r w:rsidRPr="00A32BB3">
              <w:t>Support to improve the house/kitchen</w:t>
            </w:r>
          </w:p>
          <w:p w14:paraId="53C02AD3"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Cash grant for living expenses</w:t>
            </w:r>
          </w:p>
        </w:tc>
      </w:tr>
      <w:tr w:rsidR="0076625F" w:rsidRPr="00A32BB3" w14:paraId="037A43EB" w14:textId="77777777" w:rsidTr="00EB3E2B">
        <w:trPr>
          <w:trHeight w:val="50"/>
        </w:trPr>
        <w:tc>
          <w:tcPr>
            <w:tcW w:w="3060" w:type="dxa"/>
          </w:tcPr>
          <w:p w14:paraId="0B30E2FE" w14:textId="77777777" w:rsidR="0076625F" w:rsidRPr="00A32BB3" w:rsidRDefault="0076625F" w:rsidP="00EB3E2B">
            <w:pPr>
              <w:spacing w:after="0"/>
            </w:pPr>
            <w:r w:rsidRPr="00A32BB3">
              <w:t>Risks and impacts</w:t>
            </w:r>
          </w:p>
        </w:tc>
        <w:tc>
          <w:tcPr>
            <w:tcW w:w="9810" w:type="dxa"/>
          </w:tcPr>
          <w:p w14:paraId="6D80DBB9"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If basic safety measures are followed no problem, everyone must be responsible  </w:t>
            </w:r>
          </w:p>
        </w:tc>
      </w:tr>
      <w:tr w:rsidR="0076625F" w:rsidRPr="00A32BB3" w14:paraId="33114B60" w14:textId="77777777" w:rsidTr="00EB3E2B">
        <w:trPr>
          <w:trHeight w:val="50"/>
        </w:trPr>
        <w:tc>
          <w:tcPr>
            <w:tcW w:w="3060" w:type="dxa"/>
          </w:tcPr>
          <w:p w14:paraId="048C3DA8" w14:textId="77777777" w:rsidR="0076625F" w:rsidRPr="00A32BB3" w:rsidRDefault="0076625F" w:rsidP="00EB3E2B">
            <w:pPr>
              <w:spacing w:after="0"/>
            </w:pPr>
            <w:r w:rsidRPr="00A32BB3">
              <w:t>Risk/Impact mitigation</w:t>
            </w:r>
          </w:p>
        </w:tc>
        <w:tc>
          <w:tcPr>
            <w:tcW w:w="9810" w:type="dxa"/>
          </w:tcPr>
          <w:p w14:paraId="1325FAC0"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As above, basic protection and being responsible </w:t>
            </w:r>
          </w:p>
        </w:tc>
      </w:tr>
      <w:tr w:rsidR="0076625F" w:rsidRPr="00A32BB3" w14:paraId="4838BDCA" w14:textId="77777777" w:rsidTr="00EB3E2B">
        <w:trPr>
          <w:trHeight w:val="341"/>
        </w:trPr>
        <w:tc>
          <w:tcPr>
            <w:tcW w:w="3060" w:type="dxa"/>
          </w:tcPr>
          <w:p w14:paraId="3985817C" w14:textId="77777777" w:rsidR="0076625F" w:rsidRPr="00A32BB3" w:rsidRDefault="0076625F" w:rsidP="00EB3E2B">
            <w:pPr>
              <w:spacing w:after="0"/>
            </w:pPr>
            <w:r w:rsidRPr="00A32BB3">
              <w:t xml:space="preserve">Stakeholder engagement </w:t>
            </w:r>
          </w:p>
        </w:tc>
        <w:tc>
          <w:tcPr>
            <w:tcW w:w="9810" w:type="dxa"/>
          </w:tcPr>
          <w:p w14:paraId="51C54332" w14:textId="77777777" w:rsidR="0076625F" w:rsidRPr="00A32BB3" w:rsidRDefault="0076625F" w:rsidP="00101EAA">
            <w:pPr>
              <w:pStyle w:val="ListParagraph"/>
              <w:numPr>
                <w:ilvl w:val="0"/>
                <w:numId w:val="34"/>
              </w:numPr>
              <w:spacing w:after="0" w:line="240" w:lineRule="auto"/>
              <w:ind w:left="140" w:hanging="140"/>
              <w:contextualSpacing w:val="0"/>
              <w:jc w:val="left"/>
            </w:pPr>
            <w:r w:rsidRPr="00A32BB3">
              <w:t xml:space="preserve">Inform through </w:t>
            </w:r>
            <w:proofErr w:type="spellStart"/>
            <w:r w:rsidRPr="00A32BB3">
              <w:t>Grama</w:t>
            </w:r>
            <w:proofErr w:type="spellEnd"/>
            <w:r w:rsidRPr="00A32BB3">
              <w:t xml:space="preserve"> </w:t>
            </w:r>
            <w:proofErr w:type="spellStart"/>
            <w:r w:rsidRPr="00A32BB3">
              <w:t>Sevaka</w:t>
            </w:r>
            <w:proofErr w:type="spellEnd"/>
            <w:r w:rsidRPr="00A32BB3">
              <w:t xml:space="preserve">, telephone calls also fine </w:t>
            </w:r>
          </w:p>
          <w:p w14:paraId="17AFA424"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Telephone call, officer can visit home, close by meetings fine </w:t>
            </w:r>
          </w:p>
        </w:tc>
      </w:tr>
      <w:tr w:rsidR="0076625F" w:rsidRPr="00A32BB3" w14:paraId="5DB19902" w14:textId="77777777" w:rsidTr="00EB3E2B">
        <w:trPr>
          <w:trHeight w:val="50"/>
        </w:trPr>
        <w:tc>
          <w:tcPr>
            <w:tcW w:w="3060" w:type="dxa"/>
          </w:tcPr>
          <w:p w14:paraId="43D5B783" w14:textId="77777777" w:rsidR="0076625F" w:rsidRPr="00A32BB3" w:rsidRDefault="0076625F" w:rsidP="00EB3E2B">
            <w:pPr>
              <w:spacing w:after="0"/>
            </w:pPr>
            <w:r w:rsidRPr="00A32BB3">
              <w:t xml:space="preserve">GRM </w:t>
            </w:r>
          </w:p>
        </w:tc>
        <w:tc>
          <w:tcPr>
            <w:tcW w:w="9810" w:type="dxa"/>
          </w:tcPr>
          <w:p w14:paraId="78EE0137"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Send registered complaint letter to appropriate department head </w:t>
            </w:r>
          </w:p>
        </w:tc>
      </w:tr>
      <w:tr w:rsidR="0076625F" w:rsidRPr="00A32BB3" w14:paraId="3F842F3D" w14:textId="77777777" w:rsidTr="00EB3E2B">
        <w:trPr>
          <w:trHeight w:val="296"/>
        </w:trPr>
        <w:tc>
          <w:tcPr>
            <w:tcW w:w="3060" w:type="dxa"/>
          </w:tcPr>
          <w:p w14:paraId="0147CFA7" w14:textId="77777777" w:rsidR="0076625F" w:rsidRPr="00A32BB3" w:rsidRDefault="0076625F" w:rsidP="00EB3E2B">
            <w:pPr>
              <w:spacing w:after="0"/>
            </w:pPr>
            <w:r w:rsidRPr="00A32BB3">
              <w:t>Gender &amp; (Gender based violence) GBV</w:t>
            </w:r>
          </w:p>
        </w:tc>
        <w:tc>
          <w:tcPr>
            <w:tcW w:w="9810" w:type="dxa"/>
          </w:tcPr>
          <w:p w14:paraId="3AF5D8B0" w14:textId="77777777" w:rsidR="0076625F" w:rsidRPr="00A32BB3" w:rsidRDefault="0076625F" w:rsidP="00101EAA">
            <w:pPr>
              <w:pStyle w:val="ListParagraph"/>
              <w:numPr>
                <w:ilvl w:val="0"/>
                <w:numId w:val="34"/>
              </w:numPr>
              <w:spacing w:after="0" w:line="240" w:lineRule="auto"/>
              <w:ind w:left="140" w:hanging="140"/>
              <w:contextualSpacing w:val="0"/>
              <w:jc w:val="left"/>
            </w:pPr>
            <w:r w:rsidRPr="00A32BB3">
              <w:t xml:space="preserve">If they are careful no major problems as all medicines and allowances provided </w:t>
            </w:r>
          </w:p>
          <w:p w14:paraId="0486B96D" w14:textId="77777777" w:rsidR="0076625F" w:rsidRPr="00A32BB3" w:rsidRDefault="0076625F" w:rsidP="00101EAA">
            <w:pPr>
              <w:pStyle w:val="ListParagraph"/>
              <w:numPr>
                <w:ilvl w:val="0"/>
                <w:numId w:val="34"/>
              </w:numPr>
              <w:spacing w:after="0" w:line="240" w:lineRule="auto"/>
              <w:ind w:left="140" w:hanging="140"/>
              <w:contextualSpacing w:val="0"/>
              <w:jc w:val="left"/>
            </w:pPr>
            <w:r w:rsidRPr="00A32BB3">
              <w:t xml:space="preserve">Not aware of such happening in the area </w:t>
            </w:r>
          </w:p>
        </w:tc>
      </w:tr>
      <w:tr w:rsidR="0076625F" w:rsidRPr="00A32BB3" w14:paraId="64E441D2" w14:textId="77777777" w:rsidTr="00EB3E2B">
        <w:trPr>
          <w:trHeight w:val="71"/>
        </w:trPr>
        <w:tc>
          <w:tcPr>
            <w:tcW w:w="3060" w:type="dxa"/>
          </w:tcPr>
          <w:p w14:paraId="4D150A2E" w14:textId="77777777" w:rsidR="0076625F" w:rsidRPr="00A32BB3" w:rsidRDefault="0076625F" w:rsidP="00EB3E2B">
            <w:pPr>
              <w:spacing w:after="0"/>
            </w:pPr>
            <w:r w:rsidRPr="00A32BB3">
              <w:t>Inclusion of Vulnerable</w:t>
            </w:r>
          </w:p>
        </w:tc>
        <w:tc>
          <w:tcPr>
            <w:tcW w:w="9810" w:type="dxa"/>
          </w:tcPr>
          <w:p w14:paraId="3B346A71"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Provide help to poor people affected, daily wage earners </w:t>
            </w:r>
          </w:p>
        </w:tc>
      </w:tr>
      <w:tr w:rsidR="0076625F" w:rsidRPr="00A32BB3" w14:paraId="03FEE986" w14:textId="77777777" w:rsidTr="00EB3E2B">
        <w:trPr>
          <w:trHeight w:val="233"/>
        </w:trPr>
        <w:tc>
          <w:tcPr>
            <w:tcW w:w="12870" w:type="dxa"/>
            <w:gridSpan w:val="2"/>
          </w:tcPr>
          <w:p w14:paraId="23BE0E27" w14:textId="77777777" w:rsidR="0076625F" w:rsidRPr="00A32BB3" w:rsidRDefault="0076625F" w:rsidP="00EB3E2B">
            <w:pPr>
              <w:spacing w:after="0"/>
              <w:ind w:left="140" w:hanging="140"/>
            </w:pPr>
          </w:p>
          <w:p w14:paraId="4D31A11E" w14:textId="77777777" w:rsidR="0076625F" w:rsidRPr="00A32BB3" w:rsidRDefault="0076625F" w:rsidP="00EB3E2B">
            <w:pPr>
              <w:spacing w:after="0"/>
              <w:ind w:left="140" w:hanging="140"/>
              <w:rPr>
                <w:b/>
                <w:bCs/>
              </w:rPr>
            </w:pPr>
            <w:r w:rsidRPr="00A32BB3">
              <w:rPr>
                <w:b/>
                <w:bCs/>
              </w:rPr>
              <w:t>Person with disabilities (including children), Male; from Gampaha</w:t>
            </w:r>
          </w:p>
        </w:tc>
      </w:tr>
      <w:tr w:rsidR="0076625F" w:rsidRPr="00A32BB3" w14:paraId="2229A05B" w14:textId="77777777" w:rsidTr="00EB3E2B">
        <w:trPr>
          <w:trHeight w:val="269"/>
        </w:trPr>
        <w:tc>
          <w:tcPr>
            <w:tcW w:w="3060" w:type="dxa"/>
          </w:tcPr>
          <w:p w14:paraId="65516330" w14:textId="77777777" w:rsidR="0076625F" w:rsidRPr="00A32BB3" w:rsidRDefault="0076625F" w:rsidP="00EB3E2B">
            <w:pPr>
              <w:spacing w:after="0"/>
            </w:pPr>
            <w:r w:rsidRPr="00A32BB3">
              <w:t xml:space="preserve">Background / Challenges / Needs </w:t>
            </w:r>
          </w:p>
        </w:tc>
        <w:tc>
          <w:tcPr>
            <w:tcW w:w="9810" w:type="dxa"/>
          </w:tcPr>
          <w:p w14:paraId="7E571A66" w14:textId="77777777" w:rsidR="0076625F" w:rsidRPr="00A32BB3" w:rsidRDefault="0076625F" w:rsidP="00101EAA">
            <w:pPr>
              <w:pStyle w:val="ListParagraph"/>
              <w:numPr>
                <w:ilvl w:val="0"/>
                <w:numId w:val="35"/>
              </w:numPr>
              <w:spacing w:after="0" w:line="240" w:lineRule="auto"/>
              <w:ind w:left="140" w:hanging="140"/>
              <w:contextualSpacing w:val="0"/>
              <w:jc w:val="left"/>
            </w:pPr>
            <w:r w:rsidRPr="00A32BB3">
              <w:t xml:space="preserve">Income issues as head of household, was renting out rooms for income and was not able to get rent </w:t>
            </w:r>
          </w:p>
          <w:p w14:paraId="6E9CC5D2" w14:textId="77777777" w:rsidR="0076625F" w:rsidRPr="00A32BB3" w:rsidRDefault="0076625F" w:rsidP="00101EAA">
            <w:pPr>
              <w:pStyle w:val="ListParagraph"/>
              <w:numPr>
                <w:ilvl w:val="0"/>
                <w:numId w:val="35"/>
              </w:numPr>
              <w:spacing w:after="0" w:line="240" w:lineRule="auto"/>
              <w:ind w:left="140" w:hanging="140"/>
              <w:contextualSpacing w:val="0"/>
              <w:jc w:val="left"/>
            </w:pPr>
            <w:r w:rsidRPr="00A32BB3">
              <w:t>Motorbike broke, was unable to travel even close by as not able to repair</w:t>
            </w:r>
          </w:p>
          <w:p w14:paraId="0F5DF26B"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Was unable to get free medicine (Gampaha clinic) and had to purchase from pharmacy using own money </w:t>
            </w:r>
          </w:p>
        </w:tc>
      </w:tr>
      <w:tr w:rsidR="0076625F" w:rsidRPr="00A32BB3" w14:paraId="039F9ED8" w14:textId="77777777" w:rsidTr="00EB3E2B">
        <w:trPr>
          <w:trHeight w:val="50"/>
        </w:trPr>
        <w:tc>
          <w:tcPr>
            <w:tcW w:w="3060" w:type="dxa"/>
          </w:tcPr>
          <w:p w14:paraId="31F9805A" w14:textId="77777777" w:rsidR="0076625F" w:rsidRPr="00A32BB3" w:rsidRDefault="0076625F" w:rsidP="00EB3E2B">
            <w:pPr>
              <w:spacing w:after="0"/>
            </w:pPr>
            <w:r w:rsidRPr="00A32BB3">
              <w:t>Project design / support</w:t>
            </w:r>
          </w:p>
        </w:tc>
        <w:tc>
          <w:tcPr>
            <w:tcW w:w="9810" w:type="dxa"/>
          </w:tcPr>
          <w:p w14:paraId="4BBDC680" w14:textId="77777777" w:rsidR="0076625F" w:rsidRPr="00A32BB3" w:rsidRDefault="0076625F" w:rsidP="00101EAA">
            <w:pPr>
              <w:pStyle w:val="ListParagraph"/>
              <w:numPr>
                <w:ilvl w:val="0"/>
                <w:numId w:val="35"/>
              </w:numPr>
              <w:spacing w:after="0" w:line="240" w:lineRule="auto"/>
              <w:ind w:left="140" w:hanging="140"/>
              <w:contextualSpacing w:val="0"/>
              <w:jc w:val="left"/>
            </w:pPr>
            <w:r w:rsidRPr="00A32BB3">
              <w:t xml:space="preserve">Repair the motorbike that was  made for disabled people, so can travel a little including hospital  </w:t>
            </w:r>
          </w:p>
          <w:p w14:paraId="4A74F31E"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Cash grant to meet expenses  </w:t>
            </w:r>
          </w:p>
        </w:tc>
      </w:tr>
      <w:tr w:rsidR="0076625F" w:rsidRPr="00A32BB3" w14:paraId="7A4A3FDB" w14:textId="77777777" w:rsidTr="00EB3E2B">
        <w:trPr>
          <w:trHeight w:val="50"/>
        </w:trPr>
        <w:tc>
          <w:tcPr>
            <w:tcW w:w="3060" w:type="dxa"/>
          </w:tcPr>
          <w:p w14:paraId="1D9D68E3" w14:textId="77777777" w:rsidR="0076625F" w:rsidRPr="00A32BB3" w:rsidRDefault="0076625F" w:rsidP="00EB3E2B">
            <w:pPr>
              <w:spacing w:after="0"/>
            </w:pPr>
            <w:r w:rsidRPr="00A32BB3">
              <w:t>Risks and impacts</w:t>
            </w:r>
          </w:p>
        </w:tc>
        <w:tc>
          <w:tcPr>
            <w:tcW w:w="9810" w:type="dxa"/>
          </w:tcPr>
          <w:p w14:paraId="3ACD8A95"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There are no risks, project should be done </w:t>
            </w:r>
          </w:p>
        </w:tc>
      </w:tr>
      <w:tr w:rsidR="0076625F" w:rsidRPr="00A32BB3" w14:paraId="0C6E0FB9" w14:textId="77777777" w:rsidTr="00EB3E2B">
        <w:trPr>
          <w:trHeight w:val="50"/>
        </w:trPr>
        <w:tc>
          <w:tcPr>
            <w:tcW w:w="3060" w:type="dxa"/>
          </w:tcPr>
          <w:p w14:paraId="0D80AA93" w14:textId="77777777" w:rsidR="0076625F" w:rsidRPr="00A32BB3" w:rsidRDefault="0076625F" w:rsidP="00EB3E2B">
            <w:pPr>
              <w:spacing w:after="0"/>
            </w:pPr>
            <w:r w:rsidRPr="00A32BB3">
              <w:t>Risk/Impact mitigation</w:t>
            </w:r>
          </w:p>
        </w:tc>
        <w:tc>
          <w:tcPr>
            <w:tcW w:w="9810" w:type="dxa"/>
          </w:tcPr>
          <w:p w14:paraId="1C1C802D"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No specific risks, basic guidelines to be followed </w:t>
            </w:r>
          </w:p>
        </w:tc>
      </w:tr>
      <w:tr w:rsidR="0076625F" w:rsidRPr="00A32BB3" w14:paraId="42F24D30" w14:textId="77777777" w:rsidTr="00EB3E2B">
        <w:trPr>
          <w:trHeight w:val="341"/>
        </w:trPr>
        <w:tc>
          <w:tcPr>
            <w:tcW w:w="3060" w:type="dxa"/>
          </w:tcPr>
          <w:p w14:paraId="755DE9B8" w14:textId="77777777" w:rsidR="0076625F" w:rsidRPr="00A32BB3" w:rsidRDefault="0076625F" w:rsidP="00EB3E2B">
            <w:pPr>
              <w:spacing w:after="0"/>
            </w:pPr>
            <w:r w:rsidRPr="00A32BB3">
              <w:t xml:space="preserve">Stakeholder engagement </w:t>
            </w:r>
          </w:p>
        </w:tc>
        <w:tc>
          <w:tcPr>
            <w:tcW w:w="9810" w:type="dxa"/>
          </w:tcPr>
          <w:p w14:paraId="2EDC3CEB" w14:textId="77777777" w:rsidR="0076625F" w:rsidRPr="00A32BB3" w:rsidRDefault="0076625F" w:rsidP="00101EAA">
            <w:pPr>
              <w:pStyle w:val="ListParagraph"/>
              <w:numPr>
                <w:ilvl w:val="0"/>
                <w:numId w:val="35"/>
              </w:numPr>
              <w:spacing w:after="0" w:line="240" w:lineRule="auto"/>
              <w:ind w:left="140" w:hanging="140"/>
              <w:contextualSpacing w:val="0"/>
              <w:jc w:val="left"/>
            </w:pPr>
            <w:r w:rsidRPr="00A32BB3">
              <w:t xml:space="preserve">Officers do personal visit, call by phone </w:t>
            </w:r>
          </w:p>
          <w:p w14:paraId="5219CDA0"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Same as above, personal visit or personal calls as is a disabled person </w:t>
            </w:r>
          </w:p>
        </w:tc>
      </w:tr>
      <w:tr w:rsidR="0076625F" w:rsidRPr="00A32BB3" w14:paraId="7E83A507" w14:textId="77777777" w:rsidTr="00EB3E2B">
        <w:trPr>
          <w:trHeight w:val="50"/>
        </w:trPr>
        <w:tc>
          <w:tcPr>
            <w:tcW w:w="3060" w:type="dxa"/>
          </w:tcPr>
          <w:p w14:paraId="64881103" w14:textId="77777777" w:rsidR="0076625F" w:rsidRPr="00A32BB3" w:rsidRDefault="0076625F" w:rsidP="00EB3E2B">
            <w:pPr>
              <w:spacing w:after="0"/>
            </w:pPr>
            <w:r w:rsidRPr="00A32BB3">
              <w:t xml:space="preserve">GRM </w:t>
            </w:r>
          </w:p>
        </w:tc>
        <w:tc>
          <w:tcPr>
            <w:tcW w:w="9810" w:type="dxa"/>
          </w:tcPr>
          <w:p w14:paraId="5301937B"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Call head of department, send a registered letter, or personally meet if possible </w:t>
            </w:r>
          </w:p>
        </w:tc>
      </w:tr>
      <w:tr w:rsidR="0076625F" w:rsidRPr="00A32BB3" w14:paraId="73EBE58F" w14:textId="77777777" w:rsidTr="00EB3E2B">
        <w:trPr>
          <w:trHeight w:val="440"/>
        </w:trPr>
        <w:tc>
          <w:tcPr>
            <w:tcW w:w="3060" w:type="dxa"/>
          </w:tcPr>
          <w:p w14:paraId="1B5F0B76" w14:textId="77777777" w:rsidR="0076625F" w:rsidRPr="00A32BB3" w:rsidRDefault="0076625F" w:rsidP="00EB3E2B">
            <w:pPr>
              <w:spacing w:after="0"/>
            </w:pPr>
            <w:r w:rsidRPr="00A32BB3">
              <w:lastRenderedPageBreak/>
              <w:t>Gender &amp; (Gender based violence) GBV</w:t>
            </w:r>
          </w:p>
          <w:p w14:paraId="2847628B" w14:textId="77777777" w:rsidR="0076625F" w:rsidRPr="00A32BB3" w:rsidRDefault="0076625F" w:rsidP="00EB3E2B">
            <w:pPr>
              <w:spacing w:after="0"/>
            </w:pPr>
          </w:p>
        </w:tc>
        <w:tc>
          <w:tcPr>
            <w:tcW w:w="9810" w:type="dxa"/>
          </w:tcPr>
          <w:p w14:paraId="559C3C92" w14:textId="77777777" w:rsidR="0076625F" w:rsidRPr="00A32BB3" w:rsidRDefault="0076625F" w:rsidP="00EB3E2B">
            <w:pPr>
              <w:spacing w:after="0"/>
              <w:ind w:left="0"/>
            </w:pPr>
            <w:r w:rsidRPr="00A32BB3">
              <w:t xml:space="preserve">-If one type of allowance is given they others types may not be given, they have financial issues with health and care, some people do not get their medicine delivered to house, unable to go to hospital/see doctors, stopped at  check point </w:t>
            </w:r>
          </w:p>
          <w:p w14:paraId="65CC9137" w14:textId="77777777" w:rsidR="0076625F" w:rsidRPr="00A32BB3" w:rsidRDefault="0076625F" w:rsidP="00101EAA">
            <w:pPr>
              <w:pStyle w:val="ListParagraph"/>
              <w:numPr>
                <w:ilvl w:val="0"/>
                <w:numId w:val="35"/>
              </w:numPr>
              <w:spacing w:after="0" w:line="240" w:lineRule="auto"/>
              <w:ind w:left="140" w:hanging="140"/>
              <w:contextualSpacing w:val="0"/>
              <w:jc w:val="left"/>
            </w:pPr>
            <w:r w:rsidRPr="00A32BB3">
              <w:t xml:space="preserve">Domestic violence increased, mainly due to economic issues, arguments, always being inside, some men able to access illicit liquor, GBV/beatings of wife increased, reduced when some movements were allowed </w:t>
            </w:r>
          </w:p>
        </w:tc>
      </w:tr>
      <w:tr w:rsidR="0076625F" w:rsidRPr="00A32BB3" w14:paraId="7DE9EC2E" w14:textId="77777777" w:rsidTr="00EB3E2B">
        <w:trPr>
          <w:trHeight w:val="489"/>
        </w:trPr>
        <w:tc>
          <w:tcPr>
            <w:tcW w:w="3060" w:type="dxa"/>
          </w:tcPr>
          <w:p w14:paraId="3BD2A572" w14:textId="77777777" w:rsidR="0076625F" w:rsidRPr="00A32BB3" w:rsidRDefault="0076625F" w:rsidP="00EB3E2B">
            <w:pPr>
              <w:spacing w:after="0"/>
            </w:pPr>
            <w:r w:rsidRPr="00A32BB3">
              <w:t>Inclusion of Vulnerable</w:t>
            </w:r>
          </w:p>
        </w:tc>
        <w:tc>
          <w:tcPr>
            <w:tcW w:w="9810" w:type="dxa"/>
          </w:tcPr>
          <w:p w14:paraId="1B21E20E"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Check on and provide household essential support (not cash) to daily workers, laborers, part time workers  </w:t>
            </w:r>
          </w:p>
        </w:tc>
      </w:tr>
      <w:tr w:rsidR="0076625F" w:rsidRPr="00A32BB3" w14:paraId="47ED9B7E" w14:textId="77777777" w:rsidTr="00EB3E2B">
        <w:trPr>
          <w:trHeight w:val="233"/>
        </w:trPr>
        <w:tc>
          <w:tcPr>
            <w:tcW w:w="12870" w:type="dxa"/>
            <w:gridSpan w:val="2"/>
          </w:tcPr>
          <w:p w14:paraId="12168A4A" w14:textId="77777777" w:rsidR="0076625F" w:rsidRPr="00A32BB3" w:rsidRDefault="0076625F" w:rsidP="00EB3E2B">
            <w:pPr>
              <w:spacing w:after="0"/>
              <w:ind w:left="140" w:hanging="140"/>
              <w:rPr>
                <w:b/>
                <w:bCs/>
              </w:rPr>
            </w:pPr>
          </w:p>
          <w:p w14:paraId="05C3E9D1" w14:textId="77777777" w:rsidR="0076625F" w:rsidRPr="00A32BB3" w:rsidRDefault="0076625F" w:rsidP="00EB3E2B">
            <w:pPr>
              <w:spacing w:after="0"/>
              <w:ind w:left="140" w:hanging="140"/>
              <w:rPr>
                <w:b/>
                <w:bCs/>
              </w:rPr>
            </w:pPr>
            <w:proofErr w:type="spellStart"/>
            <w:r w:rsidRPr="00A32BB3">
              <w:rPr>
                <w:b/>
                <w:bCs/>
              </w:rPr>
              <w:t>CKDu</w:t>
            </w:r>
            <w:proofErr w:type="spellEnd"/>
            <w:r w:rsidRPr="00A32BB3">
              <w:rPr>
                <w:b/>
                <w:bCs/>
              </w:rPr>
              <w:t xml:space="preserve"> patient, Male; from Vavuniya. </w:t>
            </w:r>
          </w:p>
        </w:tc>
      </w:tr>
      <w:tr w:rsidR="0076625F" w:rsidRPr="00A32BB3" w14:paraId="7A447EDB" w14:textId="77777777" w:rsidTr="00EB3E2B">
        <w:trPr>
          <w:trHeight w:val="269"/>
        </w:trPr>
        <w:tc>
          <w:tcPr>
            <w:tcW w:w="3060" w:type="dxa"/>
          </w:tcPr>
          <w:p w14:paraId="0172FCD4" w14:textId="77777777" w:rsidR="0076625F" w:rsidRPr="00A32BB3" w:rsidRDefault="0076625F" w:rsidP="00EB3E2B">
            <w:pPr>
              <w:spacing w:after="0"/>
            </w:pPr>
            <w:r w:rsidRPr="00A32BB3">
              <w:t xml:space="preserve">Background / Challenges / Needs </w:t>
            </w:r>
          </w:p>
        </w:tc>
        <w:tc>
          <w:tcPr>
            <w:tcW w:w="9810" w:type="dxa"/>
          </w:tcPr>
          <w:p w14:paraId="335A1281" w14:textId="77777777" w:rsidR="0076625F" w:rsidRPr="00A32BB3" w:rsidRDefault="0076625F" w:rsidP="00101EAA">
            <w:pPr>
              <w:pStyle w:val="ListParagraph"/>
              <w:numPr>
                <w:ilvl w:val="0"/>
                <w:numId w:val="36"/>
              </w:numPr>
              <w:spacing w:after="0" w:line="240" w:lineRule="auto"/>
              <w:ind w:left="140" w:hanging="140"/>
              <w:contextualSpacing w:val="0"/>
              <w:jc w:val="left"/>
            </w:pPr>
            <w:r w:rsidRPr="00A32BB3">
              <w:t xml:space="preserve">Medicine, treatment and travel issues (costs money to go town </w:t>
            </w:r>
          </w:p>
          <w:p w14:paraId="2184AF44"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Had income issues, as less income from agriculture, expenses for health/travel/neglected job </w:t>
            </w:r>
          </w:p>
        </w:tc>
      </w:tr>
      <w:tr w:rsidR="0076625F" w:rsidRPr="00A32BB3" w14:paraId="17BCF76A" w14:textId="77777777" w:rsidTr="00EB3E2B">
        <w:trPr>
          <w:trHeight w:val="50"/>
        </w:trPr>
        <w:tc>
          <w:tcPr>
            <w:tcW w:w="3060" w:type="dxa"/>
          </w:tcPr>
          <w:p w14:paraId="30C39421" w14:textId="77777777" w:rsidR="0076625F" w:rsidRPr="00A32BB3" w:rsidRDefault="0076625F" w:rsidP="00EB3E2B">
            <w:pPr>
              <w:spacing w:after="0"/>
            </w:pPr>
            <w:r w:rsidRPr="00A32BB3">
              <w:t>Project design / support</w:t>
            </w:r>
          </w:p>
        </w:tc>
        <w:tc>
          <w:tcPr>
            <w:tcW w:w="9810" w:type="dxa"/>
          </w:tcPr>
          <w:p w14:paraId="5A167BE5" w14:textId="77777777" w:rsidR="0076625F" w:rsidRPr="00A32BB3" w:rsidRDefault="0076625F" w:rsidP="00101EAA">
            <w:pPr>
              <w:pStyle w:val="ListParagraph"/>
              <w:numPr>
                <w:ilvl w:val="0"/>
                <w:numId w:val="36"/>
              </w:numPr>
              <w:spacing w:after="0" w:line="240" w:lineRule="auto"/>
              <w:ind w:left="140" w:hanging="140"/>
              <w:contextualSpacing w:val="0"/>
              <w:jc w:val="left"/>
            </w:pPr>
            <w:r w:rsidRPr="00A32BB3">
              <w:t xml:space="preserve">Finance  support </w:t>
            </w:r>
          </w:p>
          <w:p w14:paraId="2B9BEC17"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Clean water (paying for it now, not enough)</w:t>
            </w:r>
          </w:p>
        </w:tc>
      </w:tr>
      <w:tr w:rsidR="0076625F" w:rsidRPr="00A32BB3" w14:paraId="31B54729" w14:textId="77777777" w:rsidTr="00EB3E2B">
        <w:trPr>
          <w:trHeight w:val="50"/>
        </w:trPr>
        <w:tc>
          <w:tcPr>
            <w:tcW w:w="3060" w:type="dxa"/>
          </w:tcPr>
          <w:p w14:paraId="476C54CE" w14:textId="77777777" w:rsidR="0076625F" w:rsidRPr="00A32BB3" w:rsidRDefault="0076625F" w:rsidP="00EB3E2B">
            <w:pPr>
              <w:spacing w:after="0"/>
            </w:pPr>
            <w:r w:rsidRPr="00A32BB3">
              <w:t>Risks and impacts</w:t>
            </w:r>
          </w:p>
        </w:tc>
        <w:tc>
          <w:tcPr>
            <w:tcW w:w="9810" w:type="dxa"/>
          </w:tcPr>
          <w:p w14:paraId="21FE3EA0"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Good to do the project, no risks</w:t>
            </w:r>
          </w:p>
        </w:tc>
      </w:tr>
      <w:tr w:rsidR="0076625F" w:rsidRPr="00A32BB3" w14:paraId="7BC35287" w14:textId="77777777" w:rsidTr="00EB3E2B">
        <w:trPr>
          <w:trHeight w:val="50"/>
        </w:trPr>
        <w:tc>
          <w:tcPr>
            <w:tcW w:w="3060" w:type="dxa"/>
          </w:tcPr>
          <w:p w14:paraId="1277AADE" w14:textId="77777777" w:rsidR="0076625F" w:rsidRPr="00A32BB3" w:rsidRDefault="0076625F" w:rsidP="00EB3E2B">
            <w:pPr>
              <w:spacing w:after="0"/>
            </w:pPr>
            <w:r w:rsidRPr="00A32BB3">
              <w:t>Risk/Impact mitigation</w:t>
            </w:r>
          </w:p>
        </w:tc>
        <w:tc>
          <w:tcPr>
            <w:tcW w:w="9810" w:type="dxa"/>
          </w:tcPr>
          <w:p w14:paraId="13E2B841"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Nothing to mitigate </w:t>
            </w:r>
          </w:p>
        </w:tc>
      </w:tr>
      <w:tr w:rsidR="0076625F" w:rsidRPr="00A32BB3" w14:paraId="56B53C1E" w14:textId="77777777" w:rsidTr="00EB3E2B">
        <w:trPr>
          <w:trHeight w:val="341"/>
        </w:trPr>
        <w:tc>
          <w:tcPr>
            <w:tcW w:w="3060" w:type="dxa"/>
          </w:tcPr>
          <w:p w14:paraId="0F41F8BC" w14:textId="77777777" w:rsidR="0076625F" w:rsidRPr="00A32BB3" w:rsidRDefault="0076625F" w:rsidP="00EB3E2B">
            <w:pPr>
              <w:spacing w:after="0"/>
            </w:pPr>
            <w:r w:rsidRPr="00A32BB3">
              <w:t xml:space="preserve">Stakeholder engagement </w:t>
            </w:r>
          </w:p>
        </w:tc>
        <w:tc>
          <w:tcPr>
            <w:tcW w:w="9810" w:type="dxa"/>
          </w:tcPr>
          <w:p w14:paraId="70F00927" w14:textId="77777777" w:rsidR="0076625F" w:rsidRPr="00A32BB3" w:rsidRDefault="0076625F" w:rsidP="00101EAA">
            <w:pPr>
              <w:pStyle w:val="ListParagraph"/>
              <w:numPr>
                <w:ilvl w:val="0"/>
                <w:numId w:val="36"/>
              </w:numPr>
              <w:spacing w:after="0" w:line="240" w:lineRule="auto"/>
              <w:ind w:left="140" w:hanging="140"/>
              <w:contextualSpacing w:val="0"/>
              <w:jc w:val="left"/>
            </w:pPr>
            <w:r w:rsidRPr="00A32BB3">
              <w:t xml:space="preserve">Call by phone, inform through </w:t>
            </w:r>
            <w:proofErr w:type="spellStart"/>
            <w:r w:rsidRPr="00A32BB3">
              <w:t>Grama</w:t>
            </w:r>
            <w:proofErr w:type="spellEnd"/>
            <w:r w:rsidRPr="00A32BB3">
              <w:t xml:space="preserve"> </w:t>
            </w:r>
            <w:proofErr w:type="spellStart"/>
            <w:r w:rsidRPr="00A32BB3">
              <w:t>Sevaka</w:t>
            </w:r>
            <w:proofErr w:type="spellEnd"/>
            <w:r w:rsidRPr="00A32BB3">
              <w:t xml:space="preserve">, by mail or officer visit house </w:t>
            </w:r>
          </w:p>
          <w:p w14:paraId="439C1A99"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As above by phone, officer visit house, can go for meeting if transport support is provided  </w:t>
            </w:r>
          </w:p>
        </w:tc>
      </w:tr>
      <w:tr w:rsidR="0076625F" w:rsidRPr="00A32BB3" w14:paraId="77530202" w14:textId="77777777" w:rsidTr="00EB3E2B">
        <w:trPr>
          <w:trHeight w:val="50"/>
        </w:trPr>
        <w:tc>
          <w:tcPr>
            <w:tcW w:w="3060" w:type="dxa"/>
          </w:tcPr>
          <w:p w14:paraId="01D03141" w14:textId="77777777" w:rsidR="0076625F" w:rsidRPr="00A32BB3" w:rsidRDefault="0076625F" w:rsidP="00EB3E2B">
            <w:pPr>
              <w:spacing w:after="0"/>
            </w:pPr>
            <w:r w:rsidRPr="00A32BB3">
              <w:t xml:space="preserve">GRM </w:t>
            </w:r>
          </w:p>
        </w:tc>
        <w:tc>
          <w:tcPr>
            <w:tcW w:w="9810" w:type="dxa"/>
          </w:tcPr>
          <w:p w14:paraId="2AFE42BC"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Go report personally if office is close by, by phone and follow with letter and fax </w:t>
            </w:r>
          </w:p>
        </w:tc>
      </w:tr>
      <w:tr w:rsidR="0076625F" w:rsidRPr="00A32BB3" w14:paraId="54AB2587" w14:textId="77777777" w:rsidTr="00EB3E2B">
        <w:trPr>
          <w:trHeight w:val="386"/>
        </w:trPr>
        <w:tc>
          <w:tcPr>
            <w:tcW w:w="3060" w:type="dxa"/>
          </w:tcPr>
          <w:p w14:paraId="46810428" w14:textId="77777777" w:rsidR="0076625F" w:rsidRPr="00A32BB3" w:rsidRDefault="0076625F" w:rsidP="00EB3E2B">
            <w:pPr>
              <w:spacing w:after="0"/>
            </w:pPr>
            <w:r w:rsidRPr="00A32BB3">
              <w:t>Gender &amp; (Gender based violence) GBV</w:t>
            </w:r>
          </w:p>
        </w:tc>
        <w:tc>
          <w:tcPr>
            <w:tcW w:w="9810" w:type="dxa"/>
          </w:tcPr>
          <w:p w14:paraId="5E894F11" w14:textId="77777777" w:rsidR="0076625F" w:rsidRPr="00A32BB3" w:rsidRDefault="0076625F" w:rsidP="00EB3E2B">
            <w:pPr>
              <w:spacing w:after="0"/>
              <w:ind w:left="0"/>
            </w:pPr>
            <w:r w:rsidRPr="00A32BB3">
              <w:t xml:space="preserve">-Income, transport and health issues, greater than for men, poor people, unable to go to clinics, 3 wheel costs very expensive, language issues when communicating </w:t>
            </w:r>
          </w:p>
        </w:tc>
      </w:tr>
      <w:tr w:rsidR="0076625F" w:rsidRPr="00A32BB3" w14:paraId="1E242A8B" w14:textId="77777777" w:rsidTr="00EB3E2B">
        <w:trPr>
          <w:trHeight w:val="161"/>
        </w:trPr>
        <w:tc>
          <w:tcPr>
            <w:tcW w:w="3060" w:type="dxa"/>
          </w:tcPr>
          <w:p w14:paraId="44CB8A87" w14:textId="77777777" w:rsidR="0076625F" w:rsidRPr="00A32BB3" w:rsidRDefault="0076625F" w:rsidP="00EB3E2B">
            <w:pPr>
              <w:spacing w:after="0"/>
            </w:pPr>
            <w:r w:rsidRPr="00A32BB3">
              <w:t>Inclusion of Vulnerable</w:t>
            </w:r>
          </w:p>
        </w:tc>
        <w:tc>
          <w:tcPr>
            <w:tcW w:w="9810" w:type="dxa"/>
          </w:tcPr>
          <w:p w14:paraId="4F8E38C1"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Help people find livelihoods, income support, rural agriculture area </w:t>
            </w:r>
          </w:p>
        </w:tc>
      </w:tr>
      <w:tr w:rsidR="0076625F" w:rsidRPr="00A32BB3" w14:paraId="6E791381" w14:textId="77777777" w:rsidTr="00EB3E2B">
        <w:trPr>
          <w:trHeight w:val="188"/>
        </w:trPr>
        <w:tc>
          <w:tcPr>
            <w:tcW w:w="12870" w:type="dxa"/>
            <w:gridSpan w:val="2"/>
          </w:tcPr>
          <w:p w14:paraId="6C80D595" w14:textId="77777777" w:rsidR="0076625F" w:rsidRPr="00A32BB3" w:rsidRDefault="0076625F" w:rsidP="00EB3E2B">
            <w:pPr>
              <w:spacing w:after="0"/>
              <w:ind w:left="140" w:hanging="140"/>
              <w:rPr>
                <w:b/>
                <w:bCs/>
              </w:rPr>
            </w:pPr>
          </w:p>
          <w:p w14:paraId="258EB316" w14:textId="77777777" w:rsidR="0076625F" w:rsidRPr="00A32BB3" w:rsidRDefault="0076625F" w:rsidP="00EB3E2B">
            <w:pPr>
              <w:spacing w:after="0"/>
              <w:ind w:left="140" w:hanging="140"/>
              <w:rPr>
                <w:b/>
                <w:bCs/>
              </w:rPr>
            </w:pPr>
            <w:r w:rsidRPr="00A32BB3">
              <w:rPr>
                <w:b/>
                <w:bCs/>
              </w:rPr>
              <w:t>Person with disabilities (including children), Male; from Hambantota</w:t>
            </w:r>
          </w:p>
        </w:tc>
      </w:tr>
      <w:tr w:rsidR="0076625F" w:rsidRPr="00A32BB3" w14:paraId="17388BD2" w14:textId="77777777" w:rsidTr="00EB3E2B">
        <w:trPr>
          <w:trHeight w:val="269"/>
        </w:trPr>
        <w:tc>
          <w:tcPr>
            <w:tcW w:w="3060" w:type="dxa"/>
          </w:tcPr>
          <w:p w14:paraId="35EE24C4" w14:textId="77777777" w:rsidR="0076625F" w:rsidRPr="00A32BB3" w:rsidRDefault="0076625F" w:rsidP="00EB3E2B">
            <w:pPr>
              <w:spacing w:after="0"/>
            </w:pPr>
            <w:r w:rsidRPr="00A32BB3">
              <w:t xml:space="preserve">Background / Challenges / Needs </w:t>
            </w:r>
          </w:p>
        </w:tc>
        <w:tc>
          <w:tcPr>
            <w:tcW w:w="9810" w:type="dxa"/>
          </w:tcPr>
          <w:p w14:paraId="0C053212" w14:textId="77777777" w:rsidR="0076625F" w:rsidRPr="00A32BB3" w:rsidRDefault="0076625F" w:rsidP="00101EAA">
            <w:pPr>
              <w:pStyle w:val="ListParagraph"/>
              <w:numPr>
                <w:ilvl w:val="0"/>
                <w:numId w:val="37"/>
              </w:numPr>
              <w:spacing w:after="0" w:line="240" w:lineRule="auto"/>
              <w:ind w:left="140" w:hanging="140"/>
              <w:contextualSpacing w:val="0"/>
              <w:jc w:val="left"/>
            </w:pPr>
            <w:r w:rsidRPr="00A32BB3">
              <w:t xml:space="preserve">Is an heart patient besides being disabled </w:t>
            </w:r>
          </w:p>
          <w:p w14:paraId="3E5E9F3A" w14:textId="77777777" w:rsidR="0076625F" w:rsidRPr="00A32BB3" w:rsidRDefault="0076625F" w:rsidP="00101EAA">
            <w:pPr>
              <w:pStyle w:val="ListParagraph"/>
              <w:numPr>
                <w:ilvl w:val="0"/>
                <w:numId w:val="37"/>
              </w:numPr>
              <w:spacing w:after="0" w:line="240" w:lineRule="auto"/>
              <w:ind w:left="140" w:hanging="140"/>
              <w:contextualSpacing w:val="0"/>
              <w:jc w:val="left"/>
            </w:pPr>
            <w:r w:rsidRPr="00A32BB3">
              <w:t>Income issue and high expenses</w:t>
            </w:r>
          </w:p>
          <w:p w14:paraId="4F0F40DF"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Difficulty accessing medicine, not enough, had to purchase from pharmacy</w:t>
            </w:r>
          </w:p>
        </w:tc>
      </w:tr>
      <w:tr w:rsidR="0076625F" w:rsidRPr="00A32BB3" w14:paraId="33A077BC" w14:textId="77777777" w:rsidTr="00EB3E2B">
        <w:trPr>
          <w:trHeight w:val="50"/>
        </w:trPr>
        <w:tc>
          <w:tcPr>
            <w:tcW w:w="3060" w:type="dxa"/>
          </w:tcPr>
          <w:p w14:paraId="6F58C4D6" w14:textId="77777777" w:rsidR="0076625F" w:rsidRPr="00A32BB3" w:rsidRDefault="0076625F" w:rsidP="00EB3E2B">
            <w:pPr>
              <w:spacing w:after="0"/>
            </w:pPr>
            <w:r w:rsidRPr="00A32BB3">
              <w:t>Project design / support</w:t>
            </w:r>
          </w:p>
        </w:tc>
        <w:tc>
          <w:tcPr>
            <w:tcW w:w="9810" w:type="dxa"/>
          </w:tcPr>
          <w:p w14:paraId="3B8445DF" w14:textId="77777777" w:rsidR="0076625F" w:rsidRPr="00A32BB3" w:rsidRDefault="0076625F" w:rsidP="00101EAA">
            <w:pPr>
              <w:pStyle w:val="ListParagraph"/>
              <w:numPr>
                <w:ilvl w:val="0"/>
                <w:numId w:val="37"/>
              </w:numPr>
              <w:spacing w:after="0" w:line="240" w:lineRule="auto"/>
              <w:ind w:left="140" w:hanging="140"/>
              <w:contextualSpacing w:val="0"/>
              <w:jc w:val="left"/>
            </w:pPr>
            <w:r w:rsidRPr="00A32BB3">
              <w:t xml:space="preserve">Financial support would good </w:t>
            </w:r>
          </w:p>
          <w:p w14:paraId="5C7946DD"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Restart existing small business or income </w:t>
            </w:r>
          </w:p>
        </w:tc>
      </w:tr>
      <w:tr w:rsidR="0076625F" w:rsidRPr="00A32BB3" w14:paraId="5B85D9E0" w14:textId="77777777" w:rsidTr="00EB3E2B">
        <w:trPr>
          <w:trHeight w:val="54"/>
        </w:trPr>
        <w:tc>
          <w:tcPr>
            <w:tcW w:w="3060" w:type="dxa"/>
          </w:tcPr>
          <w:p w14:paraId="2E1E2CE8" w14:textId="77777777" w:rsidR="0076625F" w:rsidRPr="00A32BB3" w:rsidRDefault="0076625F" w:rsidP="00EB3E2B">
            <w:pPr>
              <w:spacing w:after="0"/>
            </w:pPr>
            <w:r w:rsidRPr="00A32BB3">
              <w:t>Risks and impacts</w:t>
            </w:r>
          </w:p>
        </w:tc>
        <w:tc>
          <w:tcPr>
            <w:tcW w:w="9810" w:type="dxa"/>
          </w:tcPr>
          <w:p w14:paraId="56AD904E"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Good to do such a project, no negative impact, follow some safety guidelines </w:t>
            </w:r>
          </w:p>
        </w:tc>
      </w:tr>
      <w:tr w:rsidR="0076625F" w:rsidRPr="00A32BB3" w14:paraId="142365AC" w14:textId="77777777" w:rsidTr="00EB3E2B">
        <w:trPr>
          <w:trHeight w:val="50"/>
        </w:trPr>
        <w:tc>
          <w:tcPr>
            <w:tcW w:w="3060" w:type="dxa"/>
          </w:tcPr>
          <w:p w14:paraId="3904428A" w14:textId="77777777" w:rsidR="0076625F" w:rsidRPr="00A32BB3" w:rsidRDefault="0076625F" w:rsidP="00EB3E2B">
            <w:pPr>
              <w:spacing w:after="0"/>
            </w:pPr>
            <w:r w:rsidRPr="00A32BB3">
              <w:t>Risk/Impact mitigation</w:t>
            </w:r>
          </w:p>
        </w:tc>
        <w:tc>
          <w:tcPr>
            <w:tcW w:w="9810" w:type="dxa"/>
          </w:tcPr>
          <w:p w14:paraId="73796BA4"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Follow safety guidelines, otherwise fine </w:t>
            </w:r>
          </w:p>
        </w:tc>
      </w:tr>
      <w:tr w:rsidR="0076625F" w:rsidRPr="00A32BB3" w14:paraId="4980427B" w14:textId="77777777" w:rsidTr="00EB3E2B">
        <w:trPr>
          <w:trHeight w:val="341"/>
        </w:trPr>
        <w:tc>
          <w:tcPr>
            <w:tcW w:w="3060" w:type="dxa"/>
          </w:tcPr>
          <w:p w14:paraId="2D002AF6" w14:textId="77777777" w:rsidR="0076625F" w:rsidRPr="00A32BB3" w:rsidRDefault="0076625F" w:rsidP="00EB3E2B">
            <w:pPr>
              <w:spacing w:after="0"/>
            </w:pPr>
            <w:r w:rsidRPr="00A32BB3">
              <w:t xml:space="preserve">Stakeholder engagement </w:t>
            </w:r>
          </w:p>
        </w:tc>
        <w:tc>
          <w:tcPr>
            <w:tcW w:w="9810" w:type="dxa"/>
          </w:tcPr>
          <w:p w14:paraId="7A7CF109" w14:textId="77777777" w:rsidR="0076625F" w:rsidRPr="00A32BB3" w:rsidRDefault="0076625F" w:rsidP="00101EAA">
            <w:pPr>
              <w:pStyle w:val="ListParagraph"/>
              <w:numPr>
                <w:ilvl w:val="0"/>
                <w:numId w:val="37"/>
              </w:numPr>
              <w:spacing w:after="0" w:line="240" w:lineRule="auto"/>
              <w:ind w:left="140" w:hanging="140"/>
              <w:contextualSpacing w:val="0"/>
              <w:jc w:val="left"/>
            </w:pPr>
            <w:r w:rsidRPr="00A32BB3">
              <w:t xml:space="preserve">Send information by mail, personal visit, telephone call </w:t>
            </w:r>
          </w:p>
          <w:p w14:paraId="2637E606" w14:textId="77777777" w:rsidR="0076625F" w:rsidRPr="00A32BB3" w:rsidRDefault="0076625F" w:rsidP="00101EAA">
            <w:pPr>
              <w:pStyle w:val="ListParagraph"/>
              <w:numPr>
                <w:ilvl w:val="0"/>
                <w:numId w:val="37"/>
              </w:numPr>
              <w:spacing w:after="0" w:line="240" w:lineRule="auto"/>
              <w:ind w:left="140" w:hanging="140"/>
              <w:contextualSpacing w:val="0"/>
              <w:jc w:val="left"/>
            </w:pPr>
            <w:r w:rsidRPr="00A32BB3">
              <w:t xml:space="preserve">As above, can call, visit house, can take part in meetings </w:t>
            </w:r>
          </w:p>
        </w:tc>
      </w:tr>
      <w:tr w:rsidR="0076625F" w:rsidRPr="00A32BB3" w14:paraId="10D96A7A" w14:textId="77777777" w:rsidTr="00EB3E2B">
        <w:trPr>
          <w:trHeight w:val="50"/>
        </w:trPr>
        <w:tc>
          <w:tcPr>
            <w:tcW w:w="3060" w:type="dxa"/>
          </w:tcPr>
          <w:p w14:paraId="58833B67" w14:textId="77777777" w:rsidR="0076625F" w:rsidRPr="00A32BB3" w:rsidRDefault="0076625F" w:rsidP="00EB3E2B">
            <w:pPr>
              <w:spacing w:after="0"/>
            </w:pPr>
            <w:r w:rsidRPr="00A32BB3">
              <w:lastRenderedPageBreak/>
              <w:t xml:space="preserve">GRM </w:t>
            </w:r>
          </w:p>
        </w:tc>
        <w:tc>
          <w:tcPr>
            <w:tcW w:w="9810" w:type="dxa"/>
          </w:tcPr>
          <w:p w14:paraId="3D8ACCA3"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Personally meet officer and speak, otherwise registered letter and call to specific number, share contact information beforehand </w:t>
            </w:r>
          </w:p>
        </w:tc>
      </w:tr>
      <w:tr w:rsidR="0076625F" w:rsidRPr="00A32BB3" w14:paraId="219C18A9" w14:textId="77777777" w:rsidTr="00EB3E2B">
        <w:trPr>
          <w:trHeight w:val="98"/>
        </w:trPr>
        <w:tc>
          <w:tcPr>
            <w:tcW w:w="3060" w:type="dxa"/>
          </w:tcPr>
          <w:p w14:paraId="7FD674F3" w14:textId="77777777" w:rsidR="0076625F" w:rsidRPr="00A32BB3" w:rsidRDefault="0076625F" w:rsidP="00EB3E2B">
            <w:pPr>
              <w:spacing w:after="0"/>
            </w:pPr>
            <w:r w:rsidRPr="00A32BB3">
              <w:t>Gender &amp; (Gender based violence) GBV</w:t>
            </w:r>
          </w:p>
        </w:tc>
        <w:tc>
          <w:tcPr>
            <w:tcW w:w="9810" w:type="dxa"/>
          </w:tcPr>
          <w:p w14:paraId="61519C0A" w14:textId="77777777" w:rsidR="0076625F" w:rsidRPr="00A32BB3" w:rsidRDefault="0076625F" w:rsidP="00101EAA">
            <w:pPr>
              <w:pStyle w:val="ListParagraph"/>
              <w:numPr>
                <w:ilvl w:val="0"/>
                <w:numId w:val="31"/>
              </w:numPr>
              <w:spacing w:after="0" w:line="240" w:lineRule="auto"/>
              <w:ind w:left="160" w:hanging="180"/>
              <w:contextualSpacing w:val="0"/>
              <w:jc w:val="left"/>
            </w:pPr>
            <w:r w:rsidRPr="00A32BB3">
              <w:t xml:space="preserve">Accessing medicine, medical checkups, meeting living expenses </w:t>
            </w:r>
          </w:p>
          <w:p w14:paraId="12DC1EF3"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Liquor among men was a problem, GBV may have increased </w:t>
            </w:r>
          </w:p>
        </w:tc>
      </w:tr>
      <w:tr w:rsidR="0076625F" w:rsidRPr="00A32BB3" w14:paraId="1D667EF2" w14:textId="77777777" w:rsidTr="00EB3E2B">
        <w:trPr>
          <w:trHeight w:val="489"/>
        </w:trPr>
        <w:tc>
          <w:tcPr>
            <w:tcW w:w="3060" w:type="dxa"/>
          </w:tcPr>
          <w:p w14:paraId="7C6AD0B3" w14:textId="77777777" w:rsidR="0076625F" w:rsidRPr="00A32BB3" w:rsidRDefault="0076625F" w:rsidP="00EB3E2B">
            <w:pPr>
              <w:spacing w:after="0"/>
            </w:pPr>
            <w:r w:rsidRPr="00A32BB3">
              <w:t>Inclusion of Vulnerable</w:t>
            </w:r>
          </w:p>
        </w:tc>
        <w:tc>
          <w:tcPr>
            <w:tcW w:w="9810" w:type="dxa"/>
          </w:tcPr>
          <w:p w14:paraId="28D563E8"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Some sort of finical support would be good, help them with food and other basic needs  </w:t>
            </w:r>
          </w:p>
        </w:tc>
      </w:tr>
      <w:tr w:rsidR="0076625F" w:rsidRPr="00A32BB3" w14:paraId="19FEA131" w14:textId="77777777" w:rsidTr="00EB3E2B">
        <w:trPr>
          <w:trHeight w:val="233"/>
        </w:trPr>
        <w:tc>
          <w:tcPr>
            <w:tcW w:w="12870" w:type="dxa"/>
            <w:gridSpan w:val="2"/>
          </w:tcPr>
          <w:p w14:paraId="0020BE38" w14:textId="77777777" w:rsidR="0076625F" w:rsidRPr="00A32BB3" w:rsidRDefault="0076625F" w:rsidP="00EB3E2B">
            <w:pPr>
              <w:spacing w:after="0"/>
              <w:ind w:left="140" w:hanging="140"/>
            </w:pPr>
          </w:p>
          <w:p w14:paraId="032E1595" w14:textId="77777777" w:rsidR="0076625F" w:rsidRPr="00A32BB3" w:rsidRDefault="0076625F" w:rsidP="00EB3E2B">
            <w:pPr>
              <w:spacing w:after="0"/>
              <w:ind w:left="140" w:hanging="140"/>
              <w:rPr>
                <w:b/>
                <w:bCs/>
              </w:rPr>
            </w:pPr>
            <w:r w:rsidRPr="00A32BB3">
              <w:rPr>
                <w:b/>
                <w:bCs/>
              </w:rPr>
              <w:t xml:space="preserve">Person with disabilities (including children), Male; from </w:t>
            </w:r>
            <w:proofErr w:type="spellStart"/>
            <w:r w:rsidRPr="00A32BB3">
              <w:rPr>
                <w:b/>
                <w:bCs/>
              </w:rPr>
              <w:t>Ampara</w:t>
            </w:r>
            <w:proofErr w:type="spellEnd"/>
          </w:p>
        </w:tc>
      </w:tr>
      <w:tr w:rsidR="0076625F" w:rsidRPr="00A32BB3" w14:paraId="7221324D" w14:textId="77777777" w:rsidTr="00EB3E2B">
        <w:trPr>
          <w:trHeight w:val="269"/>
        </w:trPr>
        <w:tc>
          <w:tcPr>
            <w:tcW w:w="3060" w:type="dxa"/>
          </w:tcPr>
          <w:p w14:paraId="587A8F28" w14:textId="77777777" w:rsidR="0076625F" w:rsidRPr="00A32BB3" w:rsidRDefault="0076625F" w:rsidP="00EB3E2B">
            <w:pPr>
              <w:spacing w:after="0"/>
            </w:pPr>
            <w:r w:rsidRPr="00A32BB3">
              <w:t xml:space="preserve">Background / Challenges / Needs </w:t>
            </w:r>
          </w:p>
        </w:tc>
        <w:tc>
          <w:tcPr>
            <w:tcW w:w="9810" w:type="dxa"/>
          </w:tcPr>
          <w:p w14:paraId="70D2DE96" w14:textId="77777777" w:rsidR="0076625F" w:rsidRPr="00A32BB3" w:rsidRDefault="0076625F" w:rsidP="00101EAA">
            <w:pPr>
              <w:pStyle w:val="ListParagraph"/>
              <w:numPr>
                <w:ilvl w:val="0"/>
                <w:numId w:val="38"/>
              </w:numPr>
              <w:spacing w:after="0" w:line="240" w:lineRule="auto"/>
              <w:ind w:left="140" w:hanging="140"/>
              <w:contextualSpacing w:val="0"/>
              <w:jc w:val="left"/>
            </w:pPr>
            <w:r w:rsidRPr="00A32BB3">
              <w:t>Could not go to monthly clinic (was told not to come), did not send medicine, had to buy from pharmacy</w:t>
            </w:r>
          </w:p>
          <w:p w14:paraId="64B21BF9" w14:textId="77777777" w:rsidR="0076625F" w:rsidRPr="00A32BB3" w:rsidRDefault="0076625F" w:rsidP="00101EAA">
            <w:pPr>
              <w:pStyle w:val="ListParagraph"/>
              <w:numPr>
                <w:ilvl w:val="0"/>
                <w:numId w:val="38"/>
              </w:numPr>
              <w:spacing w:after="0" w:line="240" w:lineRule="auto"/>
              <w:ind w:left="140" w:hanging="140"/>
              <w:contextualSpacing w:val="0"/>
              <w:jc w:val="left"/>
            </w:pPr>
            <w:r w:rsidRPr="00A32BB3">
              <w:t xml:space="preserve">Have to be extra careful because of Kidney issue </w:t>
            </w:r>
          </w:p>
          <w:p w14:paraId="1FE8067C" w14:textId="77777777" w:rsidR="0076625F" w:rsidRPr="00A32BB3" w:rsidRDefault="0076625F" w:rsidP="00101EAA">
            <w:pPr>
              <w:pStyle w:val="ListParagraph"/>
              <w:numPr>
                <w:ilvl w:val="0"/>
                <w:numId w:val="38"/>
              </w:numPr>
              <w:spacing w:after="0" w:line="240" w:lineRule="auto"/>
              <w:ind w:left="140" w:hanging="140"/>
              <w:contextualSpacing w:val="0"/>
              <w:jc w:val="left"/>
            </w:pPr>
            <w:r w:rsidRPr="00A32BB3">
              <w:t>Need to get dialyzed frequently, spends a lot of money for travel, so expenses, cutting down on living expenses</w:t>
            </w:r>
          </w:p>
          <w:p w14:paraId="234D9386"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Has little income, large family, borrowing from friends, always worrying   </w:t>
            </w:r>
          </w:p>
        </w:tc>
      </w:tr>
      <w:tr w:rsidR="0076625F" w:rsidRPr="00A32BB3" w14:paraId="46278FF9" w14:textId="77777777" w:rsidTr="00EB3E2B">
        <w:trPr>
          <w:trHeight w:val="50"/>
        </w:trPr>
        <w:tc>
          <w:tcPr>
            <w:tcW w:w="3060" w:type="dxa"/>
          </w:tcPr>
          <w:p w14:paraId="7E939DC5" w14:textId="77777777" w:rsidR="0076625F" w:rsidRPr="00A32BB3" w:rsidRDefault="0076625F" w:rsidP="00EB3E2B">
            <w:pPr>
              <w:spacing w:after="0"/>
            </w:pPr>
            <w:r w:rsidRPr="00A32BB3">
              <w:t>Project design / support</w:t>
            </w:r>
          </w:p>
        </w:tc>
        <w:tc>
          <w:tcPr>
            <w:tcW w:w="9810" w:type="dxa"/>
          </w:tcPr>
          <w:p w14:paraId="00187AB1"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Some financial support would be useful </w:t>
            </w:r>
          </w:p>
        </w:tc>
      </w:tr>
      <w:tr w:rsidR="0076625F" w:rsidRPr="00A32BB3" w14:paraId="5DE82261" w14:textId="77777777" w:rsidTr="00EB3E2B">
        <w:trPr>
          <w:trHeight w:val="50"/>
        </w:trPr>
        <w:tc>
          <w:tcPr>
            <w:tcW w:w="3060" w:type="dxa"/>
          </w:tcPr>
          <w:p w14:paraId="76CB1BB9" w14:textId="77777777" w:rsidR="0076625F" w:rsidRPr="00A32BB3" w:rsidRDefault="0076625F" w:rsidP="00EB3E2B">
            <w:pPr>
              <w:spacing w:after="0"/>
            </w:pPr>
            <w:r w:rsidRPr="00A32BB3">
              <w:t>Risks and impacts</w:t>
            </w:r>
          </w:p>
        </w:tc>
        <w:tc>
          <w:tcPr>
            <w:tcW w:w="9810" w:type="dxa"/>
          </w:tcPr>
          <w:p w14:paraId="68F36EA2"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No negative risk impact, project is good </w:t>
            </w:r>
          </w:p>
        </w:tc>
      </w:tr>
      <w:tr w:rsidR="0076625F" w:rsidRPr="00A32BB3" w14:paraId="7FD3D4AF" w14:textId="77777777" w:rsidTr="00EB3E2B">
        <w:trPr>
          <w:trHeight w:val="50"/>
        </w:trPr>
        <w:tc>
          <w:tcPr>
            <w:tcW w:w="3060" w:type="dxa"/>
          </w:tcPr>
          <w:p w14:paraId="2D7BC1CD" w14:textId="77777777" w:rsidR="0076625F" w:rsidRPr="00A32BB3" w:rsidRDefault="0076625F" w:rsidP="00EB3E2B">
            <w:pPr>
              <w:spacing w:after="0"/>
            </w:pPr>
            <w:r w:rsidRPr="00A32BB3">
              <w:t>Risk/Impact mitigation</w:t>
            </w:r>
          </w:p>
        </w:tc>
        <w:tc>
          <w:tcPr>
            <w:tcW w:w="9810" w:type="dxa"/>
          </w:tcPr>
          <w:p w14:paraId="7FC691C9"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Implement it well, safety measures due to disease </w:t>
            </w:r>
          </w:p>
        </w:tc>
      </w:tr>
      <w:tr w:rsidR="0076625F" w:rsidRPr="00A32BB3" w14:paraId="0A5152B2" w14:textId="77777777" w:rsidTr="00EB3E2B">
        <w:trPr>
          <w:trHeight w:val="341"/>
        </w:trPr>
        <w:tc>
          <w:tcPr>
            <w:tcW w:w="3060" w:type="dxa"/>
          </w:tcPr>
          <w:p w14:paraId="7C9349C3" w14:textId="77777777" w:rsidR="0076625F" w:rsidRPr="00A32BB3" w:rsidRDefault="0076625F" w:rsidP="00EB3E2B">
            <w:pPr>
              <w:spacing w:after="0"/>
            </w:pPr>
            <w:r w:rsidRPr="00A32BB3">
              <w:t xml:space="preserve">Stakeholder engagement </w:t>
            </w:r>
          </w:p>
        </w:tc>
        <w:tc>
          <w:tcPr>
            <w:tcW w:w="9810" w:type="dxa"/>
          </w:tcPr>
          <w:p w14:paraId="3981B859" w14:textId="77777777" w:rsidR="0076625F" w:rsidRPr="00A32BB3" w:rsidRDefault="0076625F" w:rsidP="00101EAA">
            <w:pPr>
              <w:pStyle w:val="ListParagraph"/>
              <w:numPr>
                <w:ilvl w:val="0"/>
                <w:numId w:val="38"/>
              </w:numPr>
              <w:spacing w:after="0" w:line="240" w:lineRule="auto"/>
              <w:ind w:left="140" w:hanging="140"/>
              <w:contextualSpacing w:val="0"/>
              <w:jc w:val="left"/>
            </w:pPr>
            <w:r w:rsidRPr="00A32BB3">
              <w:t xml:space="preserve">By mail, phone call, or house visit is fine, or send information </w:t>
            </w:r>
            <w:proofErr w:type="spellStart"/>
            <w:r w:rsidRPr="00A32BB3">
              <w:t>thourgh</w:t>
            </w:r>
            <w:proofErr w:type="spellEnd"/>
            <w:r w:rsidRPr="00A32BB3">
              <w:t xml:space="preserve"> </w:t>
            </w:r>
            <w:proofErr w:type="spellStart"/>
            <w:r w:rsidRPr="00A32BB3">
              <w:t>Grama</w:t>
            </w:r>
            <w:proofErr w:type="spellEnd"/>
            <w:r w:rsidRPr="00A32BB3">
              <w:t xml:space="preserve"> </w:t>
            </w:r>
            <w:proofErr w:type="spellStart"/>
            <w:r w:rsidRPr="00A32BB3">
              <w:t>Sevaka</w:t>
            </w:r>
            <w:proofErr w:type="spellEnd"/>
            <w:r w:rsidRPr="00A32BB3">
              <w:t xml:space="preserve"> </w:t>
            </w:r>
          </w:p>
          <w:p w14:paraId="408A0792"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As above, by phone, officer visit house, can send son or wife for meeting </w:t>
            </w:r>
          </w:p>
        </w:tc>
      </w:tr>
      <w:tr w:rsidR="0076625F" w:rsidRPr="00A32BB3" w14:paraId="60C7F3AB" w14:textId="77777777" w:rsidTr="00EB3E2B">
        <w:trPr>
          <w:trHeight w:val="50"/>
        </w:trPr>
        <w:tc>
          <w:tcPr>
            <w:tcW w:w="3060" w:type="dxa"/>
          </w:tcPr>
          <w:p w14:paraId="6CDE244B" w14:textId="77777777" w:rsidR="0076625F" w:rsidRPr="00A32BB3" w:rsidRDefault="0076625F" w:rsidP="00EB3E2B">
            <w:pPr>
              <w:spacing w:after="0"/>
            </w:pPr>
            <w:r w:rsidRPr="00A32BB3">
              <w:t xml:space="preserve">GRM </w:t>
            </w:r>
          </w:p>
        </w:tc>
        <w:tc>
          <w:tcPr>
            <w:tcW w:w="9810" w:type="dxa"/>
          </w:tcPr>
          <w:p w14:paraId="212342D7"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Send letter by registered mail</w:t>
            </w:r>
          </w:p>
        </w:tc>
      </w:tr>
      <w:tr w:rsidR="0076625F" w:rsidRPr="00A32BB3" w14:paraId="6426B995" w14:textId="77777777" w:rsidTr="00EB3E2B">
        <w:trPr>
          <w:trHeight w:val="422"/>
        </w:trPr>
        <w:tc>
          <w:tcPr>
            <w:tcW w:w="3060" w:type="dxa"/>
          </w:tcPr>
          <w:p w14:paraId="71DBBE7C" w14:textId="77777777" w:rsidR="0076625F" w:rsidRPr="00A32BB3" w:rsidRDefault="0076625F" w:rsidP="00EB3E2B">
            <w:pPr>
              <w:spacing w:after="0"/>
            </w:pPr>
            <w:r w:rsidRPr="00A32BB3">
              <w:t>Gender &amp; (Gender based violence) GBV</w:t>
            </w:r>
          </w:p>
        </w:tc>
        <w:tc>
          <w:tcPr>
            <w:tcW w:w="9810" w:type="dxa"/>
          </w:tcPr>
          <w:p w14:paraId="1627934F" w14:textId="77777777" w:rsidR="0076625F" w:rsidRPr="00A32BB3" w:rsidRDefault="0076625F" w:rsidP="00101EAA">
            <w:pPr>
              <w:pStyle w:val="ListParagraph"/>
              <w:numPr>
                <w:ilvl w:val="0"/>
                <w:numId w:val="38"/>
              </w:numPr>
              <w:spacing w:after="0" w:line="240" w:lineRule="auto"/>
              <w:ind w:left="160" w:hanging="160"/>
              <w:contextualSpacing w:val="0"/>
              <w:jc w:val="left"/>
            </w:pPr>
            <w:r w:rsidRPr="00A32BB3">
              <w:t xml:space="preserve">Am not aware, but they would have also faced difficulties </w:t>
            </w:r>
          </w:p>
          <w:p w14:paraId="074B05B6" w14:textId="77777777" w:rsidR="0076625F" w:rsidRPr="00A32BB3" w:rsidRDefault="0076625F" w:rsidP="00101EAA">
            <w:pPr>
              <w:pStyle w:val="ListParagraph"/>
              <w:numPr>
                <w:ilvl w:val="0"/>
                <w:numId w:val="38"/>
              </w:numPr>
              <w:spacing w:after="0" w:line="240" w:lineRule="auto"/>
              <w:ind w:left="140" w:hanging="140"/>
              <w:contextualSpacing w:val="0"/>
              <w:jc w:val="left"/>
            </w:pPr>
            <w:r w:rsidRPr="00A32BB3">
              <w:t xml:space="preserve">Domestic quarrels did not increase as far as am aware </w:t>
            </w:r>
          </w:p>
        </w:tc>
      </w:tr>
      <w:tr w:rsidR="0076625F" w:rsidRPr="00A32BB3" w14:paraId="47D2D28A" w14:textId="77777777" w:rsidTr="00EB3E2B">
        <w:trPr>
          <w:trHeight w:val="489"/>
        </w:trPr>
        <w:tc>
          <w:tcPr>
            <w:tcW w:w="3060" w:type="dxa"/>
          </w:tcPr>
          <w:p w14:paraId="3CAA7840" w14:textId="77777777" w:rsidR="0076625F" w:rsidRPr="00A32BB3" w:rsidRDefault="0076625F" w:rsidP="00EB3E2B">
            <w:pPr>
              <w:spacing w:after="0"/>
            </w:pPr>
            <w:r w:rsidRPr="00A32BB3">
              <w:t>Inclusion of Vulnerable</w:t>
            </w:r>
          </w:p>
        </w:tc>
        <w:tc>
          <w:tcPr>
            <w:tcW w:w="9810" w:type="dxa"/>
          </w:tcPr>
          <w:p w14:paraId="72D3F109"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Support poor and unemployed people with small jobs so they have basic income to survive  </w:t>
            </w:r>
          </w:p>
        </w:tc>
      </w:tr>
      <w:tr w:rsidR="0076625F" w:rsidRPr="00A32BB3" w14:paraId="241057EC" w14:textId="77777777" w:rsidTr="00EB3E2B">
        <w:trPr>
          <w:trHeight w:val="233"/>
        </w:trPr>
        <w:tc>
          <w:tcPr>
            <w:tcW w:w="12870" w:type="dxa"/>
            <w:gridSpan w:val="2"/>
          </w:tcPr>
          <w:p w14:paraId="7DE3E41A" w14:textId="77777777" w:rsidR="0076625F" w:rsidRPr="00A32BB3" w:rsidRDefault="0076625F" w:rsidP="00EB3E2B">
            <w:pPr>
              <w:spacing w:after="0"/>
              <w:ind w:left="140" w:hanging="140"/>
              <w:rPr>
                <w:b/>
                <w:bCs/>
              </w:rPr>
            </w:pPr>
          </w:p>
          <w:p w14:paraId="2AB2AFD5" w14:textId="77777777" w:rsidR="0076625F" w:rsidRPr="00A32BB3" w:rsidRDefault="0076625F" w:rsidP="00EB3E2B">
            <w:pPr>
              <w:spacing w:after="0"/>
              <w:ind w:left="140" w:hanging="140"/>
              <w:rPr>
                <w:b/>
                <w:bCs/>
              </w:rPr>
            </w:pPr>
            <w:r w:rsidRPr="00A32BB3">
              <w:rPr>
                <w:b/>
                <w:bCs/>
              </w:rPr>
              <w:t>Elders Rights Promotion Officer NSE, Female; from Colombo</w:t>
            </w:r>
          </w:p>
        </w:tc>
      </w:tr>
      <w:tr w:rsidR="0076625F" w:rsidRPr="00A32BB3" w14:paraId="01DE2540" w14:textId="77777777" w:rsidTr="00EB3E2B">
        <w:trPr>
          <w:trHeight w:val="269"/>
        </w:trPr>
        <w:tc>
          <w:tcPr>
            <w:tcW w:w="3060" w:type="dxa"/>
          </w:tcPr>
          <w:p w14:paraId="2209AE89" w14:textId="77777777" w:rsidR="0076625F" w:rsidRPr="00A32BB3" w:rsidRDefault="0076625F" w:rsidP="00EB3E2B">
            <w:pPr>
              <w:spacing w:after="0"/>
            </w:pPr>
            <w:r w:rsidRPr="00A32BB3">
              <w:t xml:space="preserve">Background / Challenges / Needs </w:t>
            </w:r>
          </w:p>
        </w:tc>
        <w:tc>
          <w:tcPr>
            <w:tcW w:w="9810" w:type="dxa"/>
          </w:tcPr>
          <w:p w14:paraId="68798147"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Technological challenges as had to use mobile, </w:t>
            </w:r>
            <w:proofErr w:type="spellStart"/>
            <w:r w:rsidRPr="00A32BB3">
              <w:t>whatsapp</w:t>
            </w:r>
            <w:proofErr w:type="spellEnd"/>
            <w:r w:rsidRPr="00A32BB3">
              <w:t xml:space="preserve"> groups etc. Govt servants not very familiar as used to meet face to face, fax etc.</w:t>
            </w:r>
          </w:p>
          <w:p w14:paraId="186173E3"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Change in communication techniques</w:t>
            </w:r>
          </w:p>
          <w:p w14:paraId="6DA77EF0"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Some safety concerns when coming to office and being in office </w:t>
            </w:r>
          </w:p>
          <w:p w14:paraId="4DBDB539"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Being stuck in small rental location in Colombo during the curfew </w:t>
            </w:r>
          </w:p>
        </w:tc>
      </w:tr>
      <w:tr w:rsidR="0076625F" w:rsidRPr="00A32BB3" w14:paraId="083B64D2" w14:textId="77777777" w:rsidTr="00EB3E2B">
        <w:trPr>
          <w:trHeight w:val="50"/>
        </w:trPr>
        <w:tc>
          <w:tcPr>
            <w:tcW w:w="3060" w:type="dxa"/>
          </w:tcPr>
          <w:p w14:paraId="4247BE0C" w14:textId="77777777" w:rsidR="0076625F" w:rsidRPr="00A32BB3" w:rsidRDefault="0076625F" w:rsidP="00EB3E2B">
            <w:pPr>
              <w:spacing w:after="0"/>
            </w:pPr>
            <w:r w:rsidRPr="00A32BB3">
              <w:t>Project design / support</w:t>
            </w:r>
          </w:p>
        </w:tc>
        <w:tc>
          <w:tcPr>
            <w:tcW w:w="9810" w:type="dxa"/>
          </w:tcPr>
          <w:p w14:paraId="5552BC3C"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Some kind of integrated method using technology to work with staff everywhere </w:t>
            </w:r>
          </w:p>
          <w:p w14:paraId="620C2D86"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Access to some of the allowances and other facilities received by other government officers </w:t>
            </w:r>
          </w:p>
        </w:tc>
      </w:tr>
      <w:tr w:rsidR="0076625F" w:rsidRPr="00A32BB3" w14:paraId="32C9FAAB" w14:textId="77777777" w:rsidTr="00EB3E2B">
        <w:trPr>
          <w:trHeight w:val="50"/>
        </w:trPr>
        <w:tc>
          <w:tcPr>
            <w:tcW w:w="3060" w:type="dxa"/>
          </w:tcPr>
          <w:p w14:paraId="6997786B" w14:textId="77777777" w:rsidR="0076625F" w:rsidRPr="00A32BB3" w:rsidRDefault="0076625F" w:rsidP="00EB3E2B">
            <w:pPr>
              <w:spacing w:after="0"/>
            </w:pPr>
            <w:r w:rsidRPr="00A32BB3">
              <w:t>Risks and impacts</w:t>
            </w:r>
          </w:p>
        </w:tc>
        <w:tc>
          <w:tcPr>
            <w:tcW w:w="9810" w:type="dxa"/>
          </w:tcPr>
          <w:p w14:paraId="72F3A08C"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Project should not interfere with existing duties </w:t>
            </w:r>
          </w:p>
          <w:p w14:paraId="0763087C"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Details should be clear to officers</w:t>
            </w:r>
          </w:p>
          <w:p w14:paraId="7D4926A1"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lastRenderedPageBreak/>
              <w:t xml:space="preserve">Safety of staff involved </w:t>
            </w:r>
          </w:p>
          <w:p w14:paraId="7A5BE76B"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Some officers may not have knowledge/skill capacity </w:t>
            </w:r>
          </w:p>
        </w:tc>
      </w:tr>
      <w:tr w:rsidR="0076625F" w:rsidRPr="00A32BB3" w14:paraId="5342B5BB" w14:textId="77777777" w:rsidTr="00EB3E2B">
        <w:trPr>
          <w:trHeight w:val="50"/>
        </w:trPr>
        <w:tc>
          <w:tcPr>
            <w:tcW w:w="3060" w:type="dxa"/>
          </w:tcPr>
          <w:p w14:paraId="09A24346" w14:textId="77777777" w:rsidR="0076625F" w:rsidRPr="00A32BB3" w:rsidRDefault="0076625F" w:rsidP="00EB3E2B">
            <w:pPr>
              <w:spacing w:after="0"/>
            </w:pPr>
            <w:r w:rsidRPr="00A32BB3">
              <w:lastRenderedPageBreak/>
              <w:t>Risk/Impact mitigation</w:t>
            </w:r>
          </w:p>
        </w:tc>
        <w:tc>
          <w:tcPr>
            <w:tcW w:w="9810" w:type="dxa"/>
          </w:tcPr>
          <w:p w14:paraId="30FB7D0B" w14:textId="77777777" w:rsidR="0076625F" w:rsidRPr="00A32BB3" w:rsidRDefault="0076625F" w:rsidP="00EB3E2B">
            <w:pPr>
              <w:spacing w:after="0"/>
              <w:ind w:left="140" w:hanging="140"/>
            </w:pPr>
            <w:r w:rsidRPr="00A32BB3">
              <w:t xml:space="preserve">-Reallocation of duties and staff as required </w:t>
            </w:r>
          </w:p>
          <w:p w14:paraId="3AF8D3B5" w14:textId="77777777" w:rsidR="0076625F" w:rsidRPr="00A32BB3" w:rsidRDefault="0076625F" w:rsidP="00EB3E2B">
            <w:pPr>
              <w:spacing w:after="0"/>
              <w:ind w:left="140" w:hanging="140"/>
            </w:pPr>
            <w:r w:rsidRPr="00A32BB3">
              <w:t xml:space="preserve">- Good awareness raising of project and communication </w:t>
            </w:r>
          </w:p>
          <w:p w14:paraId="76DE8FE2" w14:textId="77777777" w:rsidR="0076625F" w:rsidRPr="00A32BB3" w:rsidRDefault="0076625F" w:rsidP="00EB3E2B">
            <w:pPr>
              <w:spacing w:after="0"/>
              <w:ind w:left="140" w:hanging="140"/>
            </w:pPr>
            <w:r w:rsidRPr="00A32BB3">
              <w:t xml:space="preserve">- Safety measures in place </w:t>
            </w:r>
          </w:p>
        </w:tc>
      </w:tr>
      <w:tr w:rsidR="0076625F" w:rsidRPr="00A32BB3" w14:paraId="0891AC05" w14:textId="77777777" w:rsidTr="00EB3E2B">
        <w:trPr>
          <w:trHeight w:val="341"/>
        </w:trPr>
        <w:tc>
          <w:tcPr>
            <w:tcW w:w="3060" w:type="dxa"/>
          </w:tcPr>
          <w:p w14:paraId="41429EAD" w14:textId="77777777" w:rsidR="0076625F" w:rsidRPr="00A32BB3" w:rsidRDefault="0076625F" w:rsidP="00EB3E2B">
            <w:pPr>
              <w:spacing w:after="0"/>
            </w:pPr>
            <w:r w:rsidRPr="00A32BB3">
              <w:t xml:space="preserve">Stakeholder engagement </w:t>
            </w:r>
          </w:p>
        </w:tc>
        <w:tc>
          <w:tcPr>
            <w:tcW w:w="9810" w:type="dxa"/>
          </w:tcPr>
          <w:p w14:paraId="33CE2139"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Use telephone and email when face to face is not required</w:t>
            </w:r>
          </w:p>
          <w:p w14:paraId="05DD6166"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Do field visits using safety measures (social distancing, face mask </w:t>
            </w:r>
            <w:proofErr w:type="spellStart"/>
            <w:r w:rsidRPr="00A32BB3">
              <w:t>etc</w:t>
            </w:r>
            <w:proofErr w:type="spellEnd"/>
            <w:r w:rsidRPr="00A32BB3">
              <w:t>)</w:t>
            </w:r>
          </w:p>
          <w:p w14:paraId="18EE49CB"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Minimize physical meetings, trainings with online conference calls </w:t>
            </w:r>
            <w:proofErr w:type="spellStart"/>
            <w:r w:rsidRPr="00A32BB3">
              <w:t>etc</w:t>
            </w:r>
            <w:proofErr w:type="spellEnd"/>
          </w:p>
        </w:tc>
      </w:tr>
      <w:tr w:rsidR="0076625F" w:rsidRPr="00A32BB3" w14:paraId="6545CE9B" w14:textId="77777777" w:rsidTr="00EB3E2B">
        <w:trPr>
          <w:trHeight w:val="50"/>
        </w:trPr>
        <w:tc>
          <w:tcPr>
            <w:tcW w:w="3060" w:type="dxa"/>
          </w:tcPr>
          <w:p w14:paraId="5780E2EE" w14:textId="77777777" w:rsidR="0076625F" w:rsidRPr="00A32BB3" w:rsidRDefault="0076625F" w:rsidP="00EB3E2B">
            <w:pPr>
              <w:spacing w:after="0"/>
            </w:pPr>
            <w:r w:rsidRPr="00A32BB3">
              <w:t xml:space="preserve">GRM </w:t>
            </w:r>
          </w:p>
        </w:tc>
        <w:tc>
          <w:tcPr>
            <w:tcW w:w="9810" w:type="dxa"/>
          </w:tcPr>
          <w:p w14:paraId="068E9743"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Currently written letters, telephone calls, personal visits to subject officer or Director </w:t>
            </w:r>
          </w:p>
          <w:p w14:paraId="274D8DCE"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It would be good if issues can be solved at the local level, so they don’t need to travel or spend time, local officers also more aware of issues and remedies. </w:t>
            </w:r>
          </w:p>
        </w:tc>
      </w:tr>
      <w:tr w:rsidR="0076625F" w:rsidRPr="00A32BB3" w14:paraId="11194397" w14:textId="77777777" w:rsidTr="00EB3E2B">
        <w:trPr>
          <w:trHeight w:val="998"/>
        </w:trPr>
        <w:tc>
          <w:tcPr>
            <w:tcW w:w="3060" w:type="dxa"/>
          </w:tcPr>
          <w:p w14:paraId="4214080B" w14:textId="77777777" w:rsidR="0076625F" w:rsidRPr="00A32BB3" w:rsidRDefault="0076625F" w:rsidP="00EB3E2B">
            <w:pPr>
              <w:spacing w:after="0"/>
            </w:pPr>
            <w:r w:rsidRPr="00A32BB3">
              <w:t>Gender &amp; (Gender based violence) GBV</w:t>
            </w:r>
          </w:p>
          <w:p w14:paraId="158571E1" w14:textId="77777777" w:rsidR="0076625F" w:rsidRPr="00A32BB3" w:rsidRDefault="0076625F" w:rsidP="00EB3E2B">
            <w:pPr>
              <w:spacing w:after="0"/>
            </w:pPr>
          </w:p>
        </w:tc>
        <w:tc>
          <w:tcPr>
            <w:tcW w:w="9810" w:type="dxa"/>
          </w:tcPr>
          <w:p w14:paraId="3B6E7D16"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They are stuck in house, have to be extra safe, mentally effected as unable to move around and talk, socialize, meet family, friends </w:t>
            </w:r>
          </w:p>
          <w:p w14:paraId="18C17F40"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Difficulties in accessing medicine, doctors, especially the poorest </w:t>
            </w:r>
          </w:p>
          <w:p w14:paraId="523B6DF3"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I think it has increased, though no specific proof, including the said group </w:t>
            </w:r>
          </w:p>
          <w:p w14:paraId="4CF5E9DB"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Ministry has counselling division, has a disabled and elders secretariat, will connect with Police if required  </w:t>
            </w:r>
          </w:p>
        </w:tc>
      </w:tr>
      <w:tr w:rsidR="0076625F" w:rsidRPr="00A32BB3" w14:paraId="3EC067CB" w14:textId="77777777" w:rsidTr="00EB3E2B">
        <w:trPr>
          <w:trHeight w:val="489"/>
        </w:trPr>
        <w:tc>
          <w:tcPr>
            <w:tcW w:w="3060" w:type="dxa"/>
          </w:tcPr>
          <w:p w14:paraId="1142A0D8" w14:textId="77777777" w:rsidR="0076625F" w:rsidRPr="00A32BB3" w:rsidRDefault="0076625F" w:rsidP="00EB3E2B">
            <w:pPr>
              <w:spacing w:after="0"/>
            </w:pPr>
            <w:r w:rsidRPr="00A32BB3">
              <w:t>Inclusion of Vulnerable</w:t>
            </w:r>
          </w:p>
        </w:tc>
        <w:tc>
          <w:tcPr>
            <w:tcW w:w="9810" w:type="dxa"/>
          </w:tcPr>
          <w:p w14:paraId="44213FA8"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Beggars (they are vulnerable), they need different facilities due to different behavior</w:t>
            </w:r>
          </w:p>
          <w:p w14:paraId="4A93EAEB"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Elders are occasionally left on the road, a place for them to stay safely</w:t>
            </w:r>
          </w:p>
          <w:p w14:paraId="27A81FE0" w14:textId="77777777" w:rsidR="0076625F" w:rsidRPr="00A32BB3" w:rsidRDefault="0076625F" w:rsidP="00101EAA">
            <w:pPr>
              <w:pStyle w:val="ListParagraph"/>
              <w:numPr>
                <w:ilvl w:val="0"/>
                <w:numId w:val="39"/>
              </w:numPr>
              <w:spacing w:after="0" w:line="240" w:lineRule="auto"/>
              <w:ind w:left="140" w:hanging="140"/>
              <w:contextualSpacing w:val="0"/>
              <w:jc w:val="left"/>
            </w:pPr>
            <w:r w:rsidRPr="00A32BB3">
              <w:t xml:space="preserve">If an allowance can be given (should follow up afterwards), self-development/employment </w:t>
            </w:r>
            <w:proofErr w:type="spellStart"/>
            <w:r w:rsidRPr="00A32BB3">
              <w:t>programme</w:t>
            </w:r>
            <w:proofErr w:type="spellEnd"/>
            <w:r w:rsidRPr="00A32BB3">
              <w:t xml:space="preserve"> </w:t>
            </w:r>
          </w:p>
          <w:p w14:paraId="77DB9A6E"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The project must develop a method to bridge with these communities and members, trust building so </w:t>
            </w:r>
            <w:proofErr w:type="spellStart"/>
            <w:r w:rsidRPr="00A32BB3">
              <w:t>programmes</w:t>
            </w:r>
            <w:proofErr w:type="spellEnd"/>
            <w:r w:rsidRPr="00A32BB3">
              <w:t xml:space="preserve"> can sustain and be effective </w:t>
            </w:r>
          </w:p>
        </w:tc>
      </w:tr>
      <w:tr w:rsidR="0076625F" w:rsidRPr="00A32BB3" w14:paraId="6ED4651D" w14:textId="77777777" w:rsidTr="00EB3E2B">
        <w:trPr>
          <w:trHeight w:val="233"/>
        </w:trPr>
        <w:tc>
          <w:tcPr>
            <w:tcW w:w="12870" w:type="dxa"/>
            <w:gridSpan w:val="2"/>
          </w:tcPr>
          <w:p w14:paraId="765ABE12" w14:textId="77777777" w:rsidR="0076625F" w:rsidRPr="00A32BB3" w:rsidRDefault="0076625F" w:rsidP="00EB3E2B">
            <w:pPr>
              <w:spacing w:after="0"/>
              <w:ind w:left="140" w:hanging="140"/>
            </w:pPr>
          </w:p>
          <w:p w14:paraId="123AA4E3" w14:textId="77777777" w:rsidR="0076625F" w:rsidRPr="00A32BB3" w:rsidRDefault="0076625F" w:rsidP="00EB3E2B">
            <w:pPr>
              <w:spacing w:after="0"/>
              <w:ind w:left="140" w:hanging="140"/>
              <w:rPr>
                <w:b/>
                <w:bCs/>
              </w:rPr>
            </w:pPr>
            <w:r w:rsidRPr="00A32BB3">
              <w:rPr>
                <w:b/>
                <w:bCs/>
              </w:rPr>
              <w:t>Assistant Director NSC, Assistant Director NSC; from Colombo</w:t>
            </w:r>
          </w:p>
        </w:tc>
      </w:tr>
      <w:tr w:rsidR="0076625F" w:rsidRPr="00A32BB3" w14:paraId="5802D158" w14:textId="77777777" w:rsidTr="00EB3E2B">
        <w:trPr>
          <w:trHeight w:val="269"/>
        </w:trPr>
        <w:tc>
          <w:tcPr>
            <w:tcW w:w="3060" w:type="dxa"/>
          </w:tcPr>
          <w:p w14:paraId="653802C4" w14:textId="77777777" w:rsidR="0076625F" w:rsidRPr="00A32BB3" w:rsidRDefault="0076625F" w:rsidP="00EB3E2B">
            <w:pPr>
              <w:spacing w:after="0"/>
            </w:pPr>
            <w:r w:rsidRPr="00A32BB3">
              <w:t xml:space="preserve">Background / Challenges / Needs </w:t>
            </w:r>
          </w:p>
        </w:tc>
        <w:tc>
          <w:tcPr>
            <w:tcW w:w="9810" w:type="dxa"/>
          </w:tcPr>
          <w:p w14:paraId="30CF1583"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Our beneficiary groups (elders) are more vulnerable due to previous conditions, they feel isolated, not able to access information and other needs, elders homes not receiving alms</w:t>
            </w:r>
          </w:p>
          <w:p w14:paraId="1379032E"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No place to put/quarantine  beggars due to space shortages</w:t>
            </w:r>
          </w:p>
          <w:p w14:paraId="247BC538"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Some elders unable to make monthly stay payments, buy medicine </w:t>
            </w:r>
          </w:p>
          <w:p w14:paraId="3B49B017"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Difficulties doing identifications, cash transfers </w:t>
            </w:r>
          </w:p>
          <w:p w14:paraId="14F5256B"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So very large amount of sudden problems, coordination to do  </w:t>
            </w:r>
          </w:p>
          <w:p w14:paraId="1BA94327"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Staff shortage due to lock down, they are stuck in their homes </w:t>
            </w:r>
          </w:p>
          <w:p w14:paraId="4781FB5F"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Lot of work had to be done by phone, attendance changes</w:t>
            </w:r>
          </w:p>
          <w:p w14:paraId="60953AEF"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Some staff scared to work in the field </w:t>
            </w:r>
          </w:p>
        </w:tc>
      </w:tr>
      <w:tr w:rsidR="0076625F" w:rsidRPr="00A32BB3" w14:paraId="573BB5D0" w14:textId="77777777" w:rsidTr="00EB3E2B">
        <w:trPr>
          <w:trHeight w:val="50"/>
        </w:trPr>
        <w:tc>
          <w:tcPr>
            <w:tcW w:w="3060" w:type="dxa"/>
          </w:tcPr>
          <w:p w14:paraId="7F25F3BB" w14:textId="77777777" w:rsidR="0076625F" w:rsidRPr="00A32BB3" w:rsidRDefault="0076625F" w:rsidP="00EB3E2B">
            <w:pPr>
              <w:spacing w:after="0"/>
            </w:pPr>
            <w:r w:rsidRPr="00A32BB3">
              <w:t>Project design / support</w:t>
            </w:r>
          </w:p>
        </w:tc>
        <w:tc>
          <w:tcPr>
            <w:tcW w:w="9810" w:type="dxa"/>
          </w:tcPr>
          <w:p w14:paraId="6E045A2C"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Facilitate and increase the number of cash transfers/and amount, including those in the waiting lists, plan for the future demographics </w:t>
            </w:r>
          </w:p>
          <w:p w14:paraId="380432F6"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lastRenderedPageBreak/>
              <w:t xml:space="preserve">Raising awareness through </w:t>
            </w:r>
            <w:proofErr w:type="spellStart"/>
            <w:r w:rsidRPr="00A32BB3">
              <w:t>programmes</w:t>
            </w:r>
            <w:proofErr w:type="spellEnd"/>
            <w:r w:rsidRPr="00A32BB3">
              <w:t xml:space="preserve"> , handouts of masks, sanitizers, confidence building measures </w:t>
            </w:r>
          </w:p>
          <w:p w14:paraId="1423CD47"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Officers to have personal protection gear, awareness </w:t>
            </w:r>
          </w:p>
          <w:p w14:paraId="3C86E254"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Some capacity building training on elder care industry </w:t>
            </w:r>
          </w:p>
          <w:p w14:paraId="1DA57993"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Updates on latest medical, IT anti COVID-19 measures globally  </w:t>
            </w:r>
          </w:p>
          <w:p w14:paraId="7035B3B2"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Separate COVID quarantine/treatment </w:t>
            </w:r>
            <w:proofErr w:type="spellStart"/>
            <w:r w:rsidRPr="00A32BB3">
              <w:t>centre</w:t>
            </w:r>
            <w:proofErr w:type="spellEnd"/>
            <w:r w:rsidRPr="00A32BB3">
              <w:t xml:space="preserve"> for elders </w:t>
            </w:r>
          </w:p>
        </w:tc>
      </w:tr>
      <w:tr w:rsidR="0076625F" w:rsidRPr="00A32BB3" w14:paraId="1ADDBE1A" w14:textId="77777777" w:rsidTr="00EB3E2B">
        <w:trPr>
          <w:trHeight w:val="50"/>
        </w:trPr>
        <w:tc>
          <w:tcPr>
            <w:tcW w:w="3060" w:type="dxa"/>
          </w:tcPr>
          <w:p w14:paraId="28BADA09" w14:textId="77777777" w:rsidR="0076625F" w:rsidRPr="00A32BB3" w:rsidRDefault="0076625F" w:rsidP="00EB3E2B">
            <w:pPr>
              <w:spacing w:after="0"/>
            </w:pPr>
            <w:r w:rsidRPr="00A32BB3">
              <w:lastRenderedPageBreak/>
              <w:t>Risks and impacts</w:t>
            </w:r>
          </w:p>
        </w:tc>
        <w:tc>
          <w:tcPr>
            <w:tcW w:w="9810" w:type="dxa"/>
          </w:tcPr>
          <w:p w14:paraId="234B4D35"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No negative impact, will be positive, cash transfers helpful under current situation, safety measure to be followed </w:t>
            </w:r>
          </w:p>
        </w:tc>
      </w:tr>
      <w:tr w:rsidR="0076625F" w:rsidRPr="00A32BB3" w14:paraId="55A3BFD9" w14:textId="77777777" w:rsidTr="00EB3E2B">
        <w:trPr>
          <w:trHeight w:val="50"/>
        </w:trPr>
        <w:tc>
          <w:tcPr>
            <w:tcW w:w="3060" w:type="dxa"/>
          </w:tcPr>
          <w:p w14:paraId="47D2A8BD" w14:textId="77777777" w:rsidR="0076625F" w:rsidRPr="00A32BB3" w:rsidRDefault="0076625F" w:rsidP="00EB3E2B">
            <w:pPr>
              <w:spacing w:after="0"/>
            </w:pPr>
            <w:r w:rsidRPr="00A32BB3">
              <w:t>Risk/Impact mitigation</w:t>
            </w:r>
          </w:p>
        </w:tc>
        <w:tc>
          <w:tcPr>
            <w:tcW w:w="9810" w:type="dxa"/>
          </w:tcPr>
          <w:p w14:paraId="77A02476"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Minimum/negligible risks or negative impacts </w:t>
            </w:r>
          </w:p>
        </w:tc>
      </w:tr>
      <w:tr w:rsidR="0076625F" w:rsidRPr="00A32BB3" w14:paraId="1B2D6E70" w14:textId="77777777" w:rsidTr="00EB3E2B">
        <w:trPr>
          <w:trHeight w:val="341"/>
        </w:trPr>
        <w:tc>
          <w:tcPr>
            <w:tcW w:w="3060" w:type="dxa"/>
          </w:tcPr>
          <w:p w14:paraId="0603C0C7" w14:textId="77777777" w:rsidR="0076625F" w:rsidRPr="00A32BB3" w:rsidRDefault="0076625F" w:rsidP="00EB3E2B">
            <w:pPr>
              <w:spacing w:after="0"/>
            </w:pPr>
            <w:r w:rsidRPr="00A32BB3">
              <w:t xml:space="preserve">Stakeholder engagement </w:t>
            </w:r>
          </w:p>
        </w:tc>
        <w:tc>
          <w:tcPr>
            <w:tcW w:w="9810" w:type="dxa"/>
          </w:tcPr>
          <w:p w14:paraId="590736B5"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Government meetings can be held face to face in ministries, departments with basic safety measures, limited personnel allowed, prior invites </w:t>
            </w:r>
          </w:p>
          <w:p w14:paraId="04CAA23D"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Divisional level meetings can be held in same fashion</w:t>
            </w:r>
          </w:p>
          <w:p w14:paraId="6CBEA186"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Elders committees meetings can be arranged with safety </w:t>
            </w:r>
          </w:p>
          <w:p w14:paraId="684787B1"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However if there serious outbreak government officials can use IT but elders will need some sort of personal visits depending on area and persons background  </w:t>
            </w:r>
          </w:p>
        </w:tc>
      </w:tr>
      <w:tr w:rsidR="0076625F" w:rsidRPr="00A32BB3" w14:paraId="10A94754" w14:textId="77777777" w:rsidTr="00EB3E2B">
        <w:trPr>
          <w:trHeight w:val="50"/>
        </w:trPr>
        <w:tc>
          <w:tcPr>
            <w:tcW w:w="3060" w:type="dxa"/>
          </w:tcPr>
          <w:p w14:paraId="38F2900F" w14:textId="77777777" w:rsidR="0076625F" w:rsidRPr="00A32BB3" w:rsidRDefault="0076625F" w:rsidP="00EB3E2B">
            <w:pPr>
              <w:spacing w:after="0"/>
            </w:pPr>
            <w:r w:rsidRPr="00A32BB3">
              <w:t xml:space="preserve">GRM </w:t>
            </w:r>
          </w:p>
        </w:tc>
        <w:tc>
          <w:tcPr>
            <w:tcW w:w="9810" w:type="dxa"/>
          </w:tcPr>
          <w:p w14:paraId="4C8D7354"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There is a Maintenance Board set by the Elders Act, to discuss and resolve issues among elders, can also inform Officer as DS, there are also local elder committee across the country, can also telephone, mail , or personally meet </w:t>
            </w:r>
          </w:p>
          <w:p w14:paraId="698E3C39"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Current is fine, perhaps some resources for transport , staff and IT capacity etc. for field officers and elders to travel when needed   </w:t>
            </w:r>
          </w:p>
        </w:tc>
      </w:tr>
      <w:tr w:rsidR="0076625F" w:rsidRPr="00A32BB3" w14:paraId="4269B584" w14:textId="77777777" w:rsidTr="00EB3E2B">
        <w:trPr>
          <w:trHeight w:val="998"/>
        </w:trPr>
        <w:tc>
          <w:tcPr>
            <w:tcW w:w="3060" w:type="dxa"/>
          </w:tcPr>
          <w:p w14:paraId="49221537" w14:textId="77777777" w:rsidR="0076625F" w:rsidRPr="00A32BB3" w:rsidRDefault="0076625F" w:rsidP="00EB3E2B">
            <w:pPr>
              <w:spacing w:after="0"/>
            </w:pPr>
            <w:r w:rsidRPr="00A32BB3">
              <w:t>Gender &amp; (Gender based violence) GBV</w:t>
            </w:r>
          </w:p>
          <w:p w14:paraId="3B94C58F" w14:textId="77777777" w:rsidR="0076625F" w:rsidRPr="00A32BB3" w:rsidRDefault="0076625F" w:rsidP="00EB3E2B">
            <w:pPr>
              <w:spacing w:after="0"/>
            </w:pPr>
          </w:p>
        </w:tc>
        <w:tc>
          <w:tcPr>
            <w:tcW w:w="9810" w:type="dxa"/>
          </w:tcPr>
          <w:p w14:paraId="556BCBF9"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Difficulties getting medicine on time, unable to attend clinics, financial issues, medicine supply chain issues, sometime not able to meet doctor or doctor not wanting to visit</w:t>
            </w:r>
          </w:p>
          <w:p w14:paraId="237D052C"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Mostly economic, transport and medical issues, GBV is not reported but maybe happening</w:t>
            </w:r>
          </w:p>
          <w:p w14:paraId="0E3C2A2D"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Not aware of earlier GBV </w:t>
            </w:r>
            <w:proofErr w:type="spellStart"/>
            <w:r w:rsidRPr="00A32BB3">
              <w:t>programmes</w:t>
            </w:r>
            <w:proofErr w:type="spellEnd"/>
            <w:r w:rsidRPr="00A32BB3">
              <w:t xml:space="preserve">  </w:t>
            </w:r>
          </w:p>
          <w:p w14:paraId="352AB4E0"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Conduct empowerment, socializing and GBV awareness </w:t>
            </w:r>
            <w:proofErr w:type="spellStart"/>
            <w:r w:rsidRPr="00A32BB3">
              <w:t>programmes</w:t>
            </w:r>
            <w:proofErr w:type="spellEnd"/>
            <w:r w:rsidRPr="00A32BB3">
              <w:t xml:space="preserve">, strengthen links with elder committees   </w:t>
            </w:r>
          </w:p>
        </w:tc>
      </w:tr>
      <w:tr w:rsidR="0076625F" w:rsidRPr="00A32BB3" w14:paraId="37685DCC" w14:textId="77777777" w:rsidTr="00EB3E2B">
        <w:trPr>
          <w:trHeight w:val="489"/>
        </w:trPr>
        <w:tc>
          <w:tcPr>
            <w:tcW w:w="3060" w:type="dxa"/>
          </w:tcPr>
          <w:p w14:paraId="6C654F02" w14:textId="77777777" w:rsidR="0076625F" w:rsidRPr="00A32BB3" w:rsidRDefault="0076625F" w:rsidP="00EB3E2B">
            <w:pPr>
              <w:spacing w:after="0"/>
            </w:pPr>
            <w:r w:rsidRPr="00A32BB3">
              <w:t>Inclusion of Vulnerable</w:t>
            </w:r>
          </w:p>
        </w:tc>
        <w:tc>
          <w:tcPr>
            <w:tcW w:w="9810" w:type="dxa"/>
          </w:tcPr>
          <w:p w14:paraId="0594F990"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Those mental health issues, </w:t>
            </w:r>
            <w:proofErr w:type="spellStart"/>
            <w:r w:rsidRPr="00A32BB3">
              <w:t>beggers</w:t>
            </w:r>
            <w:proofErr w:type="spellEnd"/>
            <w:r w:rsidRPr="00A32BB3">
              <w:t xml:space="preserve">, drug addicts, prostitutes, those unemployed </w:t>
            </w:r>
          </w:p>
          <w:p w14:paraId="3F36CA47" w14:textId="77777777" w:rsidR="0076625F" w:rsidRPr="00A32BB3" w:rsidRDefault="0076625F" w:rsidP="00101EAA">
            <w:pPr>
              <w:pStyle w:val="ListParagraph"/>
              <w:numPr>
                <w:ilvl w:val="0"/>
                <w:numId w:val="40"/>
              </w:numPr>
              <w:spacing w:after="0" w:line="240" w:lineRule="auto"/>
              <w:ind w:left="140" w:hanging="140"/>
              <w:contextualSpacing w:val="0"/>
              <w:jc w:val="left"/>
            </w:pPr>
            <w:r w:rsidRPr="00A32BB3">
              <w:t xml:space="preserve">Cash transfers, </w:t>
            </w:r>
            <w:proofErr w:type="spellStart"/>
            <w:r w:rsidRPr="00A32BB3">
              <w:t>self employment</w:t>
            </w:r>
            <w:proofErr w:type="spellEnd"/>
            <w:r w:rsidRPr="00A32BB3">
              <w:t xml:space="preserve"> support, or technical knowledge, financial/equipment capita, market links to help with livelihoods </w:t>
            </w:r>
          </w:p>
          <w:p w14:paraId="33FACBC7"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Field community outreach, awareness raising, public relations training/supportive staff, publicly visible information, trust building, protection support, monitoring and post evaluations    </w:t>
            </w:r>
          </w:p>
        </w:tc>
      </w:tr>
      <w:tr w:rsidR="0076625F" w:rsidRPr="00A32BB3" w14:paraId="18E01F2D" w14:textId="77777777" w:rsidTr="00EB3E2B">
        <w:trPr>
          <w:trHeight w:val="54"/>
        </w:trPr>
        <w:tc>
          <w:tcPr>
            <w:tcW w:w="12870" w:type="dxa"/>
            <w:gridSpan w:val="2"/>
          </w:tcPr>
          <w:p w14:paraId="39E3200B" w14:textId="77777777" w:rsidR="0076625F" w:rsidRPr="00A32BB3" w:rsidRDefault="0076625F" w:rsidP="00EB3E2B">
            <w:pPr>
              <w:spacing w:after="0"/>
              <w:ind w:left="140" w:hanging="140"/>
            </w:pPr>
          </w:p>
          <w:p w14:paraId="59512408" w14:textId="77777777" w:rsidR="0076625F" w:rsidRPr="00A32BB3" w:rsidRDefault="0076625F" w:rsidP="00EB3E2B">
            <w:pPr>
              <w:spacing w:after="0"/>
              <w:ind w:left="0" w:firstLine="0"/>
              <w:rPr>
                <w:b/>
                <w:bCs/>
              </w:rPr>
            </w:pPr>
            <w:r w:rsidRPr="00A32BB3">
              <w:rPr>
                <w:b/>
                <w:bCs/>
              </w:rPr>
              <w:t>Assistant Director NSPD, Female; from Colombo</w:t>
            </w:r>
          </w:p>
        </w:tc>
      </w:tr>
      <w:tr w:rsidR="0076625F" w:rsidRPr="00A32BB3" w14:paraId="70AA38F4" w14:textId="77777777" w:rsidTr="00EB3E2B">
        <w:trPr>
          <w:trHeight w:val="269"/>
        </w:trPr>
        <w:tc>
          <w:tcPr>
            <w:tcW w:w="3060" w:type="dxa"/>
          </w:tcPr>
          <w:p w14:paraId="6918B3C6" w14:textId="77777777" w:rsidR="0076625F" w:rsidRPr="00A32BB3" w:rsidRDefault="0076625F" w:rsidP="00EB3E2B">
            <w:pPr>
              <w:spacing w:after="0"/>
            </w:pPr>
            <w:r w:rsidRPr="00A32BB3">
              <w:t xml:space="preserve">Background / Challenges / Needs </w:t>
            </w:r>
          </w:p>
        </w:tc>
        <w:tc>
          <w:tcPr>
            <w:tcW w:w="9810" w:type="dxa"/>
          </w:tcPr>
          <w:p w14:paraId="73B59622" w14:textId="77777777" w:rsidR="0076625F" w:rsidRPr="00A32BB3" w:rsidRDefault="0076625F" w:rsidP="00101EAA">
            <w:pPr>
              <w:pStyle w:val="ListParagraph"/>
              <w:numPr>
                <w:ilvl w:val="0"/>
                <w:numId w:val="41"/>
              </w:numPr>
              <w:spacing w:after="0" w:line="240" w:lineRule="auto"/>
              <w:ind w:left="140" w:hanging="140"/>
              <w:contextualSpacing w:val="0"/>
              <w:jc w:val="left"/>
            </w:pPr>
            <w:r w:rsidRPr="00A32BB3">
              <w:t>Staying at rented location in Colombo and problem with caring for baby as regular help was unavailable, had to work from home, email, phone and manage new arrangement</w:t>
            </w:r>
          </w:p>
          <w:p w14:paraId="184D8313"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lastRenderedPageBreak/>
              <w:t xml:space="preserve">Because lockdown happened suddenly certain information and items were left at office, data hard copies, files, pen drives </w:t>
            </w:r>
            <w:proofErr w:type="spellStart"/>
            <w:r w:rsidRPr="00A32BB3">
              <w:t>etc</w:t>
            </w:r>
            <w:proofErr w:type="spellEnd"/>
            <w:r w:rsidRPr="00A32BB3">
              <w:t xml:space="preserve">, offices closed,  this impacted work from home   </w:t>
            </w:r>
          </w:p>
        </w:tc>
      </w:tr>
      <w:tr w:rsidR="0076625F" w:rsidRPr="00A32BB3" w14:paraId="159655F2" w14:textId="77777777" w:rsidTr="00EB3E2B">
        <w:trPr>
          <w:trHeight w:val="50"/>
        </w:trPr>
        <w:tc>
          <w:tcPr>
            <w:tcW w:w="3060" w:type="dxa"/>
          </w:tcPr>
          <w:p w14:paraId="4D57ECAA" w14:textId="77777777" w:rsidR="0076625F" w:rsidRPr="00A32BB3" w:rsidRDefault="0076625F" w:rsidP="00EB3E2B">
            <w:pPr>
              <w:spacing w:after="0"/>
            </w:pPr>
            <w:r w:rsidRPr="00A32BB3">
              <w:lastRenderedPageBreak/>
              <w:t>Project design / support</w:t>
            </w:r>
          </w:p>
        </w:tc>
        <w:tc>
          <w:tcPr>
            <w:tcW w:w="9810" w:type="dxa"/>
          </w:tcPr>
          <w:p w14:paraId="411F11B2" w14:textId="77777777" w:rsidR="0076625F" w:rsidRPr="00A32BB3" w:rsidRDefault="0076625F" w:rsidP="00101EAA">
            <w:pPr>
              <w:pStyle w:val="ListParagraph"/>
              <w:numPr>
                <w:ilvl w:val="0"/>
                <w:numId w:val="41"/>
              </w:numPr>
              <w:spacing w:after="0" w:line="240" w:lineRule="auto"/>
              <w:ind w:left="140" w:hanging="140"/>
              <w:contextualSpacing w:val="0"/>
              <w:jc w:val="left"/>
            </w:pPr>
            <w:r w:rsidRPr="00A32BB3">
              <w:t xml:space="preserve">If there was updated and timely basic database on all vulnerable populations, helps decision making, coordination </w:t>
            </w:r>
          </w:p>
          <w:p w14:paraId="5FF6AEA2"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Develop the IT based network, infrastructure and other new methods for communication   </w:t>
            </w:r>
          </w:p>
        </w:tc>
      </w:tr>
      <w:tr w:rsidR="0076625F" w:rsidRPr="00A32BB3" w14:paraId="54BF1307" w14:textId="77777777" w:rsidTr="00EB3E2B">
        <w:trPr>
          <w:trHeight w:val="50"/>
        </w:trPr>
        <w:tc>
          <w:tcPr>
            <w:tcW w:w="3060" w:type="dxa"/>
          </w:tcPr>
          <w:p w14:paraId="436BD744" w14:textId="77777777" w:rsidR="0076625F" w:rsidRPr="00A32BB3" w:rsidRDefault="0076625F" w:rsidP="00EB3E2B">
            <w:pPr>
              <w:spacing w:after="0"/>
            </w:pPr>
            <w:r w:rsidRPr="00A32BB3">
              <w:t>Risks and impacts</w:t>
            </w:r>
          </w:p>
        </w:tc>
        <w:tc>
          <w:tcPr>
            <w:tcW w:w="9810" w:type="dxa"/>
          </w:tcPr>
          <w:p w14:paraId="1B2E27F1"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Ensure accurate information is collected of beneficiary and transparent section method for assistance combining grassroots and national level </w:t>
            </w:r>
          </w:p>
        </w:tc>
      </w:tr>
      <w:tr w:rsidR="0076625F" w:rsidRPr="00A32BB3" w14:paraId="3516CDFD" w14:textId="77777777" w:rsidTr="00EB3E2B">
        <w:trPr>
          <w:trHeight w:val="50"/>
        </w:trPr>
        <w:tc>
          <w:tcPr>
            <w:tcW w:w="3060" w:type="dxa"/>
          </w:tcPr>
          <w:p w14:paraId="4149E283" w14:textId="77777777" w:rsidR="0076625F" w:rsidRPr="00A32BB3" w:rsidRDefault="0076625F" w:rsidP="00EB3E2B">
            <w:pPr>
              <w:spacing w:after="0"/>
            </w:pPr>
            <w:r w:rsidRPr="00A32BB3">
              <w:t>Risk/Impact mitigation</w:t>
            </w:r>
          </w:p>
        </w:tc>
        <w:tc>
          <w:tcPr>
            <w:tcW w:w="9810" w:type="dxa"/>
          </w:tcPr>
          <w:p w14:paraId="4A8395CE"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As above, correct data, transparency, proper communication, follow ups </w:t>
            </w:r>
          </w:p>
        </w:tc>
      </w:tr>
      <w:tr w:rsidR="0076625F" w:rsidRPr="00A32BB3" w14:paraId="3CC4C459" w14:textId="77777777" w:rsidTr="00EB3E2B">
        <w:trPr>
          <w:trHeight w:val="341"/>
        </w:trPr>
        <w:tc>
          <w:tcPr>
            <w:tcW w:w="3060" w:type="dxa"/>
          </w:tcPr>
          <w:p w14:paraId="46E927B2" w14:textId="77777777" w:rsidR="0076625F" w:rsidRPr="00A32BB3" w:rsidRDefault="0076625F" w:rsidP="00EB3E2B">
            <w:pPr>
              <w:spacing w:after="0"/>
            </w:pPr>
            <w:r w:rsidRPr="00A32BB3">
              <w:t xml:space="preserve">Stakeholder engagement </w:t>
            </w:r>
          </w:p>
        </w:tc>
        <w:tc>
          <w:tcPr>
            <w:tcW w:w="9810" w:type="dxa"/>
          </w:tcPr>
          <w:p w14:paraId="79A4A7C2"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Meet with limited selected stakeholders, some physical meetings are required, IT/web can be used for department level , strong linkup with and between Divisional Secretary and </w:t>
            </w:r>
            <w:proofErr w:type="spellStart"/>
            <w:r w:rsidRPr="00A32BB3">
              <w:t>Grama</w:t>
            </w:r>
            <w:proofErr w:type="spellEnd"/>
            <w:r w:rsidRPr="00A32BB3">
              <w:t xml:space="preserve"> </w:t>
            </w:r>
            <w:proofErr w:type="spellStart"/>
            <w:r w:rsidRPr="00A32BB3">
              <w:t>Sevaka</w:t>
            </w:r>
            <w:proofErr w:type="spellEnd"/>
            <w:r w:rsidRPr="00A32BB3">
              <w:t xml:space="preserve"> using platform  </w:t>
            </w:r>
          </w:p>
        </w:tc>
      </w:tr>
      <w:tr w:rsidR="0076625F" w:rsidRPr="00A32BB3" w14:paraId="0FEF0B99" w14:textId="77777777" w:rsidTr="00EB3E2B">
        <w:trPr>
          <w:trHeight w:val="50"/>
        </w:trPr>
        <w:tc>
          <w:tcPr>
            <w:tcW w:w="3060" w:type="dxa"/>
          </w:tcPr>
          <w:p w14:paraId="63AD625F" w14:textId="77777777" w:rsidR="0076625F" w:rsidRPr="00A32BB3" w:rsidRDefault="0076625F" w:rsidP="00EB3E2B">
            <w:pPr>
              <w:spacing w:after="0"/>
            </w:pPr>
            <w:r w:rsidRPr="00A32BB3">
              <w:t xml:space="preserve">GRM </w:t>
            </w:r>
          </w:p>
        </w:tc>
        <w:tc>
          <w:tcPr>
            <w:tcW w:w="9810" w:type="dxa"/>
          </w:tcPr>
          <w:p w14:paraId="0DA3C0C3" w14:textId="77777777" w:rsidR="0076625F" w:rsidRPr="00A32BB3" w:rsidRDefault="0076625F" w:rsidP="00101EAA">
            <w:pPr>
              <w:pStyle w:val="ListParagraph"/>
              <w:numPr>
                <w:ilvl w:val="0"/>
                <w:numId w:val="41"/>
              </w:numPr>
              <w:spacing w:after="0" w:line="240" w:lineRule="auto"/>
              <w:ind w:left="140" w:hanging="140"/>
              <w:contextualSpacing w:val="0"/>
              <w:jc w:val="left"/>
            </w:pPr>
            <w:r w:rsidRPr="00A32BB3">
              <w:t xml:space="preserve">Divisional Secretary usually addresses issues, otherwise sent to ministry, letter format, Director or accountant  involvement, or Ministry Secretary finally </w:t>
            </w:r>
          </w:p>
          <w:p w14:paraId="5E26C20B"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Most grievances are beneficiary selections/allocations, waiting lists, other issues generally settled at district/division level, current methods fine  </w:t>
            </w:r>
          </w:p>
        </w:tc>
      </w:tr>
      <w:tr w:rsidR="0076625F" w:rsidRPr="00A32BB3" w14:paraId="19D19CA5" w14:textId="77777777" w:rsidTr="00EB3E2B">
        <w:trPr>
          <w:trHeight w:val="305"/>
        </w:trPr>
        <w:tc>
          <w:tcPr>
            <w:tcW w:w="3060" w:type="dxa"/>
          </w:tcPr>
          <w:p w14:paraId="609C99C3" w14:textId="77777777" w:rsidR="0076625F" w:rsidRPr="00A32BB3" w:rsidRDefault="0076625F" w:rsidP="00EB3E2B">
            <w:pPr>
              <w:spacing w:after="0"/>
            </w:pPr>
            <w:r w:rsidRPr="00A32BB3">
              <w:t>Gender &amp; (Gender based violence) GBV</w:t>
            </w:r>
          </w:p>
          <w:p w14:paraId="72C3BBFB" w14:textId="77777777" w:rsidR="0076625F" w:rsidRPr="00A32BB3" w:rsidRDefault="0076625F" w:rsidP="00EB3E2B">
            <w:pPr>
              <w:spacing w:after="0"/>
            </w:pPr>
          </w:p>
        </w:tc>
        <w:tc>
          <w:tcPr>
            <w:tcW w:w="9810" w:type="dxa"/>
          </w:tcPr>
          <w:p w14:paraId="5A0F8CD6" w14:textId="77777777" w:rsidR="0076625F" w:rsidRPr="00A32BB3" w:rsidRDefault="0076625F" w:rsidP="00101EAA">
            <w:pPr>
              <w:pStyle w:val="ListParagraph"/>
              <w:numPr>
                <w:ilvl w:val="0"/>
                <w:numId w:val="41"/>
              </w:numPr>
              <w:spacing w:after="0" w:line="240" w:lineRule="auto"/>
              <w:ind w:left="140" w:hanging="140"/>
              <w:contextualSpacing w:val="0"/>
              <w:jc w:val="left"/>
            </w:pPr>
            <w:r w:rsidRPr="00A32BB3">
              <w:t>Mostly health, medicines, financial and transport issues</w:t>
            </w:r>
          </w:p>
          <w:p w14:paraId="219AC2F0" w14:textId="77777777" w:rsidR="0076625F" w:rsidRPr="00A32BB3" w:rsidRDefault="0076625F" w:rsidP="00101EAA">
            <w:pPr>
              <w:pStyle w:val="ListParagraph"/>
              <w:numPr>
                <w:ilvl w:val="0"/>
                <w:numId w:val="41"/>
              </w:numPr>
              <w:spacing w:after="0" w:line="240" w:lineRule="auto"/>
              <w:ind w:left="140" w:hanging="140"/>
              <w:contextualSpacing w:val="0"/>
              <w:jc w:val="left"/>
            </w:pPr>
            <w:r w:rsidRPr="00A32BB3">
              <w:t xml:space="preserve">It may have increased due to situation and issues people faces, we did not collect such information </w:t>
            </w:r>
          </w:p>
          <w:p w14:paraId="493538D2"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Might have done a GBV related plan, should carry forward </w:t>
            </w:r>
            <w:proofErr w:type="spellStart"/>
            <w:r w:rsidRPr="00A32BB3">
              <w:t>programme</w:t>
            </w:r>
            <w:proofErr w:type="spellEnd"/>
            <w:r w:rsidRPr="00A32BB3">
              <w:t xml:space="preserve"> </w:t>
            </w:r>
          </w:p>
        </w:tc>
      </w:tr>
      <w:tr w:rsidR="0076625F" w:rsidRPr="00A32BB3" w14:paraId="58EDA665" w14:textId="77777777" w:rsidTr="00EB3E2B">
        <w:trPr>
          <w:trHeight w:val="489"/>
        </w:trPr>
        <w:tc>
          <w:tcPr>
            <w:tcW w:w="3060" w:type="dxa"/>
          </w:tcPr>
          <w:p w14:paraId="19731CF1" w14:textId="77777777" w:rsidR="0076625F" w:rsidRPr="00A32BB3" w:rsidRDefault="0076625F" w:rsidP="00EB3E2B">
            <w:pPr>
              <w:spacing w:after="0"/>
            </w:pPr>
            <w:r w:rsidRPr="00A32BB3">
              <w:t>Inclusion of Vulnerable</w:t>
            </w:r>
          </w:p>
        </w:tc>
        <w:tc>
          <w:tcPr>
            <w:tcW w:w="9810" w:type="dxa"/>
          </w:tcPr>
          <w:p w14:paraId="702A0976" w14:textId="77777777" w:rsidR="0076625F" w:rsidRPr="00A32BB3" w:rsidRDefault="0076625F" w:rsidP="00101EAA">
            <w:pPr>
              <w:pStyle w:val="ListParagraph"/>
              <w:numPr>
                <w:ilvl w:val="0"/>
                <w:numId w:val="41"/>
              </w:numPr>
              <w:spacing w:after="0" w:line="240" w:lineRule="auto"/>
              <w:ind w:left="140" w:hanging="140"/>
              <w:contextualSpacing w:val="0"/>
              <w:jc w:val="left"/>
            </w:pPr>
            <w:r w:rsidRPr="00A32BB3">
              <w:t xml:space="preserve">Support female headed households, unemployed people, daily workers </w:t>
            </w:r>
          </w:p>
          <w:p w14:paraId="17B9F1C0" w14:textId="77777777" w:rsidR="0076625F" w:rsidRPr="00A32BB3" w:rsidRDefault="0076625F" w:rsidP="00101EAA">
            <w:pPr>
              <w:pStyle w:val="ListParagraph"/>
              <w:numPr>
                <w:ilvl w:val="0"/>
                <w:numId w:val="41"/>
              </w:numPr>
              <w:spacing w:after="0" w:line="240" w:lineRule="auto"/>
              <w:ind w:left="140" w:hanging="140"/>
              <w:contextualSpacing w:val="0"/>
              <w:jc w:val="left"/>
            </w:pPr>
            <w:r w:rsidRPr="00A32BB3">
              <w:t xml:space="preserve">Unable to support continuously, provide some households essential items </w:t>
            </w:r>
          </w:p>
          <w:p w14:paraId="537C0C38"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Visit to house personally , engage through representative or trusted person, use GS </w:t>
            </w:r>
          </w:p>
        </w:tc>
      </w:tr>
      <w:tr w:rsidR="0076625F" w:rsidRPr="00A32BB3" w14:paraId="159A0792" w14:textId="77777777" w:rsidTr="00EB3E2B">
        <w:trPr>
          <w:trHeight w:val="233"/>
        </w:trPr>
        <w:tc>
          <w:tcPr>
            <w:tcW w:w="12870" w:type="dxa"/>
            <w:gridSpan w:val="2"/>
          </w:tcPr>
          <w:p w14:paraId="301559AB" w14:textId="77777777" w:rsidR="0076625F" w:rsidRPr="00A32BB3" w:rsidRDefault="0076625F" w:rsidP="00EB3E2B">
            <w:pPr>
              <w:tabs>
                <w:tab w:val="left" w:pos="930"/>
              </w:tabs>
              <w:spacing w:after="0"/>
              <w:ind w:left="140" w:hanging="140"/>
              <w:rPr>
                <w:b/>
                <w:bCs/>
              </w:rPr>
            </w:pPr>
          </w:p>
          <w:p w14:paraId="3E1DBAF4" w14:textId="77777777" w:rsidR="0076625F" w:rsidRPr="00A32BB3" w:rsidRDefault="0076625F" w:rsidP="00EB3E2B">
            <w:pPr>
              <w:tabs>
                <w:tab w:val="left" w:pos="930"/>
              </w:tabs>
              <w:spacing w:after="0"/>
              <w:ind w:left="140" w:hanging="140"/>
              <w:rPr>
                <w:b/>
                <w:bCs/>
              </w:rPr>
            </w:pPr>
            <w:r w:rsidRPr="00A32BB3">
              <w:rPr>
                <w:b/>
                <w:bCs/>
              </w:rPr>
              <w:t>Director NSPD, Male; from Colombo</w:t>
            </w:r>
          </w:p>
        </w:tc>
      </w:tr>
      <w:tr w:rsidR="0076625F" w:rsidRPr="00A32BB3" w14:paraId="40592F6A" w14:textId="77777777" w:rsidTr="00EB3E2B">
        <w:trPr>
          <w:trHeight w:val="269"/>
        </w:trPr>
        <w:tc>
          <w:tcPr>
            <w:tcW w:w="3060" w:type="dxa"/>
          </w:tcPr>
          <w:p w14:paraId="51213937" w14:textId="77777777" w:rsidR="0076625F" w:rsidRPr="00A32BB3" w:rsidRDefault="0076625F" w:rsidP="00EB3E2B">
            <w:pPr>
              <w:spacing w:after="0"/>
            </w:pPr>
            <w:r w:rsidRPr="00A32BB3">
              <w:t xml:space="preserve">Background / Challenges / Needs </w:t>
            </w:r>
          </w:p>
        </w:tc>
        <w:tc>
          <w:tcPr>
            <w:tcW w:w="9810" w:type="dxa"/>
          </w:tcPr>
          <w:p w14:paraId="029CD045" w14:textId="77777777" w:rsidR="0076625F" w:rsidRPr="00A32BB3" w:rsidRDefault="0076625F" w:rsidP="00101EAA">
            <w:pPr>
              <w:pStyle w:val="ListParagraph"/>
              <w:numPr>
                <w:ilvl w:val="0"/>
                <w:numId w:val="42"/>
              </w:numPr>
              <w:spacing w:after="0" w:line="240" w:lineRule="auto"/>
              <w:ind w:left="140" w:hanging="140"/>
              <w:contextualSpacing w:val="0"/>
              <w:jc w:val="left"/>
            </w:pPr>
            <w:r w:rsidRPr="00A32BB3">
              <w:t>Making payment transfers was difficult as original group beneficiary , waiting list group and new group, but were paid</w:t>
            </w:r>
          </w:p>
          <w:p w14:paraId="54EEA003" w14:textId="77777777" w:rsidR="0076625F" w:rsidRPr="00A32BB3" w:rsidRDefault="0076625F" w:rsidP="00101EAA">
            <w:pPr>
              <w:pStyle w:val="ListParagraph"/>
              <w:numPr>
                <w:ilvl w:val="0"/>
                <w:numId w:val="42"/>
              </w:numPr>
              <w:spacing w:after="0" w:line="240" w:lineRule="auto"/>
              <w:ind w:left="140" w:hanging="140"/>
              <w:contextualSpacing w:val="0"/>
              <w:jc w:val="left"/>
            </w:pPr>
            <w:r w:rsidRPr="00A32BB3">
              <w:t xml:space="preserve">Some disabled/elderly homes had food and other essential shortages but were attended to </w:t>
            </w:r>
          </w:p>
          <w:p w14:paraId="617D6EBA" w14:textId="77777777" w:rsidR="0076625F" w:rsidRPr="00A32BB3" w:rsidRDefault="0076625F" w:rsidP="00101EAA">
            <w:pPr>
              <w:pStyle w:val="ListParagraph"/>
              <w:numPr>
                <w:ilvl w:val="0"/>
                <w:numId w:val="42"/>
              </w:numPr>
              <w:spacing w:after="0" w:line="240" w:lineRule="auto"/>
              <w:ind w:left="140" w:hanging="140"/>
              <w:contextualSpacing w:val="0"/>
              <w:jc w:val="left"/>
            </w:pPr>
            <w:r w:rsidRPr="00A32BB3">
              <w:t xml:space="preserve">Sudden workload increase and progress reporting requirements </w:t>
            </w:r>
          </w:p>
          <w:p w14:paraId="240DCC09"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Was concerned as wife is a cancer payment, if infection , used all safety measures   </w:t>
            </w:r>
          </w:p>
        </w:tc>
      </w:tr>
      <w:tr w:rsidR="0076625F" w:rsidRPr="00A32BB3" w14:paraId="35CE4B79" w14:textId="77777777" w:rsidTr="00EB3E2B">
        <w:trPr>
          <w:trHeight w:val="50"/>
        </w:trPr>
        <w:tc>
          <w:tcPr>
            <w:tcW w:w="3060" w:type="dxa"/>
          </w:tcPr>
          <w:p w14:paraId="387CCD8D" w14:textId="77777777" w:rsidR="0076625F" w:rsidRPr="00A32BB3" w:rsidRDefault="0076625F" w:rsidP="00EB3E2B">
            <w:pPr>
              <w:spacing w:after="0"/>
            </w:pPr>
            <w:r w:rsidRPr="00A32BB3">
              <w:t>Project design / support</w:t>
            </w:r>
          </w:p>
        </w:tc>
        <w:tc>
          <w:tcPr>
            <w:tcW w:w="9810" w:type="dxa"/>
          </w:tcPr>
          <w:p w14:paraId="26E65E1C" w14:textId="77777777" w:rsidR="0076625F" w:rsidRPr="00A32BB3" w:rsidRDefault="0076625F" w:rsidP="00101EAA">
            <w:pPr>
              <w:pStyle w:val="ListParagraph"/>
              <w:numPr>
                <w:ilvl w:val="0"/>
                <w:numId w:val="42"/>
              </w:numPr>
              <w:spacing w:after="0" w:line="240" w:lineRule="auto"/>
              <w:ind w:left="140" w:hanging="140"/>
              <w:contextualSpacing w:val="0"/>
              <w:jc w:val="left"/>
            </w:pPr>
            <w:r w:rsidRPr="00A32BB3">
              <w:t xml:space="preserve">Build staff capacity with disabled homes management training including adjusting for pandemic </w:t>
            </w:r>
          </w:p>
          <w:p w14:paraId="6EB52160"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Set up a clear database on disabled persons and kidney patients   </w:t>
            </w:r>
          </w:p>
        </w:tc>
      </w:tr>
      <w:tr w:rsidR="0076625F" w:rsidRPr="00A32BB3" w14:paraId="33C6943B" w14:textId="77777777" w:rsidTr="00EB3E2B">
        <w:trPr>
          <w:trHeight w:val="50"/>
        </w:trPr>
        <w:tc>
          <w:tcPr>
            <w:tcW w:w="3060" w:type="dxa"/>
          </w:tcPr>
          <w:p w14:paraId="46323481" w14:textId="77777777" w:rsidR="0076625F" w:rsidRPr="00A32BB3" w:rsidRDefault="0076625F" w:rsidP="00EB3E2B">
            <w:pPr>
              <w:spacing w:after="0"/>
            </w:pPr>
            <w:r w:rsidRPr="00A32BB3">
              <w:t>Risks and impacts</w:t>
            </w:r>
          </w:p>
        </w:tc>
        <w:tc>
          <w:tcPr>
            <w:tcW w:w="9810" w:type="dxa"/>
          </w:tcPr>
          <w:p w14:paraId="0F1500A6"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Other people will also ask, such as pensioners and government servants who are not eligible </w:t>
            </w:r>
          </w:p>
        </w:tc>
      </w:tr>
      <w:tr w:rsidR="0076625F" w:rsidRPr="00A32BB3" w14:paraId="3E243FB9" w14:textId="77777777" w:rsidTr="00EB3E2B">
        <w:trPr>
          <w:trHeight w:val="50"/>
        </w:trPr>
        <w:tc>
          <w:tcPr>
            <w:tcW w:w="3060" w:type="dxa"/>
          </w:tcPr>
          <w:p w14:paraId="6431708D" w14:textId="77777777" w:rsidR="0076625F" w:rsidRPr="00A32BB3" w:rsidRDefault="0076625F" w:rsidP="00EB3E2B">
            <w:pPr>
              <w:spacing w:after="0"/>
            </w:pPr>
            <w:r w:rsidRPr="00A32BB3">
              <w:t>Risk/Impact mitigation</w:t>
            </w:r>
          </w:p>
        </w:tc>
        <w:tc>
          <w:tcPr>
            <w:tcW w:w="9810" w:type="dxa"/>
          </w:tcPr>
          <w:p w14:paraId="57B7B83F"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Sometimes the requests are fair, so perhaps revise the existing circulars, to adjust the amount or eligible people,  and educate the public </w:t>
            </w:r>
          </w:p>
        </w:tc>
      </w:tr>
      <w:tr w:rsidR="0076625F" w:rsidRPr="00A32BB3" w14:paraId="1BAE77B5" w14:textId="77777777" w:rsidTr="00EB3E2B">
        <w:trPr>
          <w:trHeight w:val="341"/>
        </w:trPr>
        <w:tc>
          <w:tcPr>
            <w:tcW w:w="3060" w:type="dxa"/>
          </w:tcPr>
          <w:p w14:paraId="0FAD7932" w14:textId="77777777" w:rsidR="0076625F" w:rsidRPr="00A32BB3" w:rsidRDefault="0076625F" w:rsidP="00EB3E2B">
            <w:pPr>
              <w:spacing w:after="0"/>
            </w:pPr>
            <w:r w:rsidRPr="00A32BB3">
              <w:t xml:space="preserve">Stakeholder engagement </w:t>
            </w:r>
          </w:p>
        </w:tc>
        <w:tc>
          <w:tcPr>
            <w:tcW w:w="9810" w:type="dxa"/>
          </w:tcPr>
          <w:p w14:paraId="0D0F369A"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Work through the </w:t>
            </w:r>
            <w:proofErr w:type="spellStart"/>
            <w:r w:rsidRPr="00A32BB3">
              <w:t>Grama</w:t>
            </w:r>
            <w:proofErr w:type="spellEnd"/>
            <w:r w:rsidRPr="00A32BB3">
              <w:t xml:space="preserve"> </w:t>
            </w:r>
            <w:proofErr w:type="spellStart"/>
            <w:r w:rsidRPr="00A32BB3">
              <w:t>Niladari</w:t>
            </w:r>
            <w:proofErr w:type="spellEnd"/>
            <w:r w:rsidRPr="00A32BB3">
              <w:t xml:space="preserve"> to hand over the money and other requirements, use IT based methods for meetings, or limited staff for physical, safety masks, sanitizers </w:t>
            </w:r>
          </w:p>
        </w:tc>
      </w:tr>
      <w:tr w:rsidR="0076625F" w:rsidRPr="00A32BB3" w14:paraId="3950D5E8" w14:textId="77777777" w:rsidTr="00EB3E2B">
        <w:trPr>
          <w:trHeight w:val="50"/>
        </w:trPr>
        <w:tc>
          <w:tcPr>
            <w:tcW w:w="3060" w:type="dxa"/>
          </w:tcPr>
          <w:p w14:paraId="0F33125B" w14:textId="77777777" w:rsidR="0076625F" w:rsidRPr="00A32BB3" w:rsidRDefault="0076625F" w:rsidP="00EB3E2B">
            <w:pPr>
              <w:spacing w:after="0"/>
            </w:pPr>
            <w:r w:rsidRPr="00A32BB3">
              <w:lastRenderedPageBreak/>
              <w:t xml:space="preserve">GRM </w:t>
            </w:r>
          </w:p>
        </w:tc>
        <w:tc>
          <w:tcPr>
            <w:tcW w:w="9810" w:type="dxa"/>
          </w:tcPr>
          <w:p w14:paraId="3553D7FE" w14:textId="77777777" w:rsidR="0076625F" w:rsidRPr="00A32BB3" w:rsidRDefault="0076625F" w:rsidP="00101EAA">
            <w:pPr>
              <w:pStyle w:val="ListParagraph"/>
              <w:numPr>
                <w:ilvl w:val="0"/>
                <w:numId w:val="42"/>
              </w:numPr>
              <w:spacing w:after="0" w:line="240" w:lineRule="auto"/>
              <w:ind w:left="140" w:hanging="140"/>
              <w:contextualSpacing w:val="0"/>
              <w:jc w:val="left"/>
            </w:pPr>
            <w:r w:rsidRPr="00A32BB3">
              <w:t xml:space="preserve">Beneficiaries can directly call us, all complaints sent to the Task Force or Presidents office are sent to us, we take action, issues are also settled at DS level </w:t>
            </w:r>
          </w:p>
          <w:p w14:paraId="6C92082F"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Current system is fine </w:t>
            </w:r>
          </w:p>
        </w:tc>
      </w:tr>
      <w:tr w:rsidR="0076625F" w:rsidRPr="00A32BB3" w14:paraId="5985E0AF" w14:textId="77777777" w:rsidTr="00EB3E2B">
        <w:trPr>
          <w:trHeight w:val="530"/>
        </w:trPr>
        <w:tc>
          <w:tcPr>
            <w:tcW w:w="3060" w:type="dxa"/>
          </w:tcPr>
          <w:p w14:paraId="6D2AEF3C" w14:textId="77777777" w:rsidR="0076625F" w:rsidRPr="00A32BB3" w:rsidRDefault="0076625F" w:rsidP="00EB3E2B">
            <w:pPr>
              <w:spacing w:after="0"/>
            </w:pPr>
            <w:r w:rsidRPr="00A32BB3">
              <w:t>Gender &amp; (Gender based violence) GBV</w:t>
            </w:r>
          </w:p>
          <w:p w14:paraId="2328B55A" w14:textId="77777777" w:rsidR="0076625F" w:rsidRPr="00A32BB3" w:rsidRDefault="0076625F" w:rsidP="00EB3E2B">
            <w:pPr>
              <w:spacing w:after="0"/>
            </w:pPr>
          </w:p>
        </w:tc>
        <w:tc>
          <w:tcPr>
            <w:tcW w:w="9810" w:type="dxa"/>
          </w:tcPr>
          <w:p w14:paraId="6BC20E8A" w14:textId="77777777" w:rsidR="0076625F" w:rsidRPr="00A32BB3" w:rsidRDefault="0076625F" w:rsidP="00101EAA">
            <w:pPr>
              <w:pStyle w:val="ListParagraph"/>
              <w:numPr>
                <w:ilvl w:val="0"/>
                <w:numId w:val="42"/>
              </w:numPr>
              <w:spacing w:after="0" w:line="240" w:lineRule="auto"/>
              <w:ind w:left="140" w:hanging="140"/>
              <w:contextualSpacing w:val="0"/>
              <w:jc w:val="left"/>
            </w:pPr>
            <w:r w:rsidRPr="00A32BB3">
              <w:t xml:space="preserve">They had the issues other people faced, had medicine and transport issues, was supported </w:t>
            </w:r>
          </w:p>
          <w:p w14:paraId="0EB4C3F7" w14:textId="77777777" w:rsidR="0076625F" w:rsidRPr="00A32BB3" w:rsidRDefault="0076625F" w:rsidP="00101EAA">
            <w:pPr>
              <w:pStyle w:val="ListParagraph"/>
              <w:numPr>
                <w:ilvl w:val="0"/>
                <w:numId w:val="42"/>
              </w:numPr>
              <w:spacing w:after="0" w:line="240" w:lineRule="auto"/>
              <w:ind w:left="140" w:hanging="140"/>
              <w:contextualSpacing w:val="0"/>
              <w:jc w:val="left"/>
            </w:pPr>
            <w:r w:rsidRPr="00A32BB3">
              <w:t xml:space="preserve">We are not involved with the subject, did not get any reports, but it domestic issues because people are under pressure </w:t>
            </w:r>
          </w:p>
          <w:p w14:paraId="47CE89B6"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There is a Davison for counselling, they may have done </w:t>
            </w:r>
            <w:proofErr w:type="spellStart"/>
            <w:r w:rsidRPr="00A32BB3">
              <w:t>programmes</w:t>
            </w:r>
            <w:proofErr w:type="spellEnd"/>
            <w:r w:rsidRPr="00A32BB3">
              <w:t xml:space="preserve">, should continue </w:t>
            </w:r>
          </w:p>
        </w:tc>
      </w:tr>
      <w:tr w:rsidR="0076625F" w:rsidRPr="00A32BB3" w14:paraId="4941D291" w14:textId="77777777" w:rsidTr="00EB3E2B">
        <w:trPr>
          <w:trHeight w:val="489"/>
        </w:trPr>
        <w:tc>
          <w:tcPr>
            <w:tcW w:w="3060" w:type="dxa"/>
          </w:tcPr>
          <w:p w14:paraId="0009840D" w14:textId="77777777" w:rsidR="0076625F" w:rsidRPr="00A32BB3" w:rsidRDefault="0076625F" w:rsidP="00EB3E2B">
            <w:pPr>
              <w:spacing w:after="0"/>
            </w:pPr>
            <w:r w:rsidRPr="00A32BB3">
              <w:t>Inclusion of Vulnerable</w:t>
            </w:r>
          </w:p>
        </w:tc>
        <w:tc>
          <w:tcPr>
            <w:tcW w:w="9810" w:type="dxa"/>
          </w:tcPr>
          <w:p w14:paraId="081B9E79" w14:textId="77777777" w:rsidR="0076625F" w:rsidRPr="00A32BB3" w:rsidRDefault="0076625F" w:rsidP="00101EAA">
            <w:pPr>
              <w:pStyle w:val="ListParagraph"/>
              <w:numPr>
                <w:ilvl w:val="0"/>
                <w:numId w:val="42"/>
              </w:numPr>
              <w:spacing w:after="0" w:line="240" w:lineRule="auto"/>
              <w:ind w:left="140" w:hanging="140"/>
              <w:contextualSpacing w:val="0"/>
              <w:jc w:val="left"/>
            </w:pPr>
            <w:r w:rsidRPr="00A32BB3">
              <w:t xml:space="preserve">TB patients, leprosy patients, cancer patients, and others such as poor people, the unemployed, day workers </w:t>
            </w:r>
          </w:p>
          <w:p w14:paraId="269B40D5" w14:textId="77777777" w:rsidR="0076625F" w:rsidRPr="00A32BB3" w:rsidRDefault="0076625F" w:rsidP="00101EAA">
            <w:pPr>
              <w:pStyle w:val="ListParagraph"/>
              <w:numPr>
                <w:ilvl w:val="0"/>
                <w:numId w:val="42"/>
              </w:numPr>
              <w:spacing w:after="0" w:line="240" w:lineRule="auto"/>
              <w:ind w:left="140" w:hanging="140"/>
              <w:contextualSpacing w:val="0"/>
              <w:jc w:val="left"/>
            </w:pPr>
            <w:r w:rsidRPr="00A32BB3">
              <w:t xml:space="preserve">Better not to give cash, should be a more involved long term method, suiting the category </w:t>
            </w:r>
          </w:p>
          <w:p w14:paraId="2D12E757" w14:textId="77777777" w:rsidR="0076625F" w:rsidRPr="00A32BB3" w:rsidRDefault="0076625F" w:rsidP="00101EAA">
            <w:pPr>
              <w:pStyle w:val="ListParagraph"/>
              <w:numPr>
                <w:ilvl w:val="0"/>
                <w:numId w:val="31"/>
              </w:numPr>
              <w:spacing w:after="0" w:line="240" w:lineRule="auto"/>
              <w:ind w:left="140" w:hanging="140"/>
              <w:contextualSpacing w:val="0"/>
              <w:jc w:val="left"/>
            </w:pPr>
            <w:r w:rsidRPr="00A32BB3">
              <w:t xml:space="preserve">Use available officers to help and educate, empower them, so they build confidence and start engaging with institutions </w:t>
            </w:r>
          </w:p>
        </w:tc>
      </w:tr>
    </w:tbl>
    <w:p w14:paraId="7D37D5F8" w14:textId="77777777" w:rsidR="0076625F" w:rsidRPr="00A37C8B" w:rsidRDefault="0076625F" w:rsidP="0076625F">
      <w:pPr>
        <w:spacing w:after="0" w:line="259" w:lineRule="auto"/>
        <w:ind w:left="0" w:firstLine="0"/>
        <w:contextualSpacing/>
        <w:jc w:val="left"/>
      </w:pPr>
    </w:p>
    <w:p w14:paraId="3D57A6C2" w14:textId="77777777" w:rsidR="00C13996" w:rsidRPr="00A37C8B" w:rsidRDefault="00C13996" w:rsidP="007D733C">
      <w:pPr>
        <w:spacing w:after="0" w:line="259" w:lineRule="auto"/>
        <w:ind w:left="0" w:firstLine="0"/>
        <w:contextualSpacing/>
        <w:jc w:val="left"/>
      </w:pPr>
    </w:p>
    <w:sectPr w:rsidR="00C13996" w:rsidRPr="00A37C8B" w:rsidSect="008B50A1">
      <w:pgSz w:w="15840" w:h="12240" w:orient="landscape"/>
      <w:pgMar w:top="1440" w:right="1440" w:bottom="1440" w:left="1440" w:header="60" w:footer="7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DB1F4" w14:textId="77777777" w:rsidR="00B03297" w:rsidRDefault="00B03297">
      <w:pPr>
        <w:spacing w:after="0" w:line="240" w:lineRule="auto"/>
      </w:pPr>
      <w:r>
        <w:separator/>
      </w:r>
    </w:p>
  </w:endnote>
  <w:endnote w:type="continuationSeparator" w:id="0">
    <w:p w14:paraId="6FE6888B" w14:textId="77777777" w:rsidR="00B03297" w:rsidRDefault="00B0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Roboto Slab">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A59D" w14:textId="77777777" w:rsidR="001E67F6" w:rsidRDefault="001E67F6">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75662810" w14:textId="77777777" w:rsidR="001E67F6" w:rsidRDefault="001E67F6">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66C3" w14:textId="77777777" w:rsidR="001E67F6" w:rsidRDefault="001E67F6">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5C6D03E8" w14:textId="77777777" w:rsidR="001E67F6" w:rsidRDefault="001E67F6">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5DED" w14:textId="77777777" w:rsidR="001E67F6" w:rsidRDefault="001E67F6">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39762B35" w14:textId="77777777" w:rsidR="001E67F6" w:rsidRDefault="001E67F6">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7F2F" w14:textId="77777777" w:rsidR="00B03297" w:rsidRDefault="00B03297">
      <w:pPr>
        <w:spacing w:after="0" w:line="240" w:lineRule="auto"/>
      </w:pPr>
      <w:r>
        <w:separator/>
      </w:r>
    </w:p>
  </w:footnote>
  <w:footnote w:type="continuationSeparator" w:id="0">
    <w:p w14:paraId="10A53FEF" w14:textId="77777777" w:rsidR="00B03297" w:rsidRDefault="00B03297">
      <w:pPr>
        <w:spacing w:after="0" w:line="240" w:lineRule="auto"/>
      </w:pPr>
      <w:r>
        <w:continuationSeparator/>
      </w:r>
    </w:p>
  </w:footnote>
  <w:footnote w:id="1">
    <w:p w14:paraId="2F7241D1" w14:textId="77777777" w:rsidR="001E67F6" w:rsidRPr="00CA06A3" w:rsidRDefault="001E67F6" w:rsidP="00B64D59">
      <w:pPr>
        <w:pStyle w:val="FootnoteText"/>
        <w:jc w:val="both"/>
        <w:rPr>
          <w:sz w:val="18"/>
          <w:szCs w:val="18"/>
        </w:rPr>
      </w:pPr>
      <w:r w:rsidRPr="00771BB1">
        <w:rPr>
          <w:rStyle w:val="FootnoteReference"/>
          <w:sz w:val="18"/>
          <w:szCs w:val="18"/>
        </w:rPr>
        <w:footnoteRef/>
      </w:r>
      <w:r w:rsidRPr="00771BB1">
        <w:rPr>
          <w:sz w:val="18"/>
          <w:szCs w:val="18"/>
        </w:rPr>
        <w:t xml:space="preserve"> </w:t>
      </w:r>
      <w:r w:rsidRPr="00CA06A3">
        <w:rPr>
          <w:sz w:val="18"/>
          <w:szCs w:val="18"/>
        </w:rPr>
        <w:t>Vulnerable status may stem from an individual’s or group’s race, national, ethnic or social origin, color, gender, language, religion, political or other opinion, property, age, culture, literacy, sickness, physical or mental disability, poverty or economic disadvantage, and dependence on unique natural resources.</w:t>
      </w:r>
    </w:p>
  </w:footnote>
  <w:footnote w:id="2">
    <w:p w14:paraId="265437EE" w14:textId="41EF59DB" w:rsidR="001E67F6" w:rsidRDefault="001E67F6">
      <w:pPr>
        <w:pStyle w:val="FootnoteText"/>
      </w:pPr>
      <w:r>
        <w:rPr>
          <w:rStyle w:val="FootnoteReference"/>
        </w:rPr>
        <w:footnoteRef/>
      </w:r>
      <w:r>
        <w:t xml:space="preserve"> </w:t>
      </w:r>
      <w:r w:rsidRPr="005A3A0E">
        <w:t>-</w:t>
      </w:r>
      <w:r>
        <w:t xml:space="preserve">Among others, this will also involve making respective communities aware of the involvement of security personnel in the construction/establishment of isolation wards in the district hospitals, </w:t>
      </w:r>
      <w:r w:rsidRPr="005A3A0E">
        <w:t>especially those residing near hospitals and isolation centers and regards about the available grievance mechanism to accept concerns or complaints regarding the conduct of armed forces.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4302A" w14:textId="77777777" w:rsidR="001E67F6" w:rsidRDefault="001E67F6">
    <w:pPr>
      <w:spacing w:after="0" w:line="259" w:lineRule="auto"/>
      <w:ind w:left="0" w:right="56" w:firstLine="0"/>
      <w:jc w:val="right"/>
    </w:pPr>
    <w:r>
      <w:rPr>
        <w:b/>
        <w:sz w:val="24"/>
      </w:rPr>
      <w:t xml:space="preserve"> June 2018 </w:t>
    </w:r>
  </w:p>
  <w:p w14:paraId="6118910D" w14:textId="77777777" w:rsidR="001E67F6" w:rsidRDefault="001E67F6">
    <w:pPr>
      <w:spacing w:after="0" w:line="259" w:lineRule="auto"/>
      <w:ind w:left="0" w:right="65" w:firstLine="0"/>
      <w:jc w:val="center"/>
    </w:pPr>
    <w:r>
      <w:rPr>
        <w:b/>
        <w:i/>
        <w:sz w:val="24"/>
      </w:rPr>
      <w:t xml:space="preserve">Template for ESS10: Stakeholder Engagement and Information Disclosure </w:t>
    </w:r>
  </w:p>
  <w:p w14:paraId="068178BE" w14:textId="77777777" w:rsidR="001E67F6" w:rsidRDefault="001E67F6">
    <w:pPr>
      <w:spacing w:after="0" w:line="259" w:lineRule="auto"/>
      <w:ind w:left="0" w:right="64" w:firstLine="0"/>
      <w:jc w:val="center"/>
    </w:pPr>
    <w:r>
      <w:rPr>
        <w:b/>
        <w:i/>
        <w:sz w:val="24"/>
      </w:rPr>
      <w:t xml:space="preserve">Stakeholder Engagement Plan and Stakeholder Engagement Framework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D945" w14:textId="77777777" w:rsidR="001E67F6" w:rsidRDefault="001E6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BDAD" w14:textId="18A84EC3" w:rsidR="001E67F6" w:rsidRPr="00FF2789" w:rsidRDefault="001E67F6" w:rsidP="00040A1D">
    <w:pPr>
      <w:spacing w:after="0" w:line="259" w:lineRule="auto"/>
      <w:ind w:left="0" w:right="65"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7CD"/>
    <w:multiLevelType w:val="hybridMultilevel"/>
    <w:tmpl w:val="BA34F600"/>
    <w:lvl w:ilvl="0" w:tplc="CC3254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06F1B"/>
    <w:multiLevelType w:val="hybridMultilevel"/>
    <w:tmpl w:val="DAEE842E"/>
    <w:lvl w:ilvl="0" w:tplc="147C44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2536"/>
    <w:multiLevelType w:val="hybridMultilevel"/>
    <w:tmpl w:val="1C7AE49A"/>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14EB4"/>
    <w:multiLevelType w:val="multilevel"/>
    <w:tmpl w:val="4650FE6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4B0C5E"/>
    <w:multiLevelType w:val="hybridMultilevel"/>
    <w:tmpl w:val="311C56DA"/>
    <w:lvl w:ilvl="0" w:tplc="B68CADA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2D6EE9"/>
    <w:multiLevelType w:val="hybridMultilevel"/>
    <w:tmpl w:val="DAAED370"/>
    <w:lvl w:ilvl="0" w:tplc="486A8C4C">
      <w:start w:val="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B2791C"/>
    <w:multiLevelType w:val="hybridMultilevel"/>
    <w:tmpl w:val="450E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F529F"/>
    <w:multiLevelType w:val="hybridMultilevel"/>
    <w:tmpl w:val="FB9292DC"/>
    <w:lvl w:ilvl="0" w:tplc="41164A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98210A"/>
    <w:multiLevelType w:val="hybridMultilevel"/>
    <w:tmpl w:val="70A62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731D7"/>
    <w:multiLevelType w:val="hybridMultilevel"/>
    <w:tmpl w:val="954E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2A94"/>
    <w:multiLevelType w:val="hybridMultilevel"/>
    <w:tmpl w:val="FBEAE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7C06394">
      <w:numFmt w:val="bullet"/>
      <w:lvlText w:val="-"/>
      <w:lvlJc w:val="left"/>
      <w:pPr>
        <w:ind w:left="2160" w:hanging="360"/>
      </w:pPr>
      <w:rPr>
        <w:rFonts w:ascii="Calibri" w:eastAsia="Calibri" w:hAnsi="Calibri" w:cs="Calibri"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53225"/>
    <w:multiLevelType w:val="hybridMultilevel"/>
    <w:tmpl w:val="35E4B8B6"/>
    <w:lvl w:ilvl="0" w:tplc="CBAC05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92F17"/>
    <w:multiLevelType w:val="hybridMultilevel"/>
    <w:tmpl w:val="744AB710"/>
    <w:lvl w:ilvl="0" w:tplc="54CEF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F602A"/>
    <w:multiLevelType w:val="hybridMultilevel"/>
    <w:tmpl w:val="97C27532"/>
    <w:lvl w:ilvl="0" w:tplc="A3AA3E54">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4" w15:restartNumberingAfterBreak="0">
    <w:nsid w:val="1F7868BB"/>
    <w:multiLevelType w:val="hybridMultilevel"/>
    <w:tmpl w:val="3A08CB56"/>
    <w:lvl w:ilvl="0" w:tplc="1B02A2B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9E3052"/>
    <w:multiLevelType w:val="hybridMultilevel"/>
    <w:tmpl w:val="CC267A4A"/>
    <w:lvl w:ilvl="0" w:tplc="281069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A4734"/>
    <w:multiLevelType w:val="hybridMultilevel"/>
    <w:tmpl w:val="B2CA7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B5CA4"/>
    <w:multiLevelType w:val="hybridMultilevel"/>
    <w:tmpl w:val="AC166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213E2"/>
    <w:multiLevelType w:val="multilevel"/>
    <w:tmpl w:val="E232488C"/>
    <w:lvl w:ilvl="0">
      <w:start w:val="1"/>
      <w:numFmt w:val="bullet"/>
      <w:lvlText w:val="●"/>
      <w:lvlJc w:val="left"/>
      <w:pPr>
        <w:ind w:left="800" w:hanging="400"/>
      </w:pPr>
      <w:rPr>
        <w:rFonts w:ascii="Noto Sans Symbols" w:eastAsia="Noto Sans Symbols" w:hAnsi="Noto Sans Symbols" w:cs="Noto Sans Symbols"/>
      </w:rPr>
    </w:lvl>
    <w:lvl w:ilvl="1">
      <w:start w:val="1"/>
      <w:numFmt w:val="bullet"/>
      <w:lvlText w:val="■"/>
      <w:lvlJc w:val="left"/>
      <w:pPr>
        <w:ind w:left="1200" w:hanging="400"/>
      </w:pPr>
      <w:rPr>
        <w:rFonts w:ascii="Noto Sans Symbols" w:eastAsia="Noto Sans Symbols" w:hAnsi="Noto Sans Symbols" w:cs="Noto Sans Symbols"/>
      </w:rPr>
    </w:lvl>
    <w:lvl w:ilvl="2">
      <w:start w:val="1"/>
      <w:numFmt w:val="bullet"/>
      <w:lvlText w:val="◆"/>
      <w:lvlJc w:val="left"/>
      <w:pPr>
        <w:ind w:left="1600" w:hanging="400"/>
      </w:pPr>
      <w:rPr>
        <w:rFonts w:ascii="Noto Sans Symbols" w:eastAsia="Noto Sans Symbols" w:hAnsi="Noto Sans Symbols" w:cs="Noto Sans Symbols"/>
      </w:rPr>
    </w:lvl>
    <w:lvl w:ilvl="3">
      <w:start w:val="1"/>
      <w:numFmt w:val="bullet"/>
      <w:lvlText w:val="■"/>
      <w:lvlJc w:val="left"/>
      <w:pPr>
        <w:ind w:left="2000" w:hanging="400"/>
      </w:pPr>
      <w:rPr>
        <w:rFonts w:ascii="Noto Sans Symbols" w:eastAsia="Noto Sans Symbols" w:hAnsi="Noto Sans Symbols" w:cs="Noto Sans Symbols"/>
      </w:rPr>
    </w:lvl>
    <w:lvl w:ilvl="4">
      <w:start w:val="1"/>
      <w:numFmt w:val="bullet"/>
      <w:lvlText w:val="■"/>
      <w:lvlJc w:val="left"/>
      <w:pPr>
        <w:ind w:left="2400" w:hanging="400"/>
      </w:pPr>
      <w:rPr>
        <w:rFonts w:ascii="Noto Sans Symbols" w:eastAsia="Noto Sans Symbols" w:hAnsi="Noto Sans Symbols" w:cs="Noto Sans Symbols"/>
      </w:rPr>
    </w:lvl>
    <w:lvl w:ilvl="5">
      <w:start w:val="1"/>
      <w:numFmt w:val="bullet"/>
      <w:lvlText w:val="◆"/>
      <w:lvlJc w:val="left"/>
      <w:pPr>
        <w:ind w:left="2800" w:hanging="400"/>
      </w:pPr>
      <w:rPr>
        <w:rFonts w:ascii="Noto Sans Symbols" w:eastAsia="Noto Sans Symbols" w:hAnsi="Noto Sans Symbols" w:cs="Noto Sans Symbols"/>
      </w:rPr>
    </w:lvl>
    <w:lvl w:ilvl="6">
      <w:start w:val="1"/>
      <w:numFmt w:val="bullet"/>
      <w:lvlText w:val="■"/>
      <w:lvlJc w:val="left"/>
      <w:pPr>
        <w:ind w:left="3200" w:hanging="400"/>
      </w:pPr>
      <w:rPr>
        <w:rFonts w:ascii="Noto Sans Symbols" w:eastAsia="Noto Sans Symbols" w:hAnsi="Noto Sans Symbols" w:cs="Noto Sans Symbols"/>
      </w:rPr>
    </w:lvl>
    <w:lvl w:ilvl="7">
      <w:start w:val="1"/>
      <w:numFmt w:val="bullet"/>
      <w:lvlText w:val="■"/>
      <w:lvlJc w:val="left"/>
      <w:pPr>
        <w:ind w:left="3600" w:hanging="400"/>
      </w:pPr>
      <w:rPr>
        <w:rFonts w:ascii="Noto Sans Symbols" w:eastAsia="Noto Sans Symbols" w:hAnsi="Noto Sans Symbols" w:cs="Noto Sans Symbols"/>
      </w:rPr>
    </w:lvl>
    <w:lvl w:ilvl="8">
      <w:start w:val="1"/>
      <w:numFmt w:val="bullet"/>
      <w:lvlText w:val="◆"/>
      <w:lvlJc w:val="left"/>
      <w:pPr>
        <w:ind w:left="4000" w:hanging="400"/>
      </w:pPr>
      <w:rPr>
        <w:rFonts w:ascii="Noto Sans Symbols" w:eastAsia="Noto Sans Symbols" w:hAnsi="Noto Sans Symbols" w:cs="Noto Sans Symbols"/>
      </w:rPr>
    </w:lvl>
  </w:abstractNum>
  <w:abstractNum w:abstractNumId="19" w15:restartNumberingAfterBreak="0">
    <w:nsid w:val="281D2348"/>
    <w:multiLevelType w:val="hybridMultilevel"/>
    <w:tmpl w:val="C9C66980"/>
    <w:lvl w:ilvl="0" w:tplc="180850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4764C6"/>
    <w:multiLevelType w:val="hybridMultilevel"/>
    <w:tmpl w:val="78AC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B2E3D"/>
    <w:multiLevelType w:val="hybridMultilevel"/>
    <w:tmpl w:val="145EB0B4"/>
    <w:lvl w:ilvl="0" w:tplc="7FB6D222">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F01C7A"/>
    <w:multiLevelType w:val="hybridMultilevel"/>
    <w:tmpl w:val="271CDC42"/>
    <w:lvl w:ilvl="0" w:tplc="B6FA2238">
      <w:start w:val="1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E330B8A"/>
    <w:multiLevelType w:val="hybridMultilevel"/>
    <w:tmpl w:val="DC24D2F0"/>
    <w:lvl w:ilvl="0" w:tplc="3754EBB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96C39"/>
    <w:multiLevelType w:val="hybridMultilevel"/>
    <w:tmpl w:val="45100790"/>
    <w:lvl w:ilvl="0" w:tplc="4F361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0A635E"/>
    <w:multiLevelType w:val="hybridMultilevel"/>
    <w:tmpl w:val="4036C732"/>
    <w:lvl w:ilvl="0" w:tplc="81761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25A1F"/>
    <w:multiLevelType w:val="multilevel"/>
    <w:tmpl w:val="4DF874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9553629"/>
    <w:multiLevelType w:val="hybridMultilevel"/>
    <w:tmpl w:val="326E039C"/>
    <w:lvl w:ilvl="0" w:tplc="10C24526">
      <w:start w:val="7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0E76E4"/>
    <w:multiLevelType w:val="hybridMultilevel"/>
    <w:tmpl w:val="461AC5B2"/>
    <w:lvl w:ilvl="0" w:tplc="D3C00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FE2135E"/>
    <w:multiLevelType w:val="multilevel"/>
    <w:tmpl w:val="45C4E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9C55F5"/>
    <w:multiLevelType w:val="hybridMultilevel"/>
    <w:tmpl w:val="A606C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82558C"/>
    <w:multiLevelType w:val="hybridMultilevel"/>
    <w:tmpl w:val="B11C1120"/>
    <w:lvl w:ilvl="0" w:tplc="E996BB4A">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A4466B"/>
    <w:multiLevelType w:val="hybridMultilevel"/>
    <w:tmpl w:val="48E4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60762"/>
    <w:multiLevelType w:val="hybridMultilevel"/>
    <w:tmpl w:val="697E835E"/>
    <w:lvl w:ilvl="0" w:tplc="309C4264">
      <w:start w:val="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D46C1C"/>
    <w:multiLevelType w:val="hybridMultilevel"/>
    <w:tmpl w:val="8108B230"/>
    <w:lvl w:ilvl="0" w:tplc="5BD0B0B4">
      <w:start w:val="1"/>
      <w:numFmt w:val="bullet"/>
      <w:lvlText w:val=""/>
      <w:lvlJc w:val="left"/>
      <w:pPr>
        <w:ind w:left="721" w:hanging="360"/>
      </w:pPr>
      <w:rPr>
        <w:rFonts w:ascii="Symbol" w:hAnsi="Symbol" w:hint="default"/>
        <w:lang w:val="fr-FR"/>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6" w15:restartNumberingAfterBreak="0">
    <w:nsid w:val="5F626B23"/>
    <w:multiLevelType w:val="hybridMultilevel"/>
    <w:tmpl w:val="F474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C5907"/>
    <w:multiLevelType w:val="hybridMultilevel"/>
    <w:tmpl w:val="880806AE"/>
    <w:lvl w:ilvl="0" w:tplc="705E253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AC4E2E"/>
    <w:multiLevelType w:val="hybridMultilevel"/>
    <w:tmpl w:val="1E4A80EC"/>
    <w:lvl w:ilvl="0" w:tplc="4B6CF76C">
      <w:start w:val="1"/>
      <w:numFmt w:val="decimal"/>
      <w:lvlText w:val="%1."/>
      <w:lvlJc w:val="left"/>
      <w:pPr>
        <w:ind w:left="360" w:hanging="360"/>
      </w:pPr>
      <w:rPr>
        <w:b w:val="0"/>
        <w:bCs/>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C63D82"/>
    <w:multiLevelType w:val="hybridMultilevel"/>
    <w:tmpl w:val="BC0817C8"/>
    <w:lvl w:ilvl="0" w:tplc="3754EB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47A97"/>
    <w:multiLevelType w:val="hybridMultilevel"/>
    <w:tmpl w:val="7F0C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6"/>
  </w:num>
  <w:num w:numId="4">
    <w:abstractNumId w:val="37"/>
  </w:num>
  <w:num w:numId="5">
    <w:abstractNumId w:val="10"/>
  </w:num>
  <w:num w:numId="6">
    <w:abstractNumId w:val="6"/>
  </w:num>
  <w:num w:numId="7">
    <w:abstractNumId w:val="35"/>
  </w:num>
  <w:num w:numId="8">
    <w:abstractNumId w:val="29"/>
  </w:num>
  <w:num w:numId="9">
    <w:abstractNumId w:val="36"/>
  </w:num>
  <w:num w:numId="10">
    <w:abstractNumId w:val="14"/>
  </w:num>
  <w:num w:numId="11">
    <w:abstractNumId w:val="23"/>
  </w:num>
  <w:num w:numId="12">
    <w:abstractNumId w:val="40"/>
  </w:num>
  <w:num w:numId="13">
    <w:abstractNumId w:val="25"/>
    <w:lvlOverride w:ilvl="0">
      <w:startOverride w:val="1"/>
    </w:lvlOverride>
  </w:num>
  <w:num w:numId="14">
    <w:abstractNumId w:val="25"/>
    <w:lvlOverride w:ilvl="0">
      <w:startOverride w:val="1"/>
    </w:lvlOverride>
  </w:num>
  <w:num w:numId="15">
    <w:abstractNumId w:val="18"/>
  </w:num>
  <w:num w:numId="16">
    <w:abstractNumId w:val="41"/>
  </w:num>
  <w:num w:numId="17">
    <w:abstractNumId w:val="33"/>
  </w:num>
  <w:num w:numId="18">
    <w:abstractNumId w:val="17"/>
  </w:num>
  <w:num w:numId="19">
    <w:abstractNumId w:val="16"/>
  </w:num>
  <w:num w:numId="20">
    <w:abstractNumId w:val="31"/>
  </w:num>
  <w:num w:numId="21">
    <w:abstractNumId w:val="8"/>
  </w:num>
  <w:num w:numId="22">
    <w:abstractNumId w:val="27"/>
  </w:num>
  <w:num w:numId="23">
    <w:abstractNumId w:val="3"/>
  </w:num>
  <w:num w:numId="24">
    <w:abstractNumId w:val="30"/>
  </w:num>
  <w:num w:numId="25">
    <w:abstractNumId w:val="39"/>
  </w:num>
  <w:num w:numId="26">
    <w:abstractNumId w:val="2"/>
  </w:num>
  <w:num w:numId="27">
    <w:abstractNumId w:val="13"/>
  </w:num>
  <w:num w:numId="28">
    <w:abstractNumId w:val="1"/>
  </w:num>
  <w:num w:numId="29">
    <w:abstractNumId w:val="21"/>
  </w:num>
  <w:num w:numId="30">
    <w:abstractNumId w:val="24"/>
  </w:num>
  <w:num w:numId="31">
    <w:abstractNumId w:val="38"/>
  </w:num>
  <w:num w:numId="32">
    <w:abstractNumId w:val="28"/>
  </w:num>
  <w:num w:numId="33">
    <w:abstractNumId w:val="34"/>
  </w:num>
  <w:num w:numId="34">
    <w:abstractNumId w:val="7"/>
  </w:num>
  <w:num w:numId="35">
    <w:abstractNumId w:val="19"/>
  </w:num>
  <w:num w:numId="36">
    <w:abstractNumId w:val="4"/>
  </w:num>
  <w:num w:numId="37">
    <w:abstractNumId w:val="5"/>
  </w:num>
  <w:num w:numId="38">
    <w:abstractNumId w:val="22"/>
  </w:num>
  <w:num w:numId="39">
    <w:abstractNumId w:val="12"/>
  </w:num>
  <w:num w:numId="40">
    <w:abstractNumId w:val="0"/>
  </w:num>
  <w:num w:numId="41">
    <w:abstractNumId w:val="32"/>
  </w:num>
  <w:num w:numId="42">
    <w:abstractNumId w:val="11"/>
  </w:num>
  <w:num w:numId="43">
    <w:abstractNumId w:val="21"/>
    <w:lvlOverride w:ilvl="0">
      <w:startOverride w:val="1"/>
    </w:lvlOverride>
  </w:num>
  <w:num w:numId="44">
    <w:abstractNumId w:val="20"/>
  </w:num>
  <w:num w:numId="45">
    <w:abstractNumId w:val="21"/>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AB"/>
    <w:rsid w:val="0000099C"/>
    <w:rsid w:val="00002367"/>
    <w:rsid w:val="00002D06"/>
    <w:rsid w:val="000036E2"/>
    <w:rsid w:val="0000534E"/>
    <w:rsid w:val="00007591"/>
    <w:rsid w:val="00007E00"/>
    <w:rsid w:val="00010E13"/>
    <w:rsid w:val="00013C29"/>
    <w:rsid w:val="00017FEA"/>
    <w:rsid w:val="00020BA3"/>
    <w:rsid w:val="00020DAA"/>
    <w:rsid w:val="0002235C"/>
    <w:rsid w:val="00023997"/>
    <w:rsid w:val="000252EB"/>
    <w:rsid w:val="00025A52"/>
    <w:rsid w:val="00025B81"/>
    <w:rsid w:val="00026E3B"/>
    <w:rsid w:val="0002745D"/>
    <w:rsid w:val="0003020C"/>
    <w:rsid w:val="0003173F"/>
    <w:rsid w:val="00031A6D"/>
    <w:rsid w:val="0003224B"/>
    <w:rsid w:val="00032BAD"/>
    <w:rsid w:val="00035756"/>
    <w:rsid w:val="00036A96"/>
    <w:rsid w:val="00037969"/>
    <w:rsid w:val="00040222"/>
    <w:rsid w:val="00040A1D"/>
    <w:rsid w:val="0004102F"/>
    <w:rsid w:val="00043B54"/>
    <w:rsid w:val="00043FAF"/>
    <w:rsid w:val="0004426A"/>
    <w:rsid w:val="0004428D"/>
    <w:rsid w:val="0004570A"/>
    <w:rsid w:val="0004581E"/>
    <w:rsid w:val="00045CC5"/>
    <w:rsid w:val="0004601C"/>
    <w:rsid w:val="000467A0"/>
    <w:rsid w:val="00046AAE"/>
    <w:rsid w:val="0005258D"/>
    <w:rsid w:val="000540A8"/>
    <w:rsid w:val="00056679"/>
    <w:rsid w:val="000566E6"/>
    <w:rsid w:val="00056954"/>
    <w:rsid w:val="00056A27"/>
    <w:rsid w:val="000603EC"/>
    <w:rsid w:val="000608C5"/>
    <w:rsid w:val="00060951"/>
    <w:rsid w:val="00061474"/>
    <w:rsid w:val="00062BE4"/>
    <w:rsid w:val="00062CE2"/>
    <w:rsid w:val="00062DD7"/>
    <w:rsid w:val="00064759"/>
    <w:rsid w:val="00065230"/>
    <w:rsid w:val="00065C51"/>
    <w:rsid w:val="00065E20"/>
    <w:rsid w:val="000672F6"/>
    <w:rsid w:val="000673C6"/>
    <w:rsid w:val="0006784F"/>
    <w:rsid w:val="00067E06"/>
    <w:rsid w:val="00067EA4"/>
    <w:rsid w:val="00070593"/>
    <w:rsid w:val="00071404"/>
    <w:rsid w:val="000716EA"/>
    <w:rsid w:val="00072471"/>
    <w:rsid w:val="000734C0"/>
    <w:rsid w:val="00073E09"/>
    <w:rsid w:val="000743D9"/>
    <w:rsid w:val="00074D5B"/>
    <w:rsid w:val="00074EF6"/>
    <w:rsid w:val="00075493"/>
    <w:rsid w:val="00076468"/>
    <w:rsid w:val="00076972"/>
    <w:rsid w:val="00076D0A"/>
    <w:rsid w:val="000776F5"/>
    <w:rsid w:val="00077FAC"/>
    <w:rsid w:val="000801BB"/>
    <w:rsid w:val="0008064F"/>
    <w:rsid w:val="00080D6B"/>
    <w:rsid w:val="00081204"/>
    <w:rsid w:val="000823E1"/>
    <w:rsid w:val="00082C8F"/>
    <w:rsid w:val="00084A8D"/>
    <w:rsid w:val="00085B6F"/>
    <w:rsid w:val="0008615C"/>
    <w:rsid w:val="00087D6D"/>
    <w:rsid w:val="000906B0"/>
    <w:rsid w:val="00090A91"/>
    <w:rsid w:val="00092E19"/>
    <w:rsid w:val="000934C4"/>
    <w:rsid w:val="000937B9"/>
    <w:rsid w:val="00094633"/>
    <w:rsid w:val="00095A4A"/>
    <w:rsid w:val="00097367"/>
    <w:rsid w:val="00097E9F"/>
    <w:rsid w:val="000A0237"/>
    <w:rsid w:val="000A0D45"/>
    <w:rsid w:val="000A3317"/>
    <w:rsid w:val="000A37F3"/>
    <w:rsid w:val="000A3977"/>
    <w:rsid w:val="000A450F"/>
    <w:rsid w:val="000A4E39"/>
    <w:rsid w:val="000A5547"/>
    <w:rsid w:val="000A6CEC"/>
    <w:rsid w:val="000A7371"/>
    <w:rsid w:val="000B1997"/>
    <w:rsid w:val="000B2F5F"/>
    <w:rsid w:val="000B3EB5"/>
    <w:rsid w:val="000B42F1"/>
    <w:rsid w:val="000B4A4C"/>
    <w:rsid w:val="000B62E9"/>
    <w:rsid w:val="000B749F"/>
    <w:rsid w:val="000C0C28"/>
    <w:rsid w:val="000C39B4"/>
    <w:rsid w:val="000C55DB"/>
    <w:rsid w:val="000C57C6"/>
    <w:rsid w:val="000C5BE3"/>
    <w:rsid w:val="000C634C"/>
    <w:rsid w:val="000C693C"/>
    <w:rsid w:val="000C6F0B"/>
    <w:rsid w:val="000D078F"/>
    <w:rsid w:val="000D25A2"/>
    <w:rsid w:val="000D2709"/>
    <w:rsid w:val="000D59F3"/>
    <w:rsid w:val="000D79D0"/>
    <w:rsid w:val="000E266C"/>
    <w:rsid w:val="000E42FB"/>
    <w:rsid w:val="000E4438"/>
    <w:rsid w:val="000E492F"/>
    <w:rsid w:val="000E4FAF"/>
    <w:rsid w:val="000E4FF9"/>
    <w:rsid w:val="000E52FE"/>
    <w:rsid w:val="000F02FB"/>
    <w:rsid w:val="000F1A45"/>
    <w:rsid w:val="000F29E9"/>
    <w:rsid w:val="000F39AB"/>
    <w:rsid w:val="000F3E8E"/>
    <w:rsid w:val="000F431D"/>
    <w:rsid w:val="000F5985"/>
    <w:rsid w:val="000F7662"/>
    <w:rsid w:val="00100706"/>
    <w:rsid w:val="00100B54"/>
    <w:rsid w:val="00100BB3"/>
    <w:rsid w:val="00100CE8"/>
    <w:rsid w:val="00101EAA"/>
    <w:rsid w:val="001048BB"/>
    <w:rsid w:val="00104E7E"/>
    <w:rsid w:val="001055A1"/>
    <w:rsid w:val="00105CB7"/>
    <w:rsid w:val="00111038"/>
    <w:rsid w:val="00111287"/>
    <w:rsid w:val="001116D5"/>
    <w:rsid w:val="001131AA"/>
    <w:rsid w:val="00114ACF"/>
    <w:rsid w:val="001152DF"/>
    <w:rsid w:val="00115D0C"/>
    <w:rsid w:val="001170B6"/>
    <w:rsid w:val="0011739B"/>
    <w:rsid w:val="001224D0"/>
    <w:rsid w:val="0012296F"/>
    <w:rsid w:val="00123217"/>
    <w:rsid w:val="001244AD"/>
    <w:rsid w:val="00125ABC"/>
    <w:rsid w:val="00125AFA"/>
    <w:rsid w:val="001275C4"/>
    <w:rsid w:val="00127628"/>
    <w:rsid w:val="00130FE4"/>
    <w:rsid w:val="001350C0"/>
    <w:rsid w:val="00136FAB"/>
    <w:rsid w:val="00137616"/>
    <w:rsid w:val="00140AEF"/>
    <w:rsid w:val="001423B0"/>
    <w:rsid w:val="001431BE"/>
    <w:rsid w:val="00145537"/>
    <w:rsid w:val="00145C0F"/>
    <w:rsid w:val="00146D28"/>
    <w:rsid w:val="00146DC7"/>
    <w:rsid w:val="00147777"/>
    <w:rsid w:val="0015493C"/>
    <w:rsid w:val="0015514A"/>
    <w:rsid w:val="0015689C"/>
    <w:rsid w:val="0016037C"/>
    <w:rsid w:val="00160E5F"/>
    <w:rsid w:val="00161B40"/>
    <w:rsid w:val="00162C8D"/>
    <w:rsid w:val="00164607"/>
    <w:rsid w:val="00164F10"/>
    <w:rsid w:val="00166DA2"/>
    <w:rsid w:val="00166F1D"/>
    <w:rsid w:val="001672E1"/>
    <w:rsid w:val="00170199"/>
    <w:rsid w:val="00171259"/>
    <w:rsid w:val="001723DA"/>
    <w:rsid w:val="0017543D"/>
    <w:rsid w:val="00177336"/>
    <w:rsid w:val="00177E57"/>
    <w:rsid w:val="001824CC"/>
    <w:rsid w:val="0018281A"/>
    <w:rsid w:val="00183283"/>
    <w:rsid w:val="00184067"/>
    <w:rsid w:val="0018604C"/>
    <w:rsid w:val="00186A69"/>
    <w:rsid w:val="00186E8E"/>
    <w:rsid w:val="00193327"/>
    <w:rsid w:val="001938AD"/>
    <w:rsid w:val="00194311"/>
    <w:rsid w:val="001950B6"/>
    <w:rsid w:val="00195559"/>
    <w:rsid w:val="001959E3"/>
    <w:rsid w:val="00195A53"/>
    <w:rsid w:val="00195D2C"/>
    <w:rsid w:val="00195E10"/>
    <w:rsid w:val="00196088"/>
    <w:rsid w:val="00196301"/>
    <w:rsid w:val="001A02DA"/>
    <w:rsid w:val="001A02FF"/>
    <w:rsid w:val="001A05C9"/>
    <w:rsid w:val="001A08F7"/>
    <w:rsid w:val="001A1DEA"/>
    <w:rsid w:val="001A22F2"/>
    <w:rsid w:val="001A5F46"/>
    <w:rsid w:val="001A7A55"/>
    <w:rsid w:val="001B0914"/>
    <w:rsid w:val="001B1728"/>
    <w:rsid w:val="001B1968"/>
    <w:rsid w:val="001B2CBF"/>
    <w:rsid w:val="001B536A"/>
    <w:rsid w:val="001B5563"/>
    <w:rsid w:val="001B5870"/>
    <w:rsid w:val="001B5C9E"/>
    <w:rsid w:val="001B65CB"/>
    <w:rsid w:val="001B6DF5"/>
    <w:rsid w:val="001B7533"/>
    <w:rsid w:val="001C10C7"/>
    <w:rsid w:val="001C1D1E"/>
    <w:rsid w:val="001C3570"/>
    <w:rsid w:val="001C390A"/>
    <w:rsid w:val="001C3CD8"/>
    <w:rsid w:val="001C3D36"/>
    <w:rsid w:val="001C3EC4"/>
    <w:rsid w:val="001C6344"/>
    <w:rsid w:val="001C74F6"/>
    <w:rsid w:val="001C7906"/>
    <w:rsid w:val="001D0250"/>
    <w:rsid w:val="001D04D7"/>
    <w:rsid w:val="001D388C"/>
    <w:rsid w:val="001D4829"/>
    <w:rsid w:val="001D4E4D"/>
    <w:rsid w:val="001D60A1"/>
    <w:rsid w:val="001D7918"/>
    <w:rsid w:val="001D793E"/>
    <w:rsid w:val="001D7F05"/>
    <w:rsid w:val="001E05FC"/>
    <w:rsid w:val="001E15CB"/>
    <w:rsid w:val="001E2083"/>
    <w:rsid w:val="001E3CA0"/>
    <w:rsid w:val="001E3D8C"/>
    <w:rsid w:val="001E3F49"/>
    <w:rsid w:val="001E62EB"/>
    <w:rsid w:val="001E67F6"/>
    <w:rsid w:val="001E7460"/>
    <w:rsid w:val="001E7FC9"/>
    <w:rsid w:val="001F052E"/>
    <w:rsid w:val="001F12B3"/>
    <w:rsid w:val="001F13E9"/>
    <w:rsid w:val="001F2AAE"/>
    <w:rsid w:val="001F42BC"/>
    <w:rsid w:val="001F4ACC"/>
    <w:rsid w:val="001F627F"/>
    <w:rsid w:val="001F62B3"/>
    <w:rsid w:val="001F7BE1"/>
    <w:rsid w:val="002007A6"/>
    <w:rsid w:val="002025EB"/>
    <w:rsid w:val="00205941"/>
    <w:rsid w:val="00211279"/>
    <w:rsid w:val="002116A5"/>
    <w:rsid w:val="002136B0"/>
    <w:rsid w:val="00213E20"/>
    <w:rsid w:val="00214C13"/>
    <w:rsid w:val="002153A2"/>
    <w:rsid w:val="00220248"/>
    <w:rsid w:val="002209B4"/>
    <w:rsid w:val="00221084"/>
    <w:rsid w:val="0022139F"/>
    <w:rsid w:val="002232AD"/>
    <w:rsid w:val="00223EA6"/>
    <w:rsid w:val="0022469D"/>
    <w:rsid w:val="00225E82"/>
    <w:rsid w:val="00226348"/>
    <w:rsid w:val="00226E0E"/>
    <w:rsid w:val="00230CFD"/>
    <w:rsid w:val="00233D79"/>
    <w:rsid w:val="00234E8C"/>
    <w:rsid w:val="002370F9"/>
    <w:rsid w:val="00240D2A"/>
    <w:rsid w:val="00242710"/>
    <w:rsid w:val="0024507A"/>
    <w:rsid w:val="002459A3"/>
    <w:rsid w:val="00250FE5"/>
    <w:rsid w:val="0025126F"/>
    <w:rsid w:val="00251DC0"/>
    <w:rsid w:val="0025252A"/>
    <w:rsid w:val="002528BE"/>
    <w:rsid w:val="00255104"/>
    <w:rsid w:val="00255262"/>
    <w:rsid w:val="002552D0"/>
    <w:rsid w:val="00256B50"/>
    <w:rsid w:val="00256B6A"/>
    <w:rsid w:val="00256CC9"/>
    <w:rsid w:val="00256F24"/>
    <w:rsid w:val="00257A7E"/>
    <w:rsid w:val="00260B0B"/>
    <w:rsid w:val="00263588"/>
    <w:rsid w:val="0026466E"/>
    <w:rsid w:val="00264876"/>
    <w:rsid w:val="00265332"/>
    <w:rsid w:val="00266002"/>
    <w:rsid w:val="00274167"/>
    <w:rsid w:val="00274B3F"/>
    <w:rsid w:val="00275427"/>
    <w:rsid w:val="0027545C"/>
    <w:rsid w:val="00276691"/>
    <w:rsid w:val="00276C0A"/>
    <w:rsid w:val="00276C7B"/>
    <w:rsid w:val="00280F76"/>
    <w:rsid w:val="002827C6"/>
    <w:rsid w:val="00282B9A"/>
    <w:rsid w:val="00284384"/>
    <w:rsid w:val="00286BAB"/>
    <w:rsid w:val="00286ED8"/>
    <w:rsid w:val="00287271"/>
    <w:rsid w:val="0028785E"/>
    <w:rsid w:val="002912AA"/>
    <w:rsid w:val="00291529"/>
    <w:rsid w:val="0029189A"/>
    <w:rsid w:val="00292159"/>
    <w:rsid w:val="00293012"/>
    <w:rsid w:val="00295FBD"/>
    <w:rsid w:val="002A0735"/>
    <w:rsid w:val="002A0B48"/>
    <w:rsid w:val="002A0EEA"/>
    <w:rsid w:val="002A2C2A"/>
    <w:rsid w:val="002A4577"/>
    <w:rsid w:val="002A74FA"/>
    <w:rsid w:val="002A751B"/>
    <w:rsid w:val="002B2E90"/>
    <w:rsid w:val="002B3651"/>
    <w:rsid w:val="002B4025"/>
    <w:rsid w:val="002B46B6"/>
    <w:rsid w:val="002B4952"/>
    <w:rsid w:val="002B54D2"/>
    <w:rsid w:val="002C0A89"/>
    <w:rsid w:val="002C12D7"/>
    <w:rsid w:val="002C2FEB"/>
    <w:rsid w:val="002C4963"/>
    <w:rsid w:val="002C4D08"/>
    <w:rsid w:val="002D0C63"/>
    <w:rsid w:val="002D26EA"/>
    <w:rsid w:val="002D274B"/>
    <w:rsid w:val="002D3604"/>
    <w:rsid w:val="002D4D9E"/>
    <w:rsid w:val="002D50A3"/>
    <w:rsid w:val="002D74A3"/>
    <w:rsid w:val="002E03FF"/>
    <w:rsid w:val="002E18DB"/>
    <w:rsid w:val="002E1941"/>
    <w:rsid w:val="002E4D76"/>
    <w:rsid w:val="002E52E4"/>
    <w:rsid w:val="002E62E4"/>
    <w:rsid w:val="002E6A8E"/>
    <w:rsid w:val="002E7718"/>
    <w:rsid w:val="002F0FC8"/>
    <w:rsid w:val="002F1C35"/>
    <w:rsid w:val="002F1F58"/>
    <w:rsid w:val="002F246C"/>
    <w:rsid w:val="002F26B0"/>
    <w:rsid w:val="002F28F5"/>
    <w:rsid w:val="002F3F8F"/>
    <w:rsid w:val="002F4B67"/>
    <w:rsid w:val="002F5F1E"/>
    <w:rsid w:val="002F7CC6"/>
    <w:rsid w:val="0030126A"/>
    <w:rsid w:val="003015FB"/>
    <w:rsid w:val="00301C2B"/>
    <w:rsid w:val="00301EB8"/>
    <w:rsid w:val="003041A0"/>
    <w:rsid w:val="00306F7A"/>
    <w:rsid w:val="0031029C"/>
    <w:rsid w:val="0031249B"/>
    <w:rsid w:val="003143D9"/>
    <w:rsid w:val="00315366"/>
    <w:rsid w:val="00316A5E"/>
    <w:rsid w:val="003174AB"/>
    <w:rsid w:val="00317AF9"/>
    <w:rsid w:val="0032349D"/>
    <w:rsid w:val="0032638F"/>
    <w:rsid w:val="0032685C"/>
    <w:rsid w:val="00331079"/>
    <w:rsid w:val="00331114"/>
    <w:rsid w:val="00333202"/>
    <w:rsid w:val="0033361C"/>
    <w:rsid w:val="00334E7A"/>
    <w:rsid w:val="00336BAB"/>
    <w:rsid w:val="00337154"/>
    <w:rsid w:val="00337405"/>
    <w:rsid w:val="003379E5"/>
    <w:rsid w:val="00341AA5"/>
    <w:rsid w:val="00343176"/>
    <w:rsid w:val="0034425E"/>
    <w:rsid w:val="00347F7F"/>
    <w:rsid w:val="00351B93"/>
    <w:rsid w:val="0035487E"/>
    <w:rsid w:val="00354BF2"/>
    <w:rsid w:val="003560E3"/>
    <w:rsid w:val="00357D70"/>
    <w:rsid w:val="00360C27"/>
    <w:rsid w:val="00361859"/>
    <w:rsid w:val="003629C9"/>
    <w:rsid w:val="0036549C"/>
    <w:rsid w:val="00365A7A"/>
    <w:rsid w:val="00367CD1"/>
    <w:rsid w:val="00372183"/>
    <w:rsid w:val="00373D81"/>
    <w:rsid w:val="003766C2"/>
    <w:rsid w:val="003772BF"/>
    <w:rsid w:val="00377364"/>
    <w:rsid w:val="00381070"/>
    <w:rsid w:val="003819FB"/>
    <w:rsid w:val="00382612"/>
    <w:rsid w:val="00384229"/>
    <w:rsid w:val="003859C1"/>
    <w:rsid w:val="00386240"/>
    <w:rsid w:val="00386BAA"/>
    <w:rsid w:val="003873D7"/>
    <w:rsid w:val="00387993"/>
    <w:rsid w:val="003903E4"/>
    <w:rsid w:val="00390475"/>
    <w:rsid w:val="00390801"/>
    <w:rsid w:val="00391642"/>
    <w:rsid w:val="00391DFA"/>
    <w:rsid w:val="003928C0"/>
    <w:rsid w:val="0039298C"/>
    <w:rsid w:val="00393241"/>
    <w:rsid w:val="00393E01"/>
    <w:rsid w:val="003946CB"/>
    <w:rsid w:val="003A0DE4"/>
    <w:rsid w:val="003A1080"/>
    <w:rsid w:val="003A12ED"/>
    <w:rsid w:val="003A1C5A"/>
    <w:rsid w:val="003A2439"/>
    <w:rsid w:val="003A2CB5"/>
    <w:rsid w:val="003A36E6"/>
    <w:rsid w:val="003A7581"/>
    <w:rsid w:val="003B036E"/>
    <w:rsid w:val="003B0A32"/>
    <w:rsid w:val="003B0DA0"/>
    <w:rsid w:val="003B10ED"/>
    <w:rsid w:val="003B2887"/>
    <w:rsid w:val="003B70D9"/>
    <w:rsid w:val="003C480B"/>
    <w:rsid w:val="003C4E34"/>
    <w:rsid w:val="003C5066"/>
    <w:rsid w:val="003C5477"/>
    <w:rsid w:val="003C710A"/>
    <w:rsid w:val="003D011E"/>
    <w:rsid w:val="003D0539"/>
    <w:rsid w:val="003D12C6"/>
    <w:rsid w:val="003D209E"/>
    <w:rsid w:val="003D27E3"/>
    <w:rsid w:val="003D2BF2"/>
    <w:rsid w:val="003D3BAB"/>
    <w:rsid w:val="003D4DE1"/>
    <w:rsid w:val="003D5AC4"/>
    <w:rsid w:val="003D63A0"/>
    <w:rsid w:val="003D6648"/>
    <w:rsid w:val="003D7535"/>
    <w:rsid w:val="003D77A2"/>
    <w:rsid w:val="003E0AA2"/>
    <w:rsid w:val="003E104C"/>
    <w:rsid w:val="003E230B"/>
    <w:rsid w:val="003E3187"/>
    <w:rsid w:val="003E64AE"/>
    <w:rsid w:val="003E65DD"/>
    <w:rsid w:val="003E7323"/>
    <w:rsid w:val="003E7BB7"/>
    <w:rsid w:val="003F088E"/>
    <w:rsid w:val="003F0BA8"/>
    <w:rsid w:val="003F5FF5"/>
    <w:rsid w:val="003F7074"/>
    <w:rsid w:val="0040082D"/>
    <w:rsid w:val="00402565"/>
    <w:rsid w:val="00405178"/>
    <w:rsid w:val="0040644E"/>
    <w:rsid w:val="00411F7A"/>
    <w:rsid w:val="0041267A"/>
    <w:rsid w:val="004126E0"/>
    <w:rsid w:val="00415077"/>
    <w:rsid w:val="00415727"/>
    <w:rsid w:val="00415DD8"/>
    <w:rsid w:val="00416873"/>
    <w:rsid w:val="0041747E"/>
    <w:rsid w:val="004202B5"/>
    <w:rsid w:val="004223D3"/>
    <w:rsid w:val="00423A63"/>
    <w:rsid w:val="00424049"/>
    <w:rsid w:val="00425637"/>
    <w:rsid w:val="00425F93"/>
    <w:rsid w:val="0042610E"/>
    <w:rsid w:val="004334DB"/>
    <w:rsid w:val="004341A1"/>
    <w:rsid w:val="004348A7"/>
    <w:rsid w:val="00436F05"/>
    <w:rsid w:val="00437003"/>
    <w:rsid w:val="0043743D"/>
    <w:rsid w:val="004377F2"/>
    <w:rsid w:val="00441A60"/>
    <w:rsid w:val="00442033"/>
    <w:rsid w:val="00442AFA"/>
    <w:rsid w:val="004466DC"/>
    <w:rsid w:val="00447306"/>
    <w:rsid w:val="00452182"/>
    <w:rsid w:val="00452429"/>
    <w:rsid w:val="004541CF"/>
    <w:rsid w:val="0045509F"/>
    <w:rsid w:val="00455104"/>
    <w:rsid w:val="004576C1"/>
    <w:rsid w:val="004578DE"/>
    <w:rsid w:val="0046071E"/>
    <w:rsid w:val="0046254B"/>
    <w:rsid w:val="00462FF5"/>
    <w:rsid w:val="004631D6"/>
    <w:rsid w:val="004641DF"/>
    <w:rsid w:val="00464B72"/>
    <w:rsid w:val="00465FB6"/>
    <w:rsid w:val="0046769D"/>
    <w:rsid w:val="00472871"/>
    <w:rsid w:val="0047376B"/>
    <w:rsid w:val="00475446"/>
    <w:rsid w:val="0047549F"/>
    <w:rsid w:val="00475627"/>
    <w:rsid w:val="004762C0"/>
    <w:rsid w:val="0047650C"/>
    <w:rsid w:val="0047712F"/>
    <w:rsid w:val="00477170"/>
    <w:rsid w:val="00480164"/>
    <w:rsid w:val="004805C8"/>
    <w:rsid w:val="00480980"/>
    <w:rsid w:val="00481E4F"/>
    <w:rsid w:val="0048224A"/>
    <w:rsid w:val="00482AF9"/>
    <w:rsid w:val="00482C73"/>
    <w:rsid w:val="00483276"/>
    <w:rsid w:val="0048483A"/>
    <w:rsid w:val="0049044F"/>
    <w:rsid w:val="00492100"/>
    <w:rsid w:val="0049278C"/>
    <w:rsid w:val="0049448B"/>
    <w:rsid w:val="00494936"/>
    <w:rsid w:val="0049679C"/>
    <w:rsid w:val="0049763A"/>
    <w:rsid w:val="004976AD"/>
    <w:rsid w:val="004A274F"/>
    <w:rsid w:val="004A295A"/>
    <w:rsid w:val="004A35EA"/>
    <w:rsid w:val="004A3A5D"/>
    <w:rsid w:val="004A543E"/>
    <w:rsid w:val="004A54C5"/>
    <w:rsid w:val="004A5868"/>
    <w:rsid w:val="004B01BA"/>
    <w:rsid w:val="004B25C1"/>
    <w:rsid w:val="004B308D"/>
    <w:rsid w:val="004B34B1"/>
    <w:rsid w:val="004B37F2"/>
    <w:rsid w:val="004B4126"/>
    <w:rsid w:val="004B5C03"/>
    <w:rsid w:val="004B5C4D"/>
    <w:rsid w:val="004B5CC8"/>
    <w:rsid w:val="004B608D"/>
    <w:rsid w:val="004B65DF"/>
    <w:rsid w:val="004B69C6"/>
    <w:rsid w:val="004B6D78"/>
    <w:rsid w:val="004B77F3"/>
    <w:rsid w:val="004B7CAA"/>
    <w:rsid w:val="004C1142"/>
    <w:rsid w:val="004C42B7"/>
    <w:rsid w:val="004C4B59"/>
    <w:rsid w:val="004C5E01"/>
    <w:rsid w:val="004C639F"/>
    <w:rsid w:val="004C6CAE"/>
    <w:rsid w:val="004D3EF3"/>
    <w:rsid w:val="004D403B"/>
    <w:rsid w:val="004D5CC1"/>
    <w:rsid w:val="004D6DC5"/>
    <w:rsid w:val="004D7C10"/>
    <w:rsid w:val="004D7D90"/>
    <w:rsid w:val="004E1564"/>
    <w:rsid w:val="004E182B"/>
    <w:rsid w:val="004E2DA1"/>
    <w:rsid w:val="004E3CD0"/>
    <w:rsid w:val="004E3DDA"/>
    <w:rsid w:val="004E49C6"/>
    <w:rsid w:val="004E4C0A"/>
    <w:rsid w:val="004E4CDD"/>
    <w:rsid w:val="004E6AE9"/>
    <w:rsid w:val="004F17B2"/>
    <w:rsid w:val="004F5B96"/>
    <w:rsid w:val="004F6243"/>
    <w:rsid w:val="004F68AB"/>
    <w:rsid w:val="004F77BF"/>
    <w:rsid w:val="00500A34"/>
    <w:rsid w:val="00500B46"/>
    <w:rsid w:val="00500F35"/>
    <w:rsid w:val="005017B5"/>
    <w:rsid w:val="005057BC"/>
    <w:rsid w:val="00506DC1"/>
    <w:rsid w:val="00506EC5"/>
    <w:rsid w:val="005128CE"/>
    <w:rsid w:val="00513832"/>
    <w:rsid w:val="0051521D"/>
    <w:rsid w:val="00515492"/>
    <w:rsid w:val="00516C08"/>
    <w:rsid w:val="005219AB"/>
    <w:rsid w:val="00521D23"/>
    <w:rsid w:val="0052307D"/>
    <w:rsid w:val="00523B55"/>
    <w:rsid w:val="0052497E"/>
    <w:rsid w:val="00524F2E"/>
    <w:rsid w:val="0052509E"/>
    <w:rsid w:val="00525ABB"/>
    <w:rsid w:val="00533B1B"/>
    <w:rsid w:val="005350DF"/>
    <w:rsid w:val="00535630"/>
    <w:rsid w:val="00537F6F"/>
    <w:rsid w:val="00540AD9"/>
    <w:rsid w:val="00541872"/>
    <w:rsid w:val="00541BA2"/>
    <w:rsid w:val="00541D6B"/>
    <w:rsid w:val="00543643"/>
    <w:rsid w:val="00545732"/>
    <w:rsid w:val="00546E7C"/>
    <w:rsid w:val="005479CC"/>
    <w:rsid w:val="005502D0"/>
    <w:rsid w:val="005504AC"/>
    <w:rsid w:val="00551245"/>
    <w:rsid w:val="005513AE"/>
    <w:rsid w:val="005518F9"/>
    <w:rsid w:val="00552A62"/>
    <w:rsid w:val="005568CD"/>
    <w:rsid w:val="00556CA8"/>
    <w:rsid w:val="00560AE0"/>
    <w:rsid w:val="00561BC3"/>
    <w:rsid w:val="00561F48"/>
    <w:rsid w:val="00562303"/>
    <w:rsid w:val="005626AC"/>
    <w:rsid w:val="00565B59"/>
    <w:rsid w:val="00566AC2"/>
    <w:rsid w:val="00572834"/>
    <w:rsid w:val="00573F17"/>
    <w:rsid w:val="00574EE3"/>
    <w:rsid w:val="00575741"/>
    <w:rsid w:val="00575BCE"/>
    <w:rsid w:val="00576456"/>
    <w:rsid w:val="00577559"/>
    <w:rsid w:val="005804B6"/>
    <w:rsid w:val="005809AD"/>
    <w:rsid w:val="00581401"/>
    <w:rsid w:val="00581859"/>
    <w:rsid w:val="00581A9F"/>
    <w:rsid w:val="005828CF"/>
    <w:rsid w:val="00583049"/>
    <w:rsid w:val="005838E2"/>
    <w:rsid w:val="00584216"/>
    <w:rsid w:val="00587441"/>
    <w:rsid w:val="00590999"/>
    <w:rsid w:val="00590A1B"/>
    <w:rsid w:val="005918F3"/>
    <w:rsid w:val="00593522"/>
    <w:rsid w:val="0059743A"/>
    <w:rsid w:val="005A0226"/>
    <w:rsid w:val="005A13C4"/>
    <w:rsid w:val="005A210D"/>
    <w:rsid w:val="005A2E1A"/>
    <w:rsid w:val="005A37A8"/>
    <w:rsid w:val="005A3A0E"/>
    <w:rsid w:val="005A45F2"/>
    <w:rsid w:val="005A4F62"/>
    <w:rsid w:val="005A553C"/>
    <w:rsid w:val="005A5855"/>
    <w:rsid w:val="005A59C5"/>
    <w:rsid w:val="005A673F"/>
    <w:rsid w:val="005A6F47"/>
    <w:rsid w:val="005B0392"/>
    <w:rsid w:val="005B03D8"/>
    <w:rsid w:val="005B3396"/>
    <w:rsid w:val="005B33B7"/>
    <w:rsid w:val="005B3564"/>
    <w:rsid w:val="005B51C6"/>
    <w:rsid w:val="005B51E6"/>
    <w:rsid w:val="005B5B3B"/>
    <w:rsid w:val="005B62C9"/>
    <w:rsid w:val="005B6909"/>
    <w:rsid w:val="005C0EF2"/>
    <w:rsid w:val="005C28AF"/>
    <w:rsid w:val="005C3061"/>
    <w:rsid w:val="005C39F9"/>
    <w:rsid w:val="005C3D43"/>
    <w:rsid w:val="005C47C2"/>
    <w:rsid w:val="005C6E7F"/>
    <w:rsid w:val="005C75F0"/>
    <w:rsid w:val="005C7649"/>
    <w:rsid w:val="005D019E"/>
    <w:rsid w:val="005D0440"/>
    <w:rsid w:val="005D1400"/>
    <w:rsid w:val="005D6C8B"/>
    <w:rsid w:val="005E03AF"/>
    <w:rsid w:val="005E294E"/>
    <w:rsid w:val="005E2C8F"/>
    <w:rsid w:val="005E3678"/>
    <w:rsid w:val="005E3A26"/>
    <w:rsid w:val="005E66F5"/>
    <w:rsid w:val="005E681B"/>
    <w:rsid w:val="005E6A7E"/>
    <w:rsid w:val="005F19DD"/>
    <w:rsid w:val="005F22B6"/>
    <w:rsid w:val="005F2D8A"/>
    <w:rsid w:val="005F2F58"/>
    <w:rsid w:val="005F5609"/>
    <w:rsid w:val="005F6E10"/>
    <w:rsid w:val="0060059C"/>
    <w:rsid w:val="00603B0C"/>
    <w:rsid w:val="0060606B"/>
    <w:rsid w:val="00606BD1"/>
    <w:rsid w:val="0060732F"/>
    <w:rsid w:val="00607B2F"/>
    <w:rsid w:val="00607DA2"/>
    <w:rsid w:val="006100A2"/>
    <w:rsid w:val="0061145D"/>
    <w:rsid w:val="00612430"/>
    <w:rsid w:val="00612616"/>
    <w:rsid w:val="006161CE"/>
    <w:rsid w:val="006165FD"/>
    <w:rsid w:val="00616D4A"/>
    <w:rsid w:val="006173B5"/>
    <w:rsid w:val="006173BA"/>
    <w:rsid w:val="00620BEA"/>
    <w:rsid w:val="00620E6C"/>
    <w:rsid w:val="00625789"/>
    <w:rsid w:val="00626760"/>
    <w:rsid w:val="006313DF"/>
    <w:rsid w:val="00632A2E"/>
    <w:rsid w:val="00632C50"/>
    <w:rsid w:val="00636BB7"/>
    <w:rsid w:val="0064038C"/>
    <w:rsid w:val="00640F75"/>
    <w:rsid w:val="00641036"/>
    <w:rsid w:val="006416DA"/>
    <w:rsid w:val="00641850"/>
    <w:rsid w:val="00641D84"/>
    <w:rsid w:val="006433D5"/>
    <w:rsid w:val="006444BA"/>
    <w:rsid w:val="00645747"/>
    <w:rsid w:val="00647EE0"/>
    <w:rsid w:val="00651B9D"/>
    <w:rsid w:val="00653B25"/>
    <w:rsid w:val="006542ED"/>
    <w:rsid w:val="006550EC"/>
    <w:rsid w:val="00656059"/>
    <w:rsid w:val="006578A3"/>
    <w:rsid w:val="00657F88"/>
    <w:rsid w:val="00661DB6"/>
    <w:rsid w:val="0066207E"/>
    <w:rsid w:val="006622ED"/>
    <w:rsid w:val="00663AF4"/>
    <w:rsid w:val="006643B3"/>
    <w:rsid w:val="0066567C"/>
    <w:rsid w:val="00665792"/>
    <w:rsid w:val="00665F86"/>
    <w:rsid w:val="0066793B"/>
    <w:rsid w:val="00667FAC"/>
    <w:rsid w:val="00670D52"/>
    <w:rsid w:val="006712BE"/>
    <w:rsid w:val="00673573"/>
    <w:rsid w:val="00673725"/>
    <w:rsid w:val="0067444F"/>
    <w:rsid w:val="00675DD0"/>
    <w:rsid w:val="00680F6E"/>
    <w:rsid w:val="00681DE5"/>
    <w:rsid w:val="00684115"/>
    <w:rsid w:val="0068540B"/>
    <w:rsid w:val="00690768"/>
    <w:rsid w:val="00690BFE"/>
    <w:rsid w:val="00692BCD"/>
    <w:rsid w:val="00694B16"/>
    <w:rsid w:val="006953C0"/>
    <w:rsid w:val="00697AA6"/>
    <w:rsid w:val="00697FCE"/>
    <w:rsid w:val="006A23BF"/>
    <w:rsid w:val="006A29E0"/>
    <w:rsid w:val="006A55FA"/>
    <w:rsid w:val="006B2B32"/>
    <w:rsid w:val="006B511F"/>
    <w:rsid w:val="006B5446"/>
    <w:rsid w:val="006B5FD5"/>
    <w:rsid w:val="006B6CD0"/>
    <w:rsid w:val="006B7E93"/>
    <w:rsid w:val="006C2028"/>
    <w:rsid w:val="006C23C0"/>
    <w:rsid w:val="006C266A"/>
    <w:rsid w:val="006C38F0"/>
    <w:rsid w:val="006C57D0"/>
    <w:rsid w:val="006C65A8"/>
    <w:rsid w:val="006D0DE3"/>
    <w:rsid w:val="006D0EAB"/>
    <w:rsid w:val="006D34A0"/>
    <w:rsid w:val="006D4EBA"/>
    <w:rsid w:val="006D5A0F"/>
    <w:rsid w:val="006D5BB6"/>
    <w:rsid w:val="006D6F70"/>
    <w:rsid w:val="006E1121"/>
    <w:rsid w:val="006E12A1"/>
    <w:rsid w:val="006E14B0"/>
    <w:rsid w:val="006E16F3"/>
    <w:rsid w:val="006E21D0"/>
    <w:rsid w:val="006E2246"/>
    <w:rsid w:val="006E2385"/>
    <w:rsid w:val="006E47CF"/>
    <w:rsid w:val="006E5F6B"/>
    <w:rsid w:val="006E6719"/>
    <w:rsid w:val="006E6D3D"/>
    <w:rsid w:val="006F05BA"/>
    <w:rsid w:val="006F21F7"/>
    <w:rsid w:val="006F2B45"/>
    <w:rsid w:val="006F32A2"/>
    <w:rsid w:val="006F4AE6"/>
    <w:rsid w:val="006F6C95"/>
    <w:rsid w:val="0070109A"/>
    <w:rsid w:val="007017F1"/>
    <w:rsid w:val="007045D9"/>
    <w:rsid w:val="00704F30"/>
    <w:rsid w:val="00706B6B"/>
    <w:rsid w:val="00706C7C"/>
    <w:rsid w:val="00707100"/>
    <w:rsid w:val="007071D2"/>
    <w:rsid w:val="00707EFB"/>
    <w:rsid w:val="0071205C"/>
    <w:rsid w:val="007125D6"/>
    <w:rsid w:val="00713986"/>
    <w:rsid w:val="00715B5E"/>
    <w:rsid w:val="00715E8C"/>
    <w:rsid w:val="00716918"/>
    <w:rsid w:val="00716FFA"/>
    <w:rsid w:val="007219A7"/>
    <w:rsid w:val="0072378D"/>
    <w:rsid w:val="00724150"/>
    <w:rsid w:val="00724995"/>
    <w:rsid w:val="00724FF6"/>
    <w:rsid w:val="0072602E"/>
    <w:rsid w:val="0072619B"/>
    <w:rsid w:val="007276CF"/>
    <w:rsid w:val="00730974"/>
    <w:rsid w:val="00731905"/>
    <w:rsid w:val="00731FC3"/>
    <w:rsid w:val="007324D4"/>
    <w:rsid w:val="00732A4F"/>
    <w:rsid w:val="00732D88"/>
    <w:rsid w:val="007337E7"/>
    <w:rsid w:val="007357F7"/>
    <w:rsid w:val="00735DED"/>
    <w:rsid w:val="0073669A"/>
    <w:rsid w:val="00741523"/>
    <w:rsid w:val="00742A9F"/>
    <w:rsid w:val="007433DF"/>
    <w:rsid w:val="00744B4B"/>
    <w:rsid w:val="00744E34"/>
    <w:rsid w:val="007460C5"/>
    <w:rsid w:val="00747B12"/>
    <w:rsid w:val="0075069D"/>
    <w:rsid w:val="0075197B"/>
    <w:rsid w:val="0075333E"/>
    <w:rsid w:val="00753533"/>
    <w:rsid w:val="0075466B"/>
    <w:rsid w:val="00754955"/>
    <w:rsid w:val="00755662"/>
    <w:rsid w:val="007574D5"/>
    <w:rsid w:val="007574E1"/>
    <w:rsid w:val="00760984"/>
    <w:rsid w:val="00760C00"/>
    <w:rsid w:val="00761870"/>
    <w:rsid w:val="00762213"/>
    <w:rsid w:val="0076479A"/>
    <w:rsid w:val="00764D6C"/>
    <w:rsid w:val="00764E55"/>
    <w:rsid w:val="0076625F"/>
    <w:rsid w:val="00766604"/>
    <w:rsid w:val="00766BCF"/>
    <w:rsid w:val="00766E05"/>
    <w:rsid w:val="00770112"/>
    <w:rsid w:val="00771BB1"/>
    <w:rsid w:val="00771C8A"/>
    <w:rsid w:val="00772E5B"/>
    <w:rsid w:val="00774DAD"/>
    <w:rsid w:val="00775EFC"/>
    <w:rsid w:val="007760A2"/>
    <w:rsid w:val="00776A6E"/>
    <w:rsid w:val="00776D6F"/>
    <w:rsid w:val="00777455"/>
    <w:rsid w:val="00782255"/>
    <w:rsid w:val="00783723"/>
    <w:rsid w:val="0078405E"/>
    <w:rsid w:val="0078464C"/>
    <w:rsid w:val="00787061"/>
    <w:rsid w:val="0078750F"/>
    <w:rsid w:val="0078766B"/>
    <w:rsid w:val="00790F3E"/>
    <w:rsid w:val="007915F6"/>
    <w:rsid w:val="00791B1F"/>
    <w:rsid w:val="00791D95"/>
    <w:rsid w:val="00791EA7"/>
    <w:rsid w:val="00792EEB"/>
    <w:rsid w:val="0079310A"/>
    <w:rsid w:val="0079513F"/>
    <w:rsid w:val="00795CC4"/>
    <w:rsid w:val="00797A2D"/>
    <w:rsid w:val="007A1132"/>
    <w:rsid w:val="007A2613"/>
    <w:rsid w:val="007A2C0C"/>
    <w:rsid w:val="007A38B7"/>
    <w:rsid w:val="007A38C8"/>
    <w:rsid w:val="007A5513"/>
    <w:rsid w:val="007A587C"/>
    <w:rsid w:val="007A72FC"/>
    <w:rsid w:val="007A7EA7"/>
    <w:rsid w:val="007B0B7E"/>
    <w:rsid w:val="007B16EB"/>
    <w:rsid w:val="007B1765"/>
    <w:rsid w:val="007B4887"/>
    <w:rsid w:val="007B4D10"/>
    <w:rsid w:val="007B5F13"/>
    <w:rsid w:val="007B6E17"/>
    <w:rsid w:val="007C02B5"/>
    <w:rsid w:val="007C1060"/>
    <w:rsid w:val="007C2C2E"/>
    <w:rsid w:val="007C33D3"/>
    <w:rsid w:val="007C3B17"/>
    <w:rsid w:val="007C3B18"/>
    <w:rsid w:val="007C4ED9"/>
    <w:rsid w:val="007D0024"/>
    <w:rsid w:val="007D19DD"/>
    <w:rsid w:val="007D1B25"/>
    <w:rsid w:val="007D2193"/>
    <w:rsid w:val="007D2A62"/>
    <w:rsid w:val="007D2DCB"/>
    <w:rsid w:val="007D3110"/>
    <w:rsid w:val="007D3567"/>
    <w:rsid w:val="007D6CA3"/>
    <w:rsid w:val="007D7200"/>
    <w:rsid w:val="007D733C"/>
    <w:rsid w:val="007E10EE"/>
    <w:rsid w:val="007E1D03"/>
    <w:rsid w:val="007E3596"/>
    <w:rsid w:val="007E3866"/>
    <w:rsid w:val="007E4618"/>
    <w:rsid w:val="007E5082"/>
    <w:rsid w:val="007E5426"/>
    <w:rsid w:val="007E7420"/>
    <w:rsid w:val="007F003B"/>
    <w:rsid w:val="007F0B75"/>
    <w:rsid w:val="007F202C"/>
    <w:rsid w:val="007F355B"/>
    <w:rsid w:val="007F6578"/>
    <w:rsid w:val="007F6DE2"/>
    <w:rsid w:val="007F6F2C"/>
    <w:rsid w:val="00800B40"/>
    <w:rsid w:val="00804B23"/>
    <w:rsid w:val="008070AB"/>
    <w:rsid w:val="0081179C"/>
    <w:rsid w:val="00812CA0"/>
    <w:rsid w:val="00813BCE"/>
    <w:rsid w:val="00814103"/>
    <w:rsid w:val="008141E7"/>
    <w:rsid w:val="00816079"/>
    <w:rsid w:val="008162C7"/>
    <w:rsid w:val="00816FB6"/>
    <w:rsid w:val="008227F8"/>
    <w:rsid w:val="00824D81"/>
    <w:rsid w:val="00825DF9"/>
    <w:rsid w:val="00825F63"/>
    <w:rsid w:val="00832B4D"/>
    <w:rsid w:val="00835C9B"/>
    <w:rsid w:val="00841E66"/>
    <w:rsid w:val="00843560"/>
    <w:rsid w:val="00843E4D"/>
    <w:rsid w:val="00844CC0"/>
    <w:rsid w:val="00845319"/>
    <w:rsid w:val="00846EDA"/>
    <w:rsid w:val="00847224"/>
    <w:rsid w:val="00850B04"/>
    <w:rsid w:val="008512FE"/>
    <w:rsid w:val="00851EA0"/>
    <w:rsid w:val="008522B5"/>
    <w:rsid w:val="0085243D"/>
    <w:rsid w:val="008530C4"/>
    <w:rsid w:val="008541BE"/>
    <w:rsid w:val="00854727"/>
    <w:rsid w:val="008556E4"/>
    <w:rsid w:val="008568B0"/>
    <w:rsid w:val="0085691B"/>
    <w:rsid w:val="00856F94"/>
    <w:rsid w:val="008576FA"/>
    <w:rsid w:val="00857E55"/>
    <w:rsid w:val="00863534"/>
    <w:rsid w:val="0086539E"/>
    <w:rsid w:val="008667BC"/>
    <w:rsid w:val="00870B06"/>
    <w:rsid w:val="00870F84"/>
    <w:rsid w:val="008716DC"/>
    <w:rsid w:val="00872829"/>
    <w:rsid w:val="00874450"/>
    <w:rsid w:val="00874AED"/>
    <w:rsid w:val="00874EBD"/>
    <w:rsid w:val="00875F3E"/>
    <w:rsid w:val="008774F3"/>
    <w:rsid w:val="00877BA8"/>
    <w:rsid w:val="00877C71"/>
    <w:rsid w:val="00877E6A"/>
    <w:rsid w:val="00881D15"/>
    <w:rsid w:val="008821FA"/>
    <w:rsid w:val="00883797"/>
    <w:rsid w:val="00884306"/>
    <w:rsid w:val="00885B3E"/>
    <w:rsid w:val="00890473"/>
    <w:rsid w:val="00891D1A"/>
    <w:rsid w:val="00892037"/>
    <w:rsid w:val="008922EC"/>
    <w:rsid w:val="00892746"/>
    <w:rsid w:val="008A112A"/>
    <w:rsid w:val="008A1489"/>
    <w:rsid w:val="008A1924"/>
    <w:rsid w:val="008A648B"/>
    <w:rsid w:val="008A6D43"/>
    <w:rsid w:val="008B2FF3"/>
    <w:rsid w:val="008B50A1"/>
    <w:rsid w:val="008B5907"/>
    <w:rsid w:val="008B59F5"/>
    <w:rsid w:val="008B6D8F"/>
    <w:rsid w:val="008C037D"/>
    <w:rsid w:val="008C109A"/>
    <w:rsid w:val="008C291F"/>
    <w:rsid w:val="008C2DF6"/>
    <w:rsid w:val="008C3CBB"/>
    <w:rsid w:val="008C5095"/>
    <w:rsid w:val="008C65DA"/>
    <w:rsid w:val="008C66C1"/>
    <w:rsid w:val="008C6AEC"/>
    <w:rsid w:val="008C76FF"/>
    <w:rsid w:val="008C7885"/>
    <w:rsid w:val="008C79C0"/>
    <w:rsid w:val="008D1097"/>
    <w:rsid w:val="008D114C"/>
    <w:rsid w:val="008D1645"/>
    <w:rsid w:val="008D1829"/>
    <w:rsid w:val="008D2EB7"/>
    <w:rsid w:val="008D5110"/>
    <w:rsid w:val="008D5D28"/>
    <w:rsid w:val="008D6872"/>
    <w:rsid w:val="008D7331"/>
    <w:rsid w:val="008D7372"/>
    <w:rsid w:val="008D7D7D"/>
    <w:rsid w:val="008D7DC8"/>
    <w:rsid w:val="008D7E3B"/>
    <w:rsid w:val="008E0035"/>
    <w:rsid w:val="008E0976"/>
    <w:rsid w:val="008E0EEC"/>
    <w:rsid w:val="008E191C"/>
    <w:rsid w:val="008E3DA9"/>
    <w:rsid w:val="008E7AA0"/>
    <w:rsid w:val="008F0C4F"/>
    <w:rsid w:val="008F2F7A"/>
    <w:rsid w:val="008F3779"/>
    <w:rsid w:val="008F508A"/>
    <w:rsid w:val="008F5ECE"/>
    <w:rsid w:val="008F7233"/>
    <w:rsid w:val="00900E9F"/>
    <w:rsid w:val="00900FA4"/>
    <w:rsid w:val="00901874"/>
    <w:rsid w:val="009027E8"/>
    <w:rsid w:val="00903D64"/>
    <w:rsid w:val="00904A87"/>
    <w:rsid w:val="00905333"/>
    <w:rsid w:val="009053AD"/>
    <w:rsid w:val="00906406"/>
    <w:rsid w:val="00906A5E"/>
    <w:rsid w:val="00907D42"/>
    <w:rsid w:val="00910CF8"/>
    <w:rsid w:val="009129B5"/>
    <w:rsid w:val="00914716"/>
    <w:rsid w:val="00914B59"/>
    <w:rsid w:val="009153CA"/>
    <w:rsid w:val="009217C8"/>
    <w:rsid w:val="009233A5"/>
    <w:rsid w:val="00925E25"/>
    <w:rsid w:val="009300E2"/>
    <w:rsid w:val="009318C5"/>
    <w:rsid w:val="00932E17"/>
    <w:rsid w:val="009336A6"/>
    <w:rsid w:val="009342D5"/>
    <w:rsid w:val="00934815"/>
    <w:rsid w:val="009356E9"/>
    <w:rsid w:val="00937C36"/>
    <w:rsid w:val="00940351"/>
    <w:rsid w:val="00940BEA"/>
    <w:rsid w:val="00941034"/>
    <w:rsid w:val="009411D7"/>
    <w:rsid w:val="009436F5"/>
    <w:rsid w:val="009438FD"/>
    <w:rsid w:val="0094464E"/>
    <w:rsid w:val="009458BD"/>
    <w:rsid w:val="009464CC"/>
    <w:rsid w:val="00946910"/>
    <w:rsid w:val="0094770D"/>
    <w:rsid w:val="009505F9"/>
    <w:rsid w:val="00950D0C"/>
    <w:rsid w:val="00951235"/>
    <w:rsid w:val="0095126B"/>
    <w:rsid w:val="00951B12"/>
    <w:rsid w:val="00952E28"/>
    <w:rsid w:val="009532EB"/>
    <w:rsid w:val="0095470E"/>
    <w:rsid w:val="009561AC"/>
    <w:rsid w:val="0095629E"/>
    <w:rsid w:val="00957EA4"/>
    <w:rsid w:val="00960944"/>
    <w:rsid w:val="00960B9D"/>
    <w:rsid w:val="009629BC"/>
    <w:rsid w:val="00963CDF"/>
    <w:rsid w:val="009652FC"/>
    <w:rsid w:val="0096660C"/>
    <w:rsid w:val="00966F00"/>
    <w:rsid w:val="009671B9"/>
    <w:rsid w:val="009704CE"/>
    <w:rsid w:val="0097191D"/>
    <w:rsid w:val="00972BF8"/>
    <w:rsid w:val="00973F72"/>
    <w:rsid w:val="00974E04"/>
    <w:rsid w:val="0097744D"/>
    <w:rsid w:val="00980391"/>
    <w:rsid w:val="00980F3B"/>
    <w:rsid w:val="00981DEC"/>
    <w:rsid w:val="00982277"/>
    <w:rsid w:val="00982CB2"/>
    <w:rsid w:val="00984192"/>
    <w:rsid w:val="00985341"/>
    <w:rsid w:val="009855F9"/>
    <w:rsid w:val="00985CA6"/>
    <w:rsid w:val="00990930"/>
    <w:rsid w:val="00990C99"/>
    <w:rsid w:val="00991680"/>
    <w:rsid w:val="0099198B"/>
    <w:rsid w:val="00997DC4"/>
    <w:rsid w:val="009A1048"/>
    <w:rsid w:val="009A1496"/>
    <w:rsid w:val="009A4697"/>
    <w:rsid w:val="009A61DC"/>
    <w:rsid w:val="009A6501"/>
    <w:rsid w:val="009A6744"/>
    <w:rsid w:val="009B1A19"/>
    <w:rsid w:val="009B1F86"/>
    <w:rsid w:val="009B218B"/>
    <w:rsid w:val="009B21FD"/>
    <w:rsid w:val="009B47FA"/>
    <w:rsid w:val="009B4B82"/>
    <w:rsid w:val="009B5C73"/>
    <w:rsid w:val="009B79FF"/>
    <w:rsid w:val="009C1D93"/>
    <w:rsid w:val="009C2114"/>
    <w:rsid w:val="009C27EB"/>
    <w:rsid w:val="009C29E4"/>
    <w:rsid w:val="009C5292"/>
    <w:rsid w:val="009C6150"/>
    <w:rsid w:val="009C6D3F"/>
    <w:rsid w:val="009D08CA"/>
    <w:rsid w:val="009D121D"/>
    <w:rsid w:val="009D1D6F"/>
    <w:rsid w:val="009D45AE"/>
    <w:rsid w:val="009D63F4"/>
    <w:rsid w:val="009E0E93"/>
    <w:rsid w:val="009E238C"/>
    <w:rsid w:val="009E4C70"/>
    <w:rsid w:val="009E4E9B"/>
    <w:rsid w:val="009E74ED"/>
    <w:rsid w:val="009E7BC2"/>
    <w:rsid w:val="009F1B37"/>
    <w:rsid w:val="009F517A"/>
    <w:rsid w:val="009F5FEC"/>
    <w:rsid w:val="009F6AEB"/>
    <w:rsid w:val="009F7B7F"/>
    <w:rsid w:val="00A00BEB"/>
    <w:rsid w:val="00A012C8"/>
    <w:rsid w:val="00A02644"/>
    <w:rsid w:val="00A04D43"/>
    <w:rsid w:val="00A04F42"/>
    <w:rsid w:val="00A10236"/>
    <w:rsid w:val="00A11D81"/>
    <w:rsid w:val="00A131C6"/>
    <w:rsid w:val="00A134E1"/>
    <w:rsid w:val="00A142EB"/>
    <w:rsid w:val="00A1471A"/>
    <w:rsid w:val="00A149A1"/>
    <w:rsid w:val="00A15997"/>
    <w:rsid w:val="00A15B3B"/>
    <w:rsid w:val="00A15C26"/>
    <w:rsid w:val="00A170C9"/>
    <w:rsid w:val="00A17BE5"/>
    <w:rsid w:val="00A209DE"/>
    <w:rsid w:val="00A20C76"/>
    <w:rsid w:val="00A213B5"/>
    <w:rsid w:val="00A213C1"/>
    <w:rsid w:val="00A21E41"/>
    <w:rsid w:val="00A22B25"/>
    <w:rsid w:val="00A22E62"/>
    <w:rsid w:val="00A231DE"/>
    <w:rsid w:val="00A27B95"/>
    <w:rsid w:val="00A27CDF"/>
    <w:rsid w:val="00A31F7E"/>
    <w:rsid w:val="00A32BB3"/>
    <w:rsid w:val="00A33157"/>
    <w:rsid w:val="00A37742"/>
    <w:rsid w:val="00A37C54"/>
    <w:rsid w:val="00A37C8B"/>
    <w:rsid w:val="00A434C9"/>
    <w:rsid w:val="00A44099"/>
    <w:rsid w:val="00A50DB0"/>
    <w:rsid w:val="00A50E49"/>
    <w:rsid w:val="00A51074"/>
    <w:rsid w:val="00A51755"/>
    <w:rsid w:val="00A53C0D"/>
    <w:rsid w:val="00A53DEB"/>
    <w:rsid w:val="00A53E64"/>
    <w:rsid w:val="00A56BB2"/>
    <w:rsid w:val="00A56D2D"/>
    <w:rsid w:val="00A6120B"/>
    <w:rsid w:val="00A6167E"/>
    <w:rsid w:val="00A61960"/>
    <w:rsid w:val="00A623F5"/>
    <w:rsid w:val="00A627F6"/>
    <w:rsid w:val="00A62DA1"/>
    <w:rsid w:val="00A64231"/>
    <w:rsid w:val="00A657BE"/>
    <w:rsid w:val="00A6706A"/>
    <w:rsid w:val="00A679DD"/>
    <w:rsid w:val="00A722A5"/>
    <w:rsid w:val="00A733BB"/>
    <w:rsid w:val="00A73E81"/>
    <w:rsid w:val="00A75209"/>
    <w:rsid w:val="00A755E3"/>
    <w:rsid w:val="00A764DE"/>
    <w:rsid w:val="00A80BF3"/>
    <w:rsid w:val="00A80D2A"/>
    <w:rsid w:val="00A817A9"/>
    <w:rsid w:val="00A81963"/>
    <w:rsid w:val="00A821B6"/>
    <w:rsid w:val="00A84CFA"/>
    <w:rsid w:val="00A85097"/>
    <w:rsid w:val="00A853C3"/>
    <w:rsid w:val="00A85B41"/>
    <w:rsid w:val="00A85FB5"/>
    <w:rsid w:val="00A861C2"/>
    <w:rsid w:val="00A86C71"/>
    <w:rsid w:val="00A908C0"/>
    <w:rsid w:val="00A910B0"/>
    <w:rsid w:val="00A9120F"/>
    <w:rsid w:val="00A91E17"/>
    <w:rsid w:val="00A93B4F"/>
    <w:rsid w:val="00A94636"/>
    <w:rsid w:val="00A95576"/>
    <w:rsid w:val="00A95B12"/>
    <w:rsid w:val="00A97801"/>
    <w:rsid w:val="00A97DE8"/>
    <w:rsid w:val="00AA0DCD"/>
    <w:rsid w:val="00AA0FAE"/>
    <w:rsid w:val="00AA1E9C"/>
    <w:rsid w:val="00AA2F1E"/>
    <w:rsid w:val="00AA4604"/>
    <w:rsid w:val="00AB1CE4"/>
    <w:rsid w:val="00AB4960"/>
    <w:rsid w:val="00AB6491"/>
    <w:rsid w:val="00AB6D57"/>
    <w:rsid w:val="00AB7D9E"/>
    <w:rsid w:val="00AC1879"/>
    <w:rsid w:val="00AC4D6E"/>
    <w:rsid w:val="00AC4F4F"/>
    <w:rsid w:val="00AC555F"/>
    <w:rsid w:val="00AC5B76"/>
    <w:rsid w:val="00AC5EFF"/>
    <w:rsid w:val="00AC696C"/>
    <w:rsid w:val="00AD04F7"/>
    <w:rsid w:val="00AD08F2"/>
    <w:rsid w:val="00AD0A53"/>
    <w:rsid w:val="00AD0BC8"/>
    <w:rsid w:val="00AD0F74"/>
    <w:rsid w:val="00AD1D70"/>
    <w:rsid w:val="00AD4C0B"/>
    <w:rsid w:val="00AD53A9"/>
    <w:rsid w:val="00AE0082"/>
    <w:rsid w:val="00AE0245"/>
    <w:rsid w:val="00AE0CDB"/>
    <w:rsid w:val="00AE1294"/>
    <w:rsid w:val="00AE1C24"/>
    <w:rsid w:val="00AE2075"/>
    <w:rsid w:val="00AE2DA7"/>
    <w:rsid w:val="00AE41C4"/>
    <w:rsid w:val="00AE555B"/>
    <w:rsid w:val="00AE6669"/>
    <w:rsid w:val="00AF2F21"/>
    <w:rsid w:val="00AF4433"/>
    <w:rsid w:val="00AF6A57"/>
    <w:rsid w:val="00AF6FEF"/>
    <w:rsid w:val="00AF76DD"/>
    <w:rsid w:val="00B01DCF"/>
    <w:rsid w:val="00B020F1"/>
    <w:rsid w:val="00B03297"/>
    <w:rsid w:val="00B04879"/>
    <w:rsid w:val="00B04929"/>
    <w:rsid w:val="00B052D0"/>
    <w:rsid w:val="00B063DD"/>
    <w:rsid w:val="00B06BE2"/>
    <w:rsid w:val="00B10A77"/>
    <w:rsid w:val="00B11B2F"/>
    <w:rsid w:val="00B121D5"/>
    <w:rsid w:val="00B1325B"/>
    <w:rsid w:val="00B14768"/>
    <w:rsid w:val="00B14C05"/>
    <w:rsid w:val="00B15C2C"/>
    <w:rsid w:val="00B16193"/>
    <w:rsid w:val="00B166E0"/>
    <w:rsid w:val="00B213F8"/>
    <w:rsid w:val="00B22905"/>
    <w:rsid w:val="00B25ABC"/>
    <w:rsid w:val="00B26FC1"/>
    <w:rsid w:val="00B27444"/>
    <w:rsid w:val="00B27E81"/>
    <w:rsid w:val="00B3000C"/>
    <w:rsid w:val="00B312D1"/>
    <w:rsid w:val="00B31C78"/>
    <w:rsid w:val="00B33D7F"/>
    <w:rsid w:val="00B40DC2"/>
    <w:rsid w:val="00B436C5"/>
    <w:rsid w:val="00B45161"/>
    <w:rsid w:val="00B46988"/>
    <w:rsid w:val="00B50AA7"/>
    <w:rsid w:val="00B511AB"/>
    <w:rsid w:val="00B51F77"/>
    <w:rsid w:val="00B528E1"/>
    <w:rsid w:val="00B52B9A"/>
    <w:rsid w:val="00B52EEC"/>
    <w:rsid w:val="00B54BD3"/>
    <w:rsid w:val="00B550A7"/>
    <w:rsid w:val="00B552B2"/>
    <w:rsid w:val="00B57267"/>
    <w:rsid w:val="00B57CEF"/>
    <w:rsid w:val="00B601A8"/>
    <w:rsid w:val="00B60959"/>
    <w:rsid w:val="00B61198"/>
    <w:rsid w:val="00B61472"/>
    <w:rsid w:val="00B63009"/>
    <w:rsid w:val="00B639C3"/>
    <w:rsid w:val="00B63E14"/>
    <w:rsid w:val="00B64D59"/>
    <w:rsid w:val="00B65322"/>
    <w:rsid w:val="00B71A20"/>
    <w:rsid w:val="00B71F5D"/>
    <w:rsid w:val="00B73C2F"/>
    <w:rsid w:val="00B75F4E"/>
    <w:rsid w:val="00B7785A"/>
    <w:rsid w:val="00B80F06"/>
    <w:rsid w:val="00B81168"/>
    <w:rsid w:val="00B830F5"/>
    <w:rsid w:val="00B84271"/>
    <w:rsid w:val="00B846FD"/>
    <w:rsid w:val="00B85F99"/>
    <w:rsid w:val="00B879B7"/>
    <w:rsid w:val="00B87C25"/>
    <w:rsid w:val="00B87E26"/>
    <w:rsid w:val="00B9050A"/>
    <w:rsid w:val="00B90656"/>
    <w:rsid w:val="00B91B27"/>
    <w:rsid w:val="00B924D5"/>
    <w:rsid w:val="00B92EE1"/>
    <w:rsid w:val="00B93429"/>
    <w:rsid w:val="00B953E9"/>
    <w:rsid w:val="00B957BC"/>
    <w:rsid w:val="00BA01B5"/>
    <w:rsid w:val="00BA2EE3"/>
    <w:rsid w:val="00BA3A9B"/>
    <w:rsid w:val="00BA3E9E"/>
    <w:rsid w:val="00BA48E2"/>
    <w:rsid w:val="00BA4D24"/>
    <w:rsid w:val="00BA4ECD"/>
    <w:rsid w:val="00BA5F02"/>
    <w:rsid w:val="00BA625C"/>
    <w:rsid w:val="00BA78D7"/>
    <w:rsid w:val="00BB04F9"/>
    <w:rsid w:val="00BB2109"/>
    <w:rsid w:val="00BB21C0"/>
    <w:rsid w:val="00BB232B"/>
    <w:rsid w:val="00BB3330"/>
    <w:rsid w:val="00BB3CEC"/>
    <w:rsid w:val="00BB4ABB"/>
    <w:rsid w:val="00BB4D33"/>
    <w:rsid w:val="00BB5664"/>
    <w:rsid w:val="00BB7EC3"/>
    <w:rsid w:val="00BC1D7F"/>
    <w:rsid w:val="00BC2366"/>
    <w:rsid w:val="00BC23EA"/>
    <w:rsid w:val="00BC4E1A"/>
    <w:rsid w:val="00BC54DE"/>
    <w:rsid w:val="00BC5821"/>
    <w:rsid w:val="00BC6E6E"/>
    <w:rsid w:val="00BC71E3"/>
    <w:rsid w:val="00BC78D1"/>
    <w:rsid w:val="00BC7EEF"/>
    <w:rsid w:val="00BD02CF"/>
    <w:rsid w:val="00BD1B86"/>
    <w:rsid w:val="00BD2444"/>
    <w:rsid w:val="00BD43E6"/>
    <w:rsid w:val="00BD4B15"/>
    <w:rsid w:val="00BD6253"/>
    <w:rsid w:val="00BD6B98"/>
    <w:rsid w:val="00BD73C9"/>
    <w:rsid w:val="00BD7EB1"/>
    <w:rsid w:val="00BE0050"/>
    <w:rsid w:val="00BE19D1"/>
    <w:rsid w:val="00BE2F99"/>
    <w:rsid w:val="00BE2FE1"/>
    <w:rsid w:val="00BE3AFE"/>
    <w:rsid w:val="00BE3EBF"/>
    <w:rsid w:val="00BE471E"/>
    <w:rsid w:val="00BE5616"/>
    <w:rsid w:val="00BE57E2"/>
    <w:rsid w:val="00BE6A25"/>
    <w:rsid w:val="00BE776A"/>
    <w:rsid w:val="00BF3085"/>
    <w:rsid w:val="00BF4325"/>
    <w:rsid w:val="00BF6846"/>
    <w:rsid w:val="00BF6DBC"/>
    <w:rsid w:val="00BF73CA"/>
    <w:rsid w:val="00C003E5"/>
    <w:rsid w:val="00C01D88"/>
    <w:rsid w:val="00C021A1"/>
    <w:rsid w:val="00C0471D"/>
    <w:rsid w:val="00C12FB1"/>
    <w:rsid w:val="00C13500"/>
    <w:rsid w:val="00C136D5"/>
    <w:rsid w:val="00C13996"/>
    <w:rsid w:val="00C16BC2"/>
    <w:rsid w:val="00C172E7"/>
    <w:rsid w:val="00C17E4C"/>
    <w:rsid w:val="00C17F1E"/>
    <w:rsid w:val="00C225C7"/>
    <w:rsid w:val="00C23BE3"/>
    <w:rsid w:val="00C2507E"/>
    <w:rsid w:val="00C26D7A"/>
    <w:rsid w:val="00C2703B"/>
    <w:rsid w:val="00C27CF9"/>
    <w:rsid w:val="00C30E9C"/>
    <w:rsid w:val="00C310A7"/>
    <w:rsid w:val="00C35B89"/>
    <w:rsid w:val="00C36FD0"/>
    <w:rsid w:val="00C40000"/>
    <w:rsid w:val="00C422B6"/>
    <w:rsid w:val="00C43BE8"/>
    <w:rsid w:val="00C46024"/>
    <w:rsid w:val="00C46D69"/>
    <w:rsid w:val="00C473C9"/>
    <w:rsid w:val="00C47B59"/>
    <w:rsid w:val="00C500A0"/>
    <w:rsid w:val="00C50822"/>
    <w:rsid w:val="00C514B4"/>
    <w:rsid w:val="00C51FEA"/>
    <w:rsid w:val="00C54F12"/>
    <w:rsid w:val="00C560C0"/>
    <w:rsid w:val="00C57448"/>
    <w:rsid w:val="00C5748D"/>
    <w:rsid w:val="00C60552"/>
    <w:rsid w:val="00C6166A"/>
    <w:rsid w:val="00C6624B"/>
    <w:rsid w:val="00C70330"/>
    <w:rsid w:val="00C72937"/>
    <w:rsid w:val="00C72CE6"/>
    <w:rsid w:val="00C74533"/>
    <w:rsid w:val="00C746B9"/>
    <w:rsid w:val="00C75743"/>
    <w:rsid w:val="00C75F6C"/>
    <w:rsid w:val="00C76434"/>
    <w:rsid w:val="00C76C10"/>
    <w:rsid w:val="00C76C4E"/>
    <w:rsid w:val="00C773B5"/>
    <w:rsid w:val="00C8028C"/>
    <w:rsid w:val="00C802F3"/>
    <w:rsid w:val="00C822E6"/>
    <w:rsid w:val="00C82719"/>
    <w:rsid w:val="00C82AB7"/>
    <w:rsid w:val="00C830D8"/>
    <w:rsid w:val="00C85F58"/>
    <w:rsid w:val="00C9052E"/>
    <w:rsid w:val="00C90A69"/>
    <w:rsid w:val="00C91EB0"/>
    <w:rsid w:val="00C94EB3"/>
    <w:rsid w:val="00C955DD"/>
    <w:rsid w:val="00C95EC5"/>
    <w:rsid w:val="00C965BB"/>
    <w:rsid w:val="00CA06A3"/>
    <w:rsid w:val="00CA2134"/>
    <w:rsid w:val="00CA2437"/>
    <w:rsid w:val="00CA35D1"/>
    <w:rsid w:val="00CA3BC5"/>
    <w:rsid w:val="00CA49E1"/>
    <w:rsid w:val="00CA4CA5"/>
    <w:rsid w:val="00CA5940"/>
    <w:rsid w:val="00CA7933"/>
    <w:rsid w:val="00CA7B32"/>
    <w:rsid w:val="00CB10C2"/>
    <w:rsid w:val="00CB3485"/>
    <w:rsid w:val="00CB37C4"/>
    <w:rsid w:val="00CB4ADB"/>
    <w:rsid w:val="00CB5D16"/>
    <w:rsid w:val="00CB637F"/>
    <w:rsid w:val="00CC01DD"/>
    <w:rsid w:val="00CC07A6"/>
    <w:rsid w:val="00CC1273"/>
    <w:rsid w:val="00CC2176"/>
    <w:rsid w:val="00CC2E65"/>
    <w:rsid w:val="00CC4A0D"/>
    <w:rsid w:val="00CC5CC3"/>
    <w:rsid w:val="00CC5FCC"/>
    <w:rsid w:val="00CC6427"/>
    <w:rsid w:val="00CC693B"/>
    <w:rsid w:val="00CC7148"/>
    <w:rsid w:val="00CC749B"/>
    <w:rsid w:val="00CC7EB0"/>
    <w:rsid w:val="00CD11E2"/>
    <w:rsid w:val="00CD2C90"/>
    <w:rsid w:val="00CD315A"/>
    <w:rsid w:val="00CD3ACF"/>
    <w:rsid w:val="00CD4678"/>
    <w:rsid w:val="00CD4AB9"/>
    <w:rsid w:val="00CD4E00"/>
    <w:rsid w:val="00CD61F6"/>
    <w:rsid w:val="00CD7651"/>
    <w:rsid w:val="00CD7CF1"/>
    <w:rsid w:val="00CE087C"/>
    <w:rsid w:val="00CE1787"/>
    <w:rsid w:val="00CE1893"/>
    <w:rsid w:val="00CE55CB"/>
    <w:rsid w:val="00CF0D22"/>
    <w:rsid w:val="00CF248F"/>
    <w:rsid w:val="00CF281A"/>
    <w:rsid w:val="00CF3360"/>
    <w:rsid w:val="00CF3737"/>
    <w:rsid w:val="00CF4950"/>
    <w:rsid w:val="00CF6443"/>
    <w:rsid w:val="00CF6CC8"/>
    <w:rsid w:val="00CF74E0"/>
    <w:rsid w:val="00CF789E"/>
    <w:rsid w:val="00D011D9"/>
    <w:rsid w:val="00D021E9"/>
    <w:rsid w:val="00D0255D"/>
    <w:rsid w:val="00D072FC"/>
    <w:rsid w:val="00D10695"/>
    <w:rsid w:val="00D137C3"/>
    <w:rsid w:val="00D14403"/>
    <w:rsid w:val="00D14478"/>
    <w:rsid w:val="00D149CE"/>
    <w:rsid w:val="00D15C8F"/>
    <w:rsid w:val="00D1754E"/>
    <w:rsid w:val="00D2054B"/>
    <w:rsid w:val="00D246D4"/>
    <w:rsid w:val="00D26302"/>
    <w:rsid w:val="00D276CF"/>
    <w:rsid w:val="00D305E1"/>
    <w:rsid w:val="00D33A11"/>
    <w:rsid w:val="00D34740"/>
    <w:rsid w:val="00D34BB3"/>
    <w:rsid w:val="00D35EBB"/>
    <w:rsid w:val="00D40320"/>
    <w:rsid w:val="00D43ABC"/>
    <w:rsid w:val="00D4512A"/>
    <w:rsid w:val="00D536BF"/>
    <w:rsid w:val="00D53EA2"/>
    <w:rsid w:val="00D54C83"/>
    <w:rsid w:val="00D55421"/>
    <w:rsid w:val="00D55DD8"/>
    <w:rsid w:val="00D562D8"/>
    <w:rsid w:val="00D56C76"/>
    <w:rsid w:val="00D57A69"/>
    <w:rsid w:val="00D600C2"/>
    <w:rsid w:val="00D61CDD"/>
    <w:rsid w:val="00D63171"/>
    <w:rsid w:val="00D63D7E"/>
    <w:rsid w:val="00D70D50"/>
    <w:rsid w:val="00D716B6"/>
    <w:rsid w:val="00D71BFE"/>
    <w:rsid w:val="00D72349"/>
    <w:rsid w:val="00D7246A"/>
    <w:rsid w:val="00D72F49"/>
    <w:rsid w:val="00D73137"/>
    <w:rsid w:val="00D755FE"/>
    <w:rsid w:val="00D76FB2"/>
    <w:rsid w:val="00D778D2"/>
    <w:rsid w:val="00D812EC"/>
    <w:rsid w:val="00D81736"/>
    <w:rsid w:val="00D818BE"/>
    <w:rsid w:val="00D81E0F"/>
    <w:rsid w:val="00D8229D"/>
    <w:rsid w:val="00D82E87"/>
    <w:rsid w:val="00D85AD7"/>
    <w:rsid w:val="00D91D98"/>
    <w:rsid w:val="00D92B8F"/>
    <w:rsid w:val="00D936F2"/>
    <w:rsid w:val="00D93E79"/>
    <w:rsid w:val="00D940C7"/>
    <w:rsid w:val="00D94557"/>
    <w:rsid w:val="00D947E7"/>
    <w:rsid w:val="00D974A8"/>
    <w:rsid w:val="00D97F04"/>
    <w:rsid w:val="00DA003A"/>
    <w:rsid w:val="00DA27E1"/>
    <w:rsid w:val="00DA766F"/>
    <w:rsid w:val="00DB06F7"/>
    <w:rsid w:val="00DB3CF3"/>
    <w:rsid w:val="00DB4F84"/>
    <w:rsid w:val="00DB50A4"/>
    <w:rsid w:val="00DB5C66"/>
    <w:rsid w:val="00DB6FB3"/>
    <w:rsid w:val="00DC2A63"/>
    <w:rsid w:val="00DC56A2"/>
    <w:rsid w:val="00DC5E0F"/>
    <w:rsid w:val="00DC693C"/>
    <w:rsid w:val="00DC7610"/>
    <w:rsid w:val="00DD105F"/>
    <w:rsid w:val="00DD1651"/>
    <w:rsid w:val="00DD2007"/>
    <w:rsid w:val="00DD31A2"/>
    <w:rsid w:val="00DD3685"/>
    <w:rsid w:val="00DD3D41"/>
    <w:rsid w:val="00DD564E"/>
    <w:rsid w:val="00DD5F5C"/>
    <w:rsid w:val="00DD6997"/>
    <w:rsid w:val="00DE4027"/>
    <w:rsid w:val="00DE54AD"/>
    <w:rsid w:val="00DE57CA"/>
    <w:rsid w:val="00DE7056"/>
    <w:rsid w:val="00DF102A"/>
    <w:rsid w:val="00DF39C3"/>
    <w:rsid w:val="00DF526A"/>
    <w:rsid w:val="00DF5BE5"/>
    <w:rsid w:val="00E026EC"/>
    <w:rsid w:val="00E029FE"/>
    <w:rsid w:val="00E05E37"/>
    <w:rsid w:val="00E1026B"/>
    <w:rsid w:val="00E10986"/>
    <w:rsid w:val="00E115B8"/>
    <w:rsid w:val="00E11E6E"/>
    <w:rsid w:val="00E11EC9"/>
    <w:rsid w:val="00E13249"/>
    <w:rsid w:val="00E133E3"/>
    <w:rsid w:val="00E15DF8"/>
    <w:rsid w:val="00E1715A"/>
    <w:rsid w:val="00E17AB4"/>
    <w:rsid w:val="00E17D66"/>
    <w:rsid w:val="00E22172"/>
    <w:rsid w:val="00E22E73"/>
    <w:rsid w:val="00E24EB6"/>
    <w:rsid w:val="00E2585F"/>
    <w:rsid w:val="00E25D83"/>
    <w:rsid w:val="00E31978"/>
    <w:rsid w:val="00E32521"/>
    <w:rsid w:val="00E32943"/>
    <w:rsid w:val="00E32AD4"/>
    <w:rsid w:val="00E32CDD"/>
    <w:rsid w:val="00E33545"/>
    <w:rsid w:val="00E34478"/>
    <w:rsid w:val="00E3599F"/>
    <w:rsid w:val="00E3604D"/>
    <w:rsid w:val="00E3762A"/>
    <w:rsid w:val="00E37FE7"/>
    <w:rsid w:val="00E40063"/>
    <w:rsid w:val="00E40B61"/>
    <w:rsid w:val="00E41512"/>
    <w:rsid w:val="00E41DFD"/>
    <w:rsid w:val="00E442ED"/>
    <w:rsid w:val="00E44833"/>
    <w:rsid w:val="00E45183"/>
    <w:rsid w:val="00E50B18"/>
    <w:rsid w:val="00E51489"/>
    <w:rsid w:val="00E52306"/>
    <w:rsid w:val="00E52A67"/>
    <w:rsid w:val="00E53550"/>
    <w:rsid w:val="00E54092"/>
    <w:rsid w:val="00E55691"/>
    <w:rsid w:val="00E56DC6"/>
    <w:rsid w:val="00E62240"/>
    <w:rsid w:val="00E62BF9"/>
    <w:rsid w:val="00E64A37"/>
    <w:rsid w:val="00E66A97"/>
    <w:rsid w:val="00E704BF"/>
    <w:rsid w:val="00E707B1"/>
    <w:rsid w:val="00E70F4C"/>
    <w:rsid w:val="00E7270F"/>
    <w:rsid w:val="00E72921"/>
    <w:rsid w:val="00E75673"/>
    <w:rsid w:val="00E76019"/>
    <w:rsid w:val="00E76C2C"/>
    <w:rsid w:val="00E76D29"/>
    <w:rsid w:val="00E77D41"/>
    <w:rsid w:val="00E81AC1"/>
    <w:rsid w:val="00E81E2C"/>
    <w:rsid w:val="00E82B11"/>
    <w:rsid w:val="00E82BB9"/>
    <w:rsid w:val="00E83629"/>
    <w:rsid w:val="00E841E7"/>
    <w:rsid w:val="00E848FF"/>
    <w:rsid w:val="00E84F95"/>
    <w:rsid w:val="00E854B5"/>
    <w:rsid w:val="00E8574C"/>
    <w:rsid w:val="00E85CB6"/>
    <w:rsid w:val="00E86292"/>
    <w:rsid w:val="00E8650F"/>
    <w:rsid w:val="00E87537"/>
    <w:rsid w:val="00E8783D"/>
    <w:rsid w:val="00E90691"/>
    <w:rsid w:val="00E90BFE"/>
    <w:rsid w:val="00E912F2"/>
    <w:rsid w:val="00E94376"/>
    <w:rsid w:val="00E9536C"/>
    <w:rsid w:val="00E96719"/>
    <w:rsid w:val="00E97057"/>
    <w:rsid w:val="00E97876"/>
    <w:rsid w:val="00E97FB3"/>
    <w:rsid w:val="00EA0D9B"/>
    <w:rsid w:val="00EA24B9"/>
    <w:rsid w:val="00EA3286"/>
    <w:rsid w:val="00EA45B9"/>
    <w:rsid w:val="00EA4A21"/>
    <w:rsid w:val="00EA5191"/>
    <w:rsid w:val="00EA5249"/>
    <w:rsid w:val="00EA6A1F"/>
    <w:rsid w:val="00EA7AB9"/>
    <w:rsid w:val="00EA7DAE"/>
    <w:rsid w:val="00EB1BBC"/>
    <w:rsid w:val="00EB25E9"/>
    <w:rsid w:val="00EB3586"/>
    <w:rsid w:val="00EB3671"/>
    <w:rsid w:val="00EB37B1"/>
    <w:rsid w:val="00EB3D93"/>
    <w:rsid w:val="00EB3E2B"/>
    <w:rsid w:val="00EB4C11"/>
    <w:rsid w:val="00EB51CD"/>
    <w:rsid w:val="00EB665F"/>
    <w:rsid w:val="00EB6E87"/>
    <w:rsid w:val="00EC1F13"/>
    <w:rsid w:val="00EC1F28"/>
    <w:rsid w:val="00EC2AB7"/>
    <w:rsid w:val="00EC2D5B"/>
    <w:rsid w:val="00EC35C5"/>
    <w:rsid w:val="00ED09A2"/>
    <w:rsid w:val="00ED1936"/>
    <w:rsid w:val="00ED272D"/>
    <w:rsid w:val="00ED38E4"/>
    <w:rsid w:val="00ED3A97"/>
    <w:rsid w:val="00ED4958"/>
    <w:rsid w:val="00ED4F56"/>
    <w:rsid w:val="00ED701E"/>
    <w:rsid w:val="00EE0254"/>
    <w:rsid w:val="00EE03EE"/>
    <w:rsid w:val="00EE3106"/>
    <w:rsid w:val="00EE3F00"/>
    <w:rsid w:val="00EE5226"/>
    <w:rsid w:val="00EE5AB7"/>
    <w:rsid w:val="00EE67B7"/>
    <w:rsid w:val="00EE7A28"/>
    <w:rsid w:val="00EF0546"/>
    <w:rsid w:val="00EF13D2"/>
    <w:rsid w:val="00EF1779"/>
    <w:rsid w:val="00EF2F48"/>
    <w:rsid w:val="00EF2FFF"/>
    <w:rsid w:val="00EF3443"/>
    <w:rsid w:val="00EF3C85"/>
    <w:rsid w:val="00EF4B96"/>
    <w:rsid w:val="00F00AD5"/>
    <w:rsid w:val="00F01FD2"/>
    <w:rsid w:val="00F02A6C"/>
    <w:rsid w:val="00F02DBD"/>
    <w:rsid w:val="00F0470C"/>
    <w:rsid w:val="00F04D95"/>
    <w:rsid w:val="00F06A0F"/>
    <w:rsid w:val="00F0733E"/>
    <w:rsid w:val="00F117A9"/>
    <w:rsid w:val="00F126A1"/>
    <w:rsid w:val="00F146C7"/>
    <w:rsid w:val="00F17834"/>
    <w:rsid w:val="00F20013"/>
    <w:rsid w:val="00F20796"/>
    <w:rsid w:val="00F20EA6"/>
    <w:rsid w:val="00F224DA"/>
    <w:rsid w:val="00F24DCF"/>
    <w:rsid w:val="00F254C0"/>
    <w:rsid w:val="00F26084"/>
    <w:rsid w:val="00F30861"/>
    <w:rsid w:val="00F32467"/>
    <w:rsid w:val="00F35046"/>
    <w:rsid w:val="00F35C0A"/>
    <w:rsid w:val="00F35F7A"/>
    <w:rsid w:val="00F40DB6"/>
    <w:rsid w:val="00F4226F"/>
    <w:rsid w:val="00F42E63"/>
    <w:rsid w:val="00F44D6A"/>
    <w:rsid w:val="00F45485"/>
    <w:rsid w:val="00F46704"/>
    <w:rsid w:val="00F5136F"/>
    <w:rsid w:val="00F51EDF"/>
    <w:rsid w:val="00F5224C"/>
    <w:rsid w:val="00F55593"/>
    <w:rsid w:val="00F55CC8"/>
    <w:rsid w:val="00F5656D"/>
    <w:rsid w:val="00F5669F"/>
    <w:rsid w:val="00F56FD2"/>
    <w:rsid w:val="00F57FDB"/>
    <w:rsid w:val="00F60488"/>
    <w:rsid w:val="00F648C1"/>
    <w:rsid w:val="00F64C16"/>
    <w:rsid w:val="00F64C8F"/>
    <w:rsid w:val="00F67656"/>
    <w:rsid w:val="00F678D7"/>
    <w:rsid w:val="00F67C52"/>
    <w:rsid w:val="00F70729"/>
    <w:rsid w:val="00F70F10"/>
    <w:rsid w:val="00F718A8"/>
    <w:rsid w:val="00F71946"/>
    <w:rsid w:val="00F72298"/>
    <w:rsid w:val="00F72F24"/>
    <w:rsid w:val="00F732FF"/>
    <w:rsid w:val="00F73960"/>
    <w:rsid w:val="00F73BA6"/>
    <w:rsid w:val="00F82ED8"/>
    <w:rsid w:val="00F835D5"/>
    <w:rsid w:val="00F83798"/>
    <w:rsid w:val="00F84A0D"/>
    <w:rsid w:val="00F85822"/>
    <w:rsid w:val="00F86A2C"/>
    <w:rsid w:val="00F87A92"/>
    <w:rsid w:val="00F87E5B"/>
    <w:rsid w:val="00F9103D"/>
    <w:rsid w:val="00F94261"/>
    <w:rsid w:val="00F957F4"/>
    <w:rsid w:val="00FA0DBC"/>
    <w:rsid w:val="00FA1BAA"/>
    <w:rsid w:val="00FA2DB1"/>
    <w:rsid w:val="00FA5805"/>
    <w:rsid w:val="00FA616C"/>
    <w:rsid w:val="00FA7669"/>
    <w:rsid w:val="00FB05F0"/>
    <w:rsid w:val="00FB069D"/>
    <w:rsid w:val="00FB2D05"/>
    <w:rsid w:val="00FB34FA"/>
    <w:rsid w:val="00FB583E"/>
    <w:rsid w:val="00FB5B43"/>
    <w:rsid w:val="00FB5CAE"/>
    <w:rsid w:val="00FB6D17"/>
    <w:rsid w:val="00FB77F1"/>
    <w:rsid w:val="00FC2A2B"/>
    <w:rsid w:val="00FC2B8E"/>
    <w:rsid w:val="00FC2CE0"/>
    <w:rsid w:val="00FC3751"/>
    <w:rsid w:val="00FC6C1B"/>
    <w:rsid w:val="00FC6DD0"/>
    <w:rsid w:val="00FC7E4A"/>
    <w:rsid w:val="00FD027F"/>
    <w:rsid w:val="00FD0C22"/>
    <w:rsid w:val="00FD1F71"/>
    <w:rsid w:val="00FD2090"/>
    <w:rsid w:val="00FD3723"/>
    <w:rsid w:val="00FD3938"/>
    <w:rsid w:val="00FD3FD3"/>
    <w:rsid w:val="00FD4E67"/>
    <w:rsid w:val="00FD57A8"/>
    <w:rsid w:val="00FD594B"/>
    <w:rsid w:val="00FD6AAF"/>
    <w:rsid w:val="00FD7378"/>
    <w:rsid w:val="00FE020E"/>
    <w:rsid w:val="00FE096A"/>
    <w:rsid w:val="00FE0B0D"/>
    <w:rsid w:val="00FE0E7D"/>
    <w:rsid w:val="00FE1D03"/>
    <w:rsid w:val="00FE22D1"/>
    <w:rsid w:val="00FE2406"/>
    <w:rsid w:val="00FE2AD8"/>
    <w:rsid w:val="00FE33C2"/>
    <w:rsid w:val="00FE4E22"/>
    <w:rsid w:val="00FE575D"/>
    <w:rsid w:val="00FE6A0B"/>
    <w:rsid w:val="00FE6D0A"/>
    <w:rsid w:val="00FE6EAB"/>
    <w:rsid w:val="00FE70EB"/>
    <w:rsid w:val="00FF0F0D"/>
    <w:rsid w:val="00FF1724"/>
    <w:rsid w:val="00FF1D2B"/>
    <w:rsid w:val="00FF2789"/>
    <w:rsid w:val="00FF2EAC"/>
    <w:rsid w:val="00FF3B8A"/>
    <w:rsid w:val="00FF3E14"/>
    <w:rsid w:val="00FF3FC0"/>
    <w:rsid w:val="00FF4808"/>
    <w:rsid w:val="00FF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49CBE"/>
  <w15:docId w15:val="{102BD939-F320-47E8-BD2E-D1766C6D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8"/>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66"/>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56"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rsid w:val="00184067"/>
    <w:pPr>
      <w:keepNext/>
      <w:keepLines/>
      <w:numPr>
        <w:numId w:val="10"/>
      </w:numPr>
      <w:spacing w:before="320" w:after="240"/>
      <w:ind w:right="58"/>
      <w:outlineLvl w:val="0"/>
    </w:pPr>
    <w:rPr>
      <w:rFonts w:ascii="Calibri" w:eastAsia="Calibri" w:hAnsi="Calibri" w:cs="Calibri"/>
      <w:b/>
      <w:color w:val="000000"/>
      <w:sz w:val="26"/>
      <w:szCs w:val="26"/>
    </w:rPr>
  </w:style>
  <w:style w:type="paragraph" w:styleId="Heading2">
    <w:name w:val="heading 2"/>
    <w:next w:val="Normal"/>
    <w:link w:val="Heading2Char"/>
    <w:autoRedefine/>
    <w:uiPriority w:val="9"/>
    <w:unhideWhenUsed/>
    <w:qFormat/>
    <w:rsid w:val="001E67F6"/>
    <w:pPr>
      <w:keepNext/>
      <w:keepLines/>
      <w:numPr>
        <w:numId w:val="29"/>
      </w:numPr>
      <w:spacing w:before="240" w:after="120"/>
      <w:outlineLvl w:val="1"/>
    </w:pPr>
    <w:rPr>
      <w:rFonts w:ascii="Calibri" w:eastAsia="Calibri" w:hAnsi="Calibri" w:cs="Calibri"/>
      <w:b/>
      <w:color w:val="374C80" w:themeColor="accent1" w:themeShade="BF"/>
      <w:sz w:val="24"/>
      <w:szCs w:val="20"/>
    </w:rPr>
  </w:style>
  <w:style w:type="paragraph" w:styleId="Heading3">
    <w:name w:val="heading 3"/>
    <w:next w:val="Normal"/>
    <w:link w:val="Heading3Char"/>
    <w:uiPriority w:val="9"/>
    <w:unhideWhenUsed/>
    <w:qFormat/>
    <w:rsid w:val="00DF5BE5"/>
    <w:pPr>
      <w:keepNext/>
      <w:keepLines/>
      <w:spacing w:after="97"/>
      <w:ind w:left="10" w:hanging="10"/>
      <w:outlineLvl w:val="2"/>
    </w:pPr>
    <w:rPr>
      <w:rFonts w:ascii="Calibri" w:eastAsia="Calibri" w:hAnsi="Calibri" w:cs="Calibri"/>
      <w:b/>
      <w:color w:val="0E57C4" w:themeColor="background2" w:themeShade="80"/>
    </w:rPr>
  </w:style>
  <w:style w:type="paragraph" w:styleId="Heading5">
    <w:name w:val="heading 5"/>
    <w:basedOn w:val="Normal"/>
    <w:next w:val="Normal"/>
    <w:link w:val="Heading5Char"/>
    <w:uiPriority w:val="9"/>
    <w:unhideWhenUsed/>
    <w:qFormat/>
    <w:rsid w:val="00B15C2C"/>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067"/>
    <w:rPr>
      <w:rFonts w:ascii="Calibri" w:eastAsia="Calibri" w:hAnsi="Calibri" w:cs="Calibri"/>
      <w:b/>
      <w:color w:val="000000"/>
      <w:sz w:val="26"/>
      <w:szCs w:val="26"/>
    </w:rPr>
  </w:style>
  <w:style w:type="character" w:customStyle="1" w:styleId="Heading2Char">
    <w:name w:val="Heading 2 Char"/>
    <w:link w:val="Heading2"/>
    <w:uiPriority w:val="9"/>
    <w:rsid w:val="001E67F6"/>
    <w:rPr>
      <w:rFonts w:ascii="Calibri" w:eastAsia="Calibri" w:hAnsi="Calibri" w:cs="Calibri"/>
      <w:b/>
      <w:color w:val="374C80" w:themeColor="accent1" w:themeShade="BF"/>
      <w:sz w:val="24"/>
      <w:szCs w:val="20"/>
    </w:rPr>
  </w:style>
  <w:style w:type="character" w:customStyle="1" w:styleId="Heading3Char">
    <w:name w:val="Heading 3 Char"/>
    <w:link w:val="Heading3"/>
    <w:uiPriority w:val="9"/>
    <w:rsid w:val="00DF5BE5"/>
    <w:rPr>
      <w:rFonts w:ascii="Calibri" w:eastAsia="Calibri" w:hAnsi="Calibri" w:cs="Calibri"/>
      <w:b/>
      <w:color w:val="0E57C4" w:themeColor="background2" w:themeShade="8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E01"/>
    <w:rPr>
      <w:rFonts w:ascii="Calibri" w:eastAsia="Calibri" w:hAnsi="Calibri" w:cs="Calibri"/>
      <w:color w:val="000000"/>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A170C9"/>
    <w:pPr>
      <w:ind w:left="720"/>
      <w:contextualSpacing/>
    </w:pPr>
  </w:style>
  <w:style w:type="table" w:customStyle="1" w:styleId="TableGrid1">
    <w:name w:val="Table Grid1"/>
    <w:basedOn w:val="TableNormal"/>
    <w:next w:val="TableGrid0"/>
    <w:uiPriority w:val="39"/>
    <w:rsid w:val="00331114"/>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59"/>
    <w:rsid w:val="0033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ALTS FOOTNOTE"/>
    <w:basedOn w:val="Normal"/>
    <w:link w:val="FootnoteTextChar"/>
    <w:unhideWhenUsed/>
    <w:qFormat/>
    <w:rsid w:val="00195D2C"/>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rsid w:val="00195D2C"/>
    <w:rPr>
      <w:rFonts w:eastAsiaTheme="minorHAnsi"/>
      <w:sz w:val="20"/>
      <w:szCs w:val="20"/>
    </w:rPr>
  </w:style>
  <w:style w:type="character" w:styleId="FootnoteReference">
    <w:name w:val="footnote reference"/>
    <w:aliases w:val="ftref,fr,16 Point,Superscript 6 Point,BVI fnr,Carattere Char Carattere Carattere Char Carattere Char Carattere Char Char Char Char Char Char,ftref Char,16 Point Char Char,BVI,Car Car Char Car Char Car Car Char Car Char Char,Ref,SUPERS"/>
    <w:basedOn w:val="DefaultParagraphFont"/>
    <w:link w:val="CarattereCharCarattereCarattereCharCarattereCharCarattereCharCharCharCharChar"/>
    <w:uiPriority w:val="99"/>
    <w:unhideWhenUsed/>
    <w:qFormat/>
    <w:rsid w:val="00195D2C"/>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195D2C"/>
    <w:pPr>
      <w:spacing w:before="120" w:after="160" w:line="240" w:lineRule="exact"/>
      <w:ind w:left="0" w:firstLine="0"/>
      <w:jc w:val="left"/>
    </w:pPr>
    <w:rPr>
      <w:rFonts w:asciiTheme="minorHAnsi" w:eastAsiaTheme="minorEastAsia" w:hAnsiTheme="minorHAnsi" w:cstheme="minorBidi"/>
      <w:color w:val="auto"/>
      <w:vertAlign w:val="superscript"/>
    </w:rPr>
  </w:style>
  <w:style w:type="paragraph" w:styleId="BalloonText">
    <w:name w:val="Balloon Text"/>
    <w:basedOn w:val="Normal"/>
    <w:link w:val="BalloonTextChar"/>
    <w:uiPriority w:val="99"/>
    <w:semiHidden/>
    <w:unhideWhenUsed/>
    <w:rsid w:val="00B64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D59"/>
    <w:rPr>
      <w:rFonts w:ascii="Segoe UI" w:eastAsia="Calibri" w:hAnsi="Segoe UI" w:cs="Segoe UI"/>
      <w:color w:val="000000"/>
      <w:sz w:val="18"/>
      <w:szCs w:val="18"/>
    </w:rPr>
  </w:style>
  <w:style w:type="table" w:customStyle="1" w:styleId="TableGrid11">
    <w:name w:val="Table Grid11"/>
    <w:basedOn w:val="TableNormal"/>
    <w:next w:val="TableGrid0"/>
    <w:uiPriority w:val="39"/>
    <w:rsid w:val="00B93429"/>
    <w:pPr>
      <w:spacing w:after="0" w:line="240" w:lineRule="auto"/>
    </w:pPr>
    <w:rPr>
      <w:rFonts w:eastAsiaTheme="minorHAnsi"/>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link w:val="ListParagraph"/>
    <w:uiPriority w:val="34"/>
    <w:qFormat/>
    <w:locked/>
    <w:rsid w:val="00FB583E"/>
    <w:rPr>
      <w:rFonts w:ascii="Calibri" w:eastAsia="Calibri" w:hAnsi="Calibri" w:cs="Calibri"/>
      <w:color w:val="000000"/>
    </w:rPr>
  </w:style>
  <w:style w:type="character" w:styleId="CommentReference">
    <w:name w:val="annotation reference"/>
    <w:basedOn w:val="DefaultParagraphFont"/>
    <w:uiPriority w:val="99"/>
    <w:semiHidden/>
    <w:unhideWhenUsed/>
    <w:rsid w:val="00B65322"/>
    <w:rPr>
      <w:sz w:val="16"/>
      <w:szCs w:val="16"/>
    </w:rPr>
  </w:style>
  <w:style w:type="paragraph" w:styleId="CommentText">
    <w:name w:val="annotation text"/>
    <w:basedOn w:val="Normal"/>
    <w:link w:val="CommentTextChar"/>
    <w:uiPriority w:val="99"/>
    <w:semiHidden/>
    <w:unhideWhenUsed/>
    <w:rsid w:val="00B65322"/>
    <w:pPr>
      <w:spacing w:line="240" w:lineRule="auto"/>
    </w:pPr>
    <w:rPr>
      <w:sz w:val="20"/>
      <w:szCs w:val="20"/>
    </w:rPr>
  </w:style>
  <w:style w:type="character" w:customStyle="1" w:styleId="CommentTextChar">
    <w:name w:val="Comment Text Char"/>
    <w:basedOn w:val="DefaultParagraphFont"/>
    <w:link w:val="CommentText"/>
    <w:uiPriority w:val="99"/>
    <w:semiHidden/>
    <w:rsid w:val="00B6532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65322"/>
    <w:rPr>
      <w:b/>
      <w:bCs/>
    </w:rPr>
  </w:style>
  <w:style w:type="character" w:customStyle="1" w:styleId="CommentSubjectChar">
    <w:name w:val="Comment Subject Char"/>
    <w:basedOn w:val="CommentTextChar"/>
    <w:link w:val="CommentSubject"/>
    <w:uiPriority w:val="99"/>
    <w:semiHidden/>
    <w:rsid w:val="00B65322"/>
    <w:rPr>
      <w:rFonts w:ascii="Calibri" w:eastAsia="Calibri" w:hAnsi="Calibri" w:cs="Calibri"/>
      <w:b/>
      <w:bCs/>
      <w:color w:val="000000"/>
      <w:sz w:val="20"/>
      <w:szCs w:val="20"/>
    </w:rPr>
  </w:style>
  <w:style w:type="paragraph" w:styleId="Revision">
    <w:name w:val="Revision"/>
    <w:hidden/>
    <w:uiPriority w:val="99"/>
    <w:semiHidden/>
    <w:rsid w:val="00B65322"/>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C13500"/>
    <w:rPr>
      <w:color w:val="0000FF"/>
      <w:u w:val="single"/>
    </w:rPr>
  </w:style>
  <w:style w:type="paragraph" w:customStyle="1" w:styleId="paragraph">
    <w:name w:val="paragraph"/>
    <w:basedOn w:val="Normal"/>
    <w:rsid w:val="000A4E3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eastAsia="zh-CN"/>
    </w:rPr>
  </w:style>
  <w:style w:type="paragraph" w:styleId="NormalWeb">
    <w:name w:val="Normal (Web)"/>
    <w:basedOn w:val="Normal"/>
    <w:uiPriority w:val="99"/>
    <w:unhideWhenUsed/>
    <w:rsid w:val="007A7EA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Heading5Char">
    <w:name w:val="Heading 5 Char"/>
    <w:basedOn w:val="DefaultParagraphFont"/>
    <w:link w:val="Heading5"/>
    <w:uiPriority w:val="9"/>
    <w:rsid w:val="00B15C2C"/>
    <w:rPr>
      <w:rFonts w:asciiTheme="majorHAnsi" w:eastAsiaTheme="majorEastAsia" w:hAnsiTheme="majorHAnsi" w:cstheme="majorBidi"/>
      <w:color w:val="374C80" w:themeColor="accent1" w:themeShade="BF"/>
    </w:rPr>
  </w:style>
  <w:style w:type="character" w:customStyle="1" w:styleId="A2">
    <w:name w:val="A2"/>
    <w:uiPriority w:val="99"/>
    <w:rsid w:val="00250FE5"/>
    <w:rPr>
      <w:rFonts w:cs="Roboto Medium"/>
      <w:color w:val="000000"/>
      <w:sz w:val="18"/>
      <w:szCs w:val="18"/>
    </w:rPr>
  </w:style>
  <w:style w:type="paragraph" w:customStyle="1" w:styleId="Pa1">
    <w:name w:val="Pa1"/>
    <w:basedOn w:val="Normal"/>
    <w:next w:val="Normal"/>
    <w:uiPriority w:val="99"/>
    <w:rsid w:val="00841E66"/>
    <w:pPr>
      <w:autoSpaceDE w:val="0"/>
      <w:autoSpaceDN w:val="0"/>
      <w:adjustRightInd w:val="0"/>
      <w:spacing w:after="0" w:line="241" w:lineRule="atLeast"/>
      <w:ind w:left="0" w:firstLine="0"/>
      <w:jc w:val="left"/>
    </w:pPr>
    <w:rPr>
      <w:rFonts w:ascii="Roboto Medium" w:eastAsiaTheme="minorEastAsia" w:hAnsi="Roboto Medium" w:cstheme="minorBidi"/>
      <w:color w:val="auto"/>
      <w:sz w:val="24"/>
      <w:szCs w:val="24"/>
    </w:rPr>
  </w:style>
  <w:style w:type="paragraph" w:customStyle="1" w:styleId="Pa6">
    <w:name w:val="Pa6"/>
    <w:basedOn w:val="Normal"/>
    <w:next w:val="Normal"/>
    <w:uiPriority w:val="99"/>
    <w:rsid w:val="0029189A"/>
    <w:pPr>
      <w:autoSpaceDE w:val="0"/>
      <w:autoSpaceDN w:val="0"/>
      <w:adjustRightInd w:val="0"/>
      <w:spacing w:after="0" w:line="241" w:lineRule="atLeast"/>
      <w:ind w:left="0" w:firstLine="0"/>
      <w:jc w:val="left"/>
    </w:pPr>
    <w:rPr>
      <w:rFonts w:ascii="Roboto Medium" w:eastAsiaTheme="minorEastAsia" w:hAnsi="Roboto Medium" w:cstheme="minorBidi"/>
      <w:color w:val="auto"/>
      <w:sz w:val="24"/>
      <w:szCs w:val="24"/>
    </w:rPr>
  </w:style>
  <w:style w:type="paragraph" w:customStyle="1" w:styleId="Default">
    <w:name w:val="Default"/>
    <w:rsid w:val="00391DFA"/>
    <w:pPr>
      <w:autoSpaceDE w:val="0"/>
      <w:autoSpaceDN w:val="0"/>
      <w:adjustRightInd w:val="0"/>
      <w:spacing w:after="0" w:line="240" w:lineRule="auto"/>
    </w:pPr>
    <w:rPr>
      <w:rFonts w:ascii="Roboto Slab" w:hAnsi="Roboto Slab" w:cs="Roboto Slab"/>
      <w:color w:val="000000"/>
      <w:sz w:val="24"/>
      <w:szCs w:val="24"/>
    </w:rPr>
  </w:style>
  <w:style w:type="paragraph" w:customStyle="1" w:styleId="Pa7">
    <w:name w:val="Pa7"/>
    <w:basedOn w:val="Default"/>
    <w:next w:val="Default"/>
    <w:uiPriority w:val="99"/>
    <w:rsid w:val="00391DFA"/>
    <w:pPr>
      <w:spacing w:line="241" w:lineRule="atLeast"/>
    </w:pPr>
    <w:rPr>
      <w:rFonts w:cstheme="minorBidi"/>
      <w:color w:val="auto"/>
    </w:rPr>
  </w:style>
  <w:style w:type="character" w:customStyle="1" w:styleId="A9">
    <w:name w:val="A9"/>
    <w:uiPriority w:val="99"/>
    <w:rsid w:val="00391DFA"/>
    <w:rPr>
      <w:rFonts w:cs="Roboto Slab"/>
      <w:color w:val="000000"/>
      <w:sz w:val="30"/>
      <w:szCs w:val="30"/>
    </w:rPr>
  </w:style>
  <w:style w:type="paragraph" w:customStyle="1" w:styleId="Pa10">
    <w:name w:val="Pa10"/>
    <w:basedOn w:val="Default"/>
    <w:next w:val="Default"/>
    <w:uiPriority w:val="99"/>
    <w:rsid w:val="00966F00"/>
    <w:pPr>
      <w:spacing w:line="241" w:lineRule="atLeast"/>
    </w:pPr>
    <w:rPr>
      <w:rFonts w:ascii="Roboto Medium" w:hAnsi="Roboto Medium" w:cstheme="minorBidi"/>
      <w:color w:val="auto"/>
    </w:rPr>
  </w:style>
  <w:style w:type="paragraph" w:customStyle="1" w:styleId="16PointChar">
    <w:name w:val="16 Point Char"/>
    <w:aliases w:val="BVI fnr Char,Footnote Reference Number Char,Normal + Font:9 Point Char,Superscript 3 Point Times Char,Superscript 6 Point Char"/>
    <w:basedOn w:val="Normal"/>
    <w:next w:val="Normal"/>
    <w:uiPriority w:val="99"/>
    <w:rsid w:val="0073669A"/>
    <w:pPr>
      <w:spacing w:after="160" w:line="240" w:lineRule="exact"/>
      <w:ind w:left="0" w:firstLine="0"/>
      <w:jc w:val="left"/>
    </w:pPr>
    <w:rPr>
      <w:rFonts w:asciiTheme="minorHAnsi" w:eastAsiaTheme="minorHAnsi" w:hAnsiTheme="minorHAnsi" w:cstheme="minorBidi"/>
      <w:color w:val="auto"/>
      <w:vertAlign w:val="superscript"/>
    </w:rPr>
  </w:style>
  <w:style w:type="paragraph" w:styleId="NoSpacing">
    <w:name w:val="No Spacing"/>
    <w:link w:val="NoSpacingChar"/>
    <w:uiPriority w:val="1"/>
    <w:qFormat/>
    <w:rsid w:val="00100CE8"/>
    <w:pPr>
      <w:spacing w:after="0" w:line="240" w:lineRule="auto"/>
    </w:pPr>
  </w:style>
  <w:style w:type="character" w:customStyle="1" w:styleId="NoSpacingChar">
    <w:name w:val="No Spacing Char"/>
    <w:basedOn w:val="DefaultParagraphFont"/>
    <w:link w:val="NoSpacing"/>
    <w:uiPriority w:val="1"/>
    <w:rsid w:val="00100CE8"/>
  </w:style>
  <w:style w:type="paragraph" w:customStyle="1" w:styleId="Normal159">
    <w:name w:val="Normal_159"/>
    <w:uiPriority w:val="99"/>
    <w:qFormat/>
    <w:rsid w:val="001F42BC"/>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360C27"/>
    <w:rPr>
      <w:color w:val="605E5C"/>
      <w:shd w:val="clear" w:color="auto" w:fill="E1DFDD"/>
    </w:rPr>
  </w:style>
  <w:style w:type="character" w:styleId="Emphasis">
    <w:name w:val="Emphasis"/>
    <w:basedOn w:val="DefaultParagraphFont"/>
    <w:uiPriority w:val="20"/>
    <w:qFormat/>
    <w:rsid w:val="003D7535"/>
    <w:rPr>
      <w:i/>
      <w:iCs/>
    </w:rPr>
  </w:style>
  <w:style w:type="paragraph" w:styleId="TOCHeading">
    <w:name w:val="TOC Heading"/>
    <w:basedOn w:val="Heading1"/>
    <w:next w:val="Normal"/>
    <w:uiPriority w:val="39"/>
    <w:unhideWhenUsed/>
    <w:qFormat/>
    <w:rsid w:val="005828CF"/>
    <w:pPr>
      <w:spacing w:before="240"/>
      <w:ind w:left="0" w:right="0" w:firstLine="0"/>
      <w:outlineLvl w:val="9"/>
    </w:pPr>
    <w:rPr>
      <w:rFonts w:asciiTheme="majorHAnsi" w:eastAsiaTheme="majorEastAsia" w:hAnsiTheme="majorHAnsi" w:cstheme="majorBidi"/>
      <w:b w:val="0"/>
      <w:color w:val="374C80" w:themeColor="accent1" w:themeShade="BF"/>
      <w:sz w:val="32"/>
      <w:szCs w:val="32"/>
    </w:rPr>
  </w:style>
  <w:style w:type="paragraph" w:styleId="TOC1">
    <w:name w:val="toc 1"/>
    <w:basedOn w:val="Normal"/>
    <w:next w:val="Normal"/>
    <w:autoRedefine/>
    <w:uiPriority w:val="39"/>
    <w:unhideWhenUsed/>
    <w:rsid w:val="005828CF"/>
    <w:pPr>
      <w:spacing w:before="120" w:after="120"/>
      <w:ind w:left="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5828CF"/>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5828CF"/>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BB7EC3"/>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BB7EC3"/>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BB7EC3"/>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BB7EC3"/>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BB7EC3"/>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BB7EC3"/>
    <w:pPr>
      <w:spacing w:after="0"/>
      <w:ind w:left="1760"/>
      <w:jc w:val="left"/>
    </w:pPr>
    <w:rPr>
      <w:rFonts w:asciiTheme="minorHAnsi" w:hAnsiTheme="minorHAnsi" w:cstheme="minorHAnsi"/>
      <w:sz w:val="18"/>
      <w:szCs w:val="18"/>
    </w:rPr>
  </w:style>
  <w:style w:type="table" w:styleId="GridTable4-Accent1">
    <w:name w:val="Grid Table 4 Accent 1"/>
    <w:basedOn w:val="TableNormal"/>
    <w:uiPriority w:val="66"/>
    <w:rsid w:val="007C2C2E"/>
    <w:pPr>
      <w:spacing w:after="0" w:line="240" w:lineRule="auto"/>
      <w:jc w:val="both"/>
    </w:pPr>
    <w:rPr>
      <w:rFonts w:ascii="Calibri" w:eastAsia="Calibri" w:hAnsi="Calibri" w:cs="Calibri"/>
      <w:lang w:eastAsia="en-GB"/>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rPr>
      <w:tblPr/>
      <w:tcPr>
        <w:tcBorders>
          <w:top w:val="double" w:sz="4" w:space="0" w:color="4A66AC" w:themeColor="accent1"/>
        </w:tcBorders>
      </w:tcPr>
    </w:tblStylePr>
    <w:tblStylePr w:type="firstCol">
      <w:rPr>
        <w:b/>
      </w:rPr>
    </w:tblStylePr>
    <w:tblStylePr w:type="lastCol">
      <w:rPr>
        <w:b/>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GridLight">
    <w:name w:val="Grid Table Light"/>
    <w:basedOn w:val="TableNormal"/>
    <w:uiPriority w:val="38"/>
    <w:rsid w:val="005017B5"/>
    <w:pPr>
      <w:spacing w:after="0" w:line="240" w:lineRule="auto"/>
      <w:jc w:val="both"/>
    </w:pPr>
    <w:rPr>
      <w:rFonts w:ascii="Calibri" w:eastAsia="Calibri" w:hAnsi="Calibri" w:cs="Calibri"/>
      <w:lang w:eastAsia="en-GB"/>
    </w:r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GridTable4-Accent2">
    <w:name w:val="Grid Table 4 Accent 2"/>
    <w:basedOn w:val="TableNormal"/>
    <w:uiPriority w:val="49"/>
    <w:rsid w:val="000C39B4"/>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3">
    <w:name w:val="Grid Table 4 Accent 3"/>
    <w:basedOn w:val="TableNormal"/>
    <w:uiPriority w:val="49"/>
    <w:rsid w:val="00707EFB"/>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ListTable7Colorful-Accent2">
    <w:name w:val="List Table 7 Colorful Accent 2"/>
    <w:basedOn w:val="TableNormal"/>
    <w:uiPriority w:val="52"/>
    <w:rsid w:val="00161B40"/>
    <w:pPr>
      <w:spacing w:after="0" w:line="240" w:lineRule="auto"/>
    </w:pPr>
    <w:rPr>
      <w:color w:val="3476B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9DD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9DD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9DD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9DD1" w:themeColor="accent2"/>
        </w:tcBorders>
        <w:shd w:val="clear" w:color="auto" w:fill="FFFFFF" w:themeFill="background1"/>
      </w:tcPr>
    </w:tblStylePr>
    <w:tblStylePr w:type="band1Vert">
      <w:tblPr/>
      <w:tcPr>
        <w:shd w:val="clear" w:color="auto" w:fill="DFEBF5" w:themeFill="accent2" w:themeFillTint="33"/>
      </w:tcPr>
    </w:tblStylePr>
    <w:tblStylePr w:type="band1Horz">
      <w:tblPr/>
      <w:tcPr>
        <w:shd w:val="clear" w:color="auto" w:fill="DFEBF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3">
    <w:name w:val="Grid Table 6 Colorful Accent 3"/>
    <w:basedOn w:val="TableNormal"/>
    <w:uiPriority w:val="51"/>
    <w:rsid w:val="00161B40"/>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4" w:space="0" w:color="7EB1E6" w:themeColor="accent3" w:themeTint="99"/>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2050">
      <w:bodyDiv w:val="1"/>
      <w:marLeft w:val="0"/>
      <w:marRight w:val="0"/>
      <w:marTop w:val="0"/>
      <w:marBottom w:val="0"/>
      <w:divBdr>
        <w:top w:val="none" w:sz="0" w:space="0" w:color="auto"/>
        <w:left w:val="none" w:sz="0" w:space="0" w:color="auto"/>
        <w:bottom w:val="none" w:sz="0" w:space="0" w:color="auto"/>
        <w:right w:val="none" w:sz="0" w:space="0" w:color="auto"/>
      </w:divBdr>
    </w:div>
    <w:div w:id="48699560">
      <w:bodyDiv w:val="1"/>
      <w:marLeft w:val="0"/>
      <w:marRight w:val="0"/>
      <w:marTop w:val="0"/>
      <w:marBottom w:val="0"/>
      <w:divBdr>
        <w:top w:val="none" w:sz="0" w:space="0" w:color="auto"/>
        <w:left w:val="none" w:sz="0" w:space="0" w:color="auto"/>
        <w:bottom w:val="none" w:sz="0" w:space="0" w:color="auto"/>
        <w:right w:val="none" w:sz="0" w:space="0" w:color="auto"/>
      </w:divBdr>
    </w:div>
    <w:div w:id="301235912">
      <w:bodyDiv w:val="1"/>
      <w:marLeft w:val="0"/>
      <w:marRight w:val="0"/>
      <w:marTop w:val="0"/>
      <w:marBottom w:val="0"/>
      <w:divBdr>
        <w:top w:val="none" w:sz="0" w:space="0" w:color="auto"/>
        <w:left w:val="none" w:sz="0" w:space="0" w:color="auto"/>
        <w:bottom w:val="none" w:sz="0" w:space="0" w:color="auto"/>
        <w:right w:val="none" w:sz="0" w:space="0" w:color="auto"/>
      </w:divBdr>
    </w:div>
    <w:div w:id="482089437">
      <w:bodyDiv w:val="1"/>
      <w:marLeft w:val="0"/>
      <w:marRight w:val="0"/>
      <w:marTop w:val="0"/>
      <w:marBottom w:val="0"/>
      <w:divBdr>
        <w:top w:val="none" w:sz="0" w:space="0" w:color="auto"/>
        <w:left w:val="none" w:sz="0" w:space="0" w:color="auto"/>
        <w:bottom w:val="none" w:sz="0" w:space="0" w:color="auto"/>
        <w:right w:val="none" w:sz="0" w:space="0" w:color="auto"/>
      </w:divBdr>
    </w:div>
    <w:div w:id="605041896">
      <w:bodyDiv w:val="1"/>
      <w:marLeft w:val="0"/>
      <w:marRight w:val="0"/>
      <w:marTop w:val="0"/>
      <w:marBottom w:val="0"/>
      <w:divBdr>
        <w:top w:val="none" w:sz="0" w:space="0" w:color="auto"/>
        <w:left w:val="none" w:sz="0" w:space="0" w:color="auto"/>
        <w:bottom w:val="none" w:sz="0" w:space="0" w:color="auto"/>
        <w:right w:val="none" w:sz="0" w:space="0" w:color="auto"/>
      </w:divBdr>
    </w:div>
    <w:div w:id="686566469">
      <w:bodyDiv w:val="1"/>
      <w:marLeft w:val="0"/>
      <w:marRight w:val="0"/>
      <w:marTop w:val="0"/>
      <w:marBottom w:val="0"/>
      <w:divBdr>
        <w:top w:val="none" w:sz="0" w:space="0" w:color="auto"/>
        <w:left w:val="none" w:sz="0" w:space="0" w:color="auto"/>
        <w:bottom w:val="none" w:sz="0" w:space="0" w:color="auto"/>
        <w:right w:val="none" w:sz="0" w:space="0" w:color="auto"/>
      </w:divBdr>
    </w:div>
    <w:div w:id="831411178">
      <w:bodyDiv w:val="1"/>
      <w:marLeft w:val="0"/>
      <w:marRight w:val="0"/>
      <w:marTop w:val="0"/>
      <w:marBottom w:val="0"/>
      <w:divBdr>
        <w:top w:val="none" w:sz="0" w:space="0" w:color="auto"/>
        <w:left w:val="none" w:sz="0" w:space="0" w:color="auto"/>
        <w:bottom w:val="none" w:sz="0" w:space="0" w:color="auto"/>
        <w:right w:val="none" w:sz="0" w:space="0" w:color="auto"/>
      </w:divBdr>
    </w:div>
    <w:div w:id="971443227">
      <w:bodyDiv w:val="1"/>
      <w:marLeft w:val="0"/>
      <w:marRight w:val="0"/>
      <w:marTop w:val="0"/>
      <w:marBottom w:val="0"/>
      <w:divBdr>
        <w:top w:val="none" w:sz="0" w:space="0" w:color="auto"/>
        <w:left w:val="none" w:sz="0" w:space="0" w:color="auto"/>
        <w:bottom w:val="none" w:sz="0" w:space="0" w:color="auto"/>
        <w:right w:val="none" w:sz="0" w:space="0" w:color="auto"/>
      </w:divBdr>
      <w:divsChild>
        <w:div w:id="371345731">
          <w:marLeft w:val="0"/>
          <w:marRight w:val="0"/>
          <w:marTop w:val="90"/>
          <w:marBottom w:val="0"/>
          <w:divBdr>
            <w:top w:val="none" w:sz="0" w:space="0" w:color="auto"/>
            <w:left w:val="none" w:sz="0" w:space="0" w:color="auto"/>
            <w:bottom w:val="none" w:sz="0" w:space="0" w:color="auto"/>
            <w:right w:val="none" w:sz="0" w:space="0" w:color="auto"/>
          </w:divBdr>
          <w:divsChild>
            <w:div w:id="171646755">
              <w:marLeft w:val="0"/>
              <w:marRight w:val="0"/>
              <w:marTop w:val="0"/>
              <w:marBottom w:val="0"/>
              <w:divBdr>
                <w:top w:val="none" w:sz="0" w:space="0" w:color="auto"/>
                <w:left w:val="none" w:sz="0" w:space="0" w:color="auto"/>
                <w:bottom w:val="none" w:sz="0" w:space="0" w:color="auto"/>
                <w:right w:val="none" w:sz="0" w:space="0" w:color="auto"/>
              </w:divBdr>
              <w:divsChild>
                <w:div w:id="280262461">
                  <w:marLeft w:val="0"/>
                  <w:marRight w:val="0"/>
                  <w:marTop w:val="0"/>
                  <w:marBottom w:val="405"/>
                  <w:divBdr>
                    <w:top w:val="none" w:sz="0" w:space="0" w:color="auto"/>
                    <w:left w:val="none" w:sz="0" w:space="0" w:color="auto"/>
                    <w:bottom w:val="none" w:sz="0" w:space="0" w:color="auto"/>
                    <w:right w:val="none" w:sz="0" w:space="0" w:color="auto"/>
                  </w:divBdr>
                  <w:divsChild>
                    <w:div w:id="797837967">
                      <w:marLeft w:val="0"/>
                      <w:marRight w:val="0"/>
                      <w:marTop w:val="0"/>
                      <w:marBottom w:val="0"/>
                      <w:divBdr>
                        <w:top w:val="none" w:sz="0" w:space="0" w:color="auto"/>
                        <w:left w:val="none" w:sz="0" w:space="0" w:color="auto"/>
                        <w:bottom w:val="none" w:sz="0" w:space="0" w:color="auto"/>
                        <w:right w:val="none" w:sz="0" w:space="0" w:color="auto"/>
                      </w:divBdr>
                      <w:divsChild>
                        <w:div w:id="7766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725018">
      <w:bodyDiv w:val="1"/>
      <w:marLeft w:val="0"/>
      <w:marRight w:val="0"/>
      <w:marTop w:val="0"/>
      <w:marBottom w:val="0"/>
      <w:divBdr>
        <w:top w:val="none" w:sz="0" w:space="0" w:color="auto"/>
        <w:left w:val="none" w:sz="0" w:space="0" w:color="auto"/>
        <w:bottom w:val="none" w:sz="0" w:space="0" w:color="auto"/>
        <w:right w:val="none" w:sz="0" w:space="0" w:color="auto"/>
      </w:divBdr>
    </w:div>
    <w:div w:id="1214078065">
      <w:bodyDiv w:val="1"/>
      <w:marLeft w:val="0"/>
      <w:marRight w:val="0"/>
      <w:marTop w:val="0"/>
      <w:marBottom w:val="0"/>
      <w:divBdr>
        <w:top w:val="none" w:sz="0" w:space="0" w:color="auto"/>
        <w:left w:val="none" w:sz="0" w:space="0" w:color="auto"/>
        <w:bottom w:val="none" w:sz="0" w:space="0" w:color="auto"/>
        <w:right w:val="none" w:sz="0" w:space="0" w:color="auto"/>
      </w:divBdr>
      <w:divsChild>
        <w:div w:id="1388383528">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912155463">
              <w:marLeft w:val="0"/>
              <w:marRight w:val="0"/>
              <w:marTop w:val="0"/>
              <w:marBottom w:val="300"/>
              <w:divBdr>
                <w:top w:val="none" w:sz="0" w:space="0" w:color="auto"/>
                <w:left w:val="none" w:sz="0" w:space="0" w:color="auto"/>
                <w:bottom w:val="none" w:sz="0" w:space="0" w:color="auto"/>
                <w:right w:val="none" w:sz="0" w:space="0" w:color="auto"/>
              </w:divBdr>
            </w:div>
            <w:div w:id="113791344">
              <w:marLeft w:val="0"/>
              <w:marRight w:val="0"/>
              <w:marTop w:val="100"/>
              <w:marBottom w:val="0"/>
              <w:divBdr>
                <w:top w:val="single" w:sz="6" w:space="20" w:color="DEDEDE"/>
                <w:left w:val="none" w:sz="0" w:space="0" w:color="auto"/>
                <w:bottom w:val="none" w:sz="0" w:space="0" w:color="auto"/>
                <w:right w:val="none" w:sz="0" w:space="0" w:color="auto"/>
              </w:divBdr>
            </w:div>
          </w:divsChild>
        </w:div>
        <w:div w:id="479661192">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417747655">
              <w:marLeft w:val="0"/>
              <w:marRight w:val="0"/>
              <w:marTop w:val="0"/>
              <w:marBottom w:val="300"/>
              <w:divBdr>
                <w:top w:val="none" w:sz="0" w:space="0" w:color="auto"/>
                <w:left w:val="none" w:sz="0" w:space="0" w:color="auto"/>
                <w:bottom w:val="none" w:sz="0" w:space="0" w:color="auto"/>
                <w:right w:val="none" w:sz="0" w:space="0" w:color="auto"/>
              </w:divBdr>
            </w:div>
          </w:divsChild>
        </w:div>
        <w:div w:id="58988634">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428035080">
              <w:marLeft w:val="0"/>
              <w:marRight w:val="0"/>
              <w:marTop w:val="0"/>
              <w:marBottom w:val="300"/>
              <w:divBdr>
                <w:top w:val="none" w:sz="0" w:space="0" w:color="auto"/>
                <w:left w:val="none" w:sz="0" w:space="0" w:color="auto"/>
                <w:bottom w:val="none" w:sz="0" w:space="0" w:color="auto"/>
                <w:right w:val="none" w:sz="0" w:space="0" w:color="auto"/>
              </w:divBdr>
            </w:div>
            <w:div w:id="1351830907">
              <w:marLeft w:val="0"/>
              <w:marRight w:val="0"/>
              <w:marTop w:val="100"/>
              <w:marBottom w:val="0"/>
              <w:divBdr>
                <w:top w:val="single" w:sz="6" w:space="20" w:color="DEDEDE"/>
                <w:left w:val="none" w:sz="0" w:space="0" w:color="auto"/>
                <w:bottom w:val="none" w:sz="0" w:space="0" w:color="auto"/>
                <w:right w:val="none" w:sz="0" w:space="0" w:color="auto"/>
              </w:divBdr>
            </w:div>
          </w:divsChild>
        </w:div>
        <w:div w:id="505285058">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047265435">
              <w:marLeft w:val="0"/>
              <w:marRight w:val="0"/>
              <w:marTop w:val="0"/>
              <w:marBottom w:val="300"/>
              <w:divBdr>
                <w:top w:val="none" w:sz="0" w:space="0" w:color="auto"/>
                <w:left w:val="none" w:sz="0" w:space="0" w:color="auto"/>
                <w:bottom w:val="none" w:sz="0" w:space="0" w:color="auto"/>
                <w:right w:val="none" w:sz="0" w:space="0" w:color="auto"/>
              </w:divBdr>
            </w:div>
            <w:div w:id="1096245596">
              <w:marLeft w:val="0"/>
              <w:marRight w:val="0"/>
              <w:marTop w:val="100"/>
              <w:marBottom w:val="0"/>
              <w:divBdr>
                <w:top w:val="single" w:sz="6" w:space="20" w:color="DEDEDE"/>
                <w:left w:val="none" w:sz="0" w:space="0" w:color="auto"/>
                <w:bottom w:val="none" w:sz="0" w:space="0" w:color="auto"/>
                <w:right w:val="none" w:sz="0" w:space="0" w:color="auto"/>
              </w:divBdr>
            </w:div>
          </w:divsChild>
        </w:div>
        <w:div w:id="212893513">
          <w:marLeft w:val="0"/>
          <w:marRight w:val="0"/>
          <w:marTop w:val="450"/>
          <w:marBottom w:val="0"/>
          <w:divBdr>
            <w:top w:val="single" w:sz="12" w:space="18" w:color="EBEBEB"/>
            <w:left w:val="single" w:sz="12" w:space="18" w:color="EBEBEB"/>
            <w:bottom w:val="single" w:sz="12" w:space="18" w:color="EBEBEB"/>
            <w:right w:val="single" w:sz="12" w:space="18" w:color="EBEBEB"/>
          </w:divBdr>
          <w:divsChild>
            <w:div w:id="1552381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6974160">
      <w:bodyDiv w:val="1"/>
      <w:marLeft w:val="0"/>
      <w:marRight w:val="0"/>
      <w:marTop w:val="0"/>
      <w:marBottom w:val="0"/>
      <w:divBdr>
        <w:top w:val="none" w:sz="0" w:space="0" w:color="auto"/>
        <w:left w:val="none" w:sz="0" w:space="0" w:color="auto"/>
        <w:bottom w:val="none" w:sz="0" w:space="0" w:color="auto"/>
        <w:right w:val="none" w:sz="0" w:space="0" w:color="auto"/>
      </w:divBdr>
      <w:divsChild>
        <w:div w:id="766772588">
          <w:marLeft w:val="446"/>
          <w:marRight w:val="0"/>
          <w:marTop w:val="0"/>
          <w:marBottom w:val="0"/>
          <w:divBdr>
            <w:top w:val="none" w:sz="0" w:space="0" w:color="auto"/>
            <w:left w:val="none" w:sz="0" w:space="0" w:color="auto"/>
            <w:bottom w:val="none" w:sz="0" w:space="0" w:color="auto"/>
            <w:right w:val="none" w:sz="0" w:space="0" w:color="auto"/>
          </w:divBdr>
        </w:div>
        <w:div w:id="1784156226">
          <w:marLeft w:val="1166"/>
          <w:marRight w:val="0"/>
          <w:marTop w:val="0"/>
          <w:marBottom w:val="0"/>
          <w:divBdr>
            <w:top w:val="none" w:sz="0" w:space="0" w:color="auto"/>
            <w:left w:val="none" w:sz="0" w:space="0" w:color="auto"/>
            <w:bottom w:val="none" w:sz="0" w:space="0" w:color="auto"/>
            <w:right w:val="none" w:sz="0" w:space="0" w:color="auto"/>
          </w:divBdr>
        </w:div>
      </w:divsChild>
    </w:div>
    <w:div w:id="1445003428">
      <w:bodyDiv w:val="1"/>
      <w:marLeft w:val="0"/>
      <w:marRight w:val="0"/>
      <w:marTop w:val="0"/>
      <w:marBottom w:val="0"/>
      <w:divBdr>
        <w:top w:val="none" w:sz="0" w:space="0" w:color="auto"/>
        <w:left w:val="none" w:sz="0" w:space="0" w:color="auto"/>
        <w:bottom w:val="none" w:sz="0" w:space="0" w:color="auto"/>
        <w:right w:val="none" w:sz="0" w:space="0" w:color="auto"/>
      </w:divBdr>
    </w:div>
    <w:div w:id="1918634498">
      <w:bodyDiv w:val="1"/>
      <w:marLeft w:val="0"/>
      <w:marRight w:val="0"/>
      <w:marTop w:val="0"/>
      <w:marBottom w:val="0"/>
      <w:divBdr>
        <w:top w:val="none" w:sz="0" w:space="0" w:color="auto"/>
        <w:left w:val="none" w:sz="0" w:space="0" w:color="auto"/>
        <w:bottom w:val="none" w:sz="0" w:space="0" w:color="auto"/>
        <w:right w:val="none" w:sz="0" w:space="0" w:color="auto"/>
      </w:divBdr>
    </w:div>
    <w:div w:id="2031565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Sri_Lanka" TargetMode="External"/><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diagramQuickStyle" Target="diagrams/quickStyle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documents.worldbank.org/curated/en/373631585174010238/Stakeholder-Engagement-Plan-SEP-Sri-Lanka-COVID-19-Emergency-Response-and-Health-Systems-Preparedness-Project-P17386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image" Target="media/image3.emf"/><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vid19.gov.lk" TargetMode="External"/><Relationship Id="rId22" Type="http://schemas.openxmlformats.org/officeDocument/2006/relationships/header" Target="header2.xml"/><Relationship Id="rId27" Type="http://schemas.openxmlformats.org/officeDocument/2006/relationships/image" Target="media/image2.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AA28E6-6F61-4A66-B169-F1CDCED0C846}"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en-US"/>
        </a:p>
      </dgm:t>
    </dgm:pt>
    <dgm:pt modelId="{797C0A7C-3727-4B9D-BA75-D0D8DAF8FDE8}">
      <dgm:prSet phldrT="[Text]"/>
      <dgm:spPr/>
      <dgm:t>
        <a:bodyPr/>
        <a:lstStyle/>
        <a:p>
          <a:pPr algn="l"/>
          <a:r>
            <a:rPr lang="en-US"/>
            <a:t>Step 1</a:t>
          </a:r>
        </a:p>
      </dgm:t>
    </dgm:pt>
    <dgm:pt modelId="{DDC70639-E609-4065-BF1D-B66B9AEEDEEA}" type="parTrans" cxnId="{B1643258-A47C-4A6C-8A0B-AB125BCA82D3}">
      <dgm:prSet/>
      <dgm:spPr/>
      <dgm:t>
        <a:bodyPr/>
        <a:lstStyle/>
        <a:p>
          <a:pPr algn="l"/>
          <a:endParaRPr lang="en-US"/>
        </a:p>
      </dgm:t>
    </dgm:pt>
    <dgm:pt modelId="{1A22390F-FB80-44F6-8237-01BEF8C985A1}" type="sibTrans" cxnId="{B1643258-A47C-4A6C-8A0B-AB125BCA82D3}">
      <dgm:prSet/>
      <dgm:spPr/>
      <dgm:t>
        <a:bodyPr/>
        <a:lstStyle/>
        <a:p>
          <a:pPr algn="l"/>
          <a:endParaRPr lang="en-US"/>
        </a:p>
      </dgm:t>
    </dgm:pt>
    <dgm:pt modelId="{820CC62A-1220-467D-BF49-5C408988EAEC}">
      <dgm:prSet phldrT="[Text]"/>
      <dgm:spPr/>
      <dgm:t>
        <a:bodyPr/>
        <a:lstStyle/>
        <a:p>
          <a:pPr algn="l"/>
          <a:r>
            <a:rPr lang="en-US"/>
            <a:t>Design of communications strategy</a:t>
          </a:r>
        </a:p>
      </dgm:t>
    </dgm:pt>
    <dgm:pt modelId="{E0956FDE-4981-428C-85CC-827ED9E8A3AD}" type="parTrans" cxnId="{9800261D-9ECA-4F4B-AA33-F952CAA391AB}">
      <dgm:prSet/>
      <dgm:spPr/>
      <dgm:t>
        <a:bodyPr/>
        <a:lstStyle/>
        <a:p>
          <a:pPr algn="l"/>
          <a:endParaRPr lang="en-US"/>
        </a:p>
      </dgm:t>
    </dgm:pt>
    <dgm:pt modelId="{3B256A1E-7B38-43A0-9DC1-BC34C3289F8F}" type="sibTrans" cxnId="{9800261D-9ECA-4F4B-AA33-F952CAA391AB}">
      <dgm:prSet/>
      <dgm:spPr/>
      <dgm:t>
        <a:bodyPr/>
        <a:lstStyle/>
        <a:p>
          <a:pPr algn="l"/>
          <a:endParaRPr lang="en-US"/>
        </a:p>
      </dgm:t>
    </dgm:pt>
    <dgm:pt modelId="{9A362923-AEC7-40CE-A540-A4410CC31925}">
      <dgm:prSet phldrT="[Text]"/>
      <dgm:spPr/>
      <dgm:t>
        <a:bodyPr/>
        <a:lstStyle/>
        <a:p>
          <a:pPr algn="l"/>
          <a:r>
            <a:rPr lang="en-US"/>
            <a:t>Step 2</a:t>
          </a:r>
        </a:p>
      </dgm:t>
    </dgm:pt>
    <dgm:pt modelId="{8467881F-61CA-444B-A00A-EAB5EEF4BF05}" type="parTrans" cxnId="{CA491621-0D1A-4B42-BBC8-7CEEDCCF17E5}">
      <dgm:prSet/>
      <dgm:spPr/>
      <dgm:t>
        <a:bodyPr/>
        <a:lstStyle/>
        <a:p>
          <a:pPr algn="l"/>
          <a:endParaRPr lang="en-US"/>
        </a:p>
      </dgm:t>
    </dgm:pt>
    <dgm:pt modelId="{DA4FFEE5-BEA6-4E46-B4A3-6F5882BFD322}" type="sibTrans" cxnId="{CA491621-0D1A-4B42-BBC8-7CEEDCCF17E5}">
      <dgm:prSet/>
      <dgm:spPr/>
      <dgm:t>
        <a:bodyPr/>
        <a:lstStyle/>
        <a:p>
          <a:pPr algn="l"/>
          <a:endParaRPr lang="en-US"/>
        </a:p>
      </dgm:t>
    </dgm:pt>
    <dgm:pt modelId="{D82A3C7A-4171-4ED7-AE03-7BFFB4E1E543}">
      <dgm:prSet phldrT="[Text]"/>
      <dgm:spPr/>
      <dgm:t>
        <a:bodyPr/>
        <a:lstStyle/>
        <a:p>
          <a:pPr algn="l"/>
          <a:r>
            <a:rPr lang="en-US"/>
            <a:t>Information dissemination</a:t>
          </a:r>
        </a:p>
      </dgm:t>
    </dgm:pt>
    <dgm:pt modelId="{12F98CD3-159E-4C84-ACF3-C7D518CE5DA8}" type="parTrans" cxnId="{E4113CF7-40CC-4CC6-BED2-5DB57017A3A6}">
      <dgm:prSet/>
      <dgm:spPr/>
      <dgm:t>
        <a:bodyPr/>
        <a:lstStyle/>
        <a:p>
          <a:pPr algn="l"/>
          <a:endParaRPr lang="en-US"/>
        </a:p>
      </dgm:t>
    </dgm:pt>
    <dgm:pt modelId="{9A9A0748-8159-42E7-BD05-BEB67C85418B}" type="sibTrans" cxnId="{E4113CF7-40CC-4CC6-BED2-5DB57017A3A6}">
      <dgm:prSet/>
      <dgm:spPr/>
      <dgm:t>
        <a:bodyPr/>
        <a:lstStyle/>
        <a:p>
          <a:pPr algn="l"/>
          <a:endParaRPr lang="en-US"/>
        </a:p>
      </dgm:t>
    </dgm:pt>
    <dgm:pt modelId="{D4B39F8B-69A6-4FB6-9F0E-2C1AFEE074FE}">
      <dgm:prSet phldrT="[Text]"/>
      <dgm:spPr/>
      <dgm:t>
        <a:bodyPr/>
        <a:lstStyle/>
        <a:p>
          <a:pPr algn="l"/>
          <a:r>
            <a:rPr lang="en-GB"/>
            <a:t>Specific messages/awareness targeting women, girls, migrants, and other vulnerable groups</a:t>
          </a:r>
          <a:endParaRPr lang="en-US"/>
        </a:p>
      </dgm:t>
    </dgm:pt>
    <dgm:pt modelId="{B5D26EC9-6A72-47F0-B9F4-B677E796E7F1}" type="parTrans" cxnId="{963E1183-CCDA-4930-A994-872B7466960E}">
      <dgm:prSet/>
      <dgm:spPr/>
      <dgm:t>
        <a:bodyPr/>
        <a:lstStyle/>
        <a:p>
          <a:pPr algn="l"/>
          <a:endParaRPr lang="en-US"/>
        </a:p>
      </dgm:t>
    </dgm:pt>
    <dgm:pt modelId="{001FD580-4EC9-466D-B7C3-D95C2CC4E6F7}" type="sibTrans" cxnId="{963E1183-CCDA-4930-A994-872B7466960E}">
      <dgm:prSet/>
      <dgm:spPr/>
      <dgm:t>
        <a:bodyPr/>
        <a:lstStyle/>
        <a:p>
          <a:pPr algn="l"/>
          <a:endParaRPr lang="en-US"/>
        </a:p>
      </dgm:t>
    </dgm:pt>
    <dgm:pt modelId="{D012F797-70B6-4A89-A20D-2BF41F11CCC4}">
      <dgm:prSet phldrT="[Text]"/>
      <dgm:spPr/>
      <dgm:t>
        <a:bodyPr/>
        <a:lstStyle/>
        <a:p>
          <a:pPr algn="l"/>
          <a:r>
            <a:rPr lang="en-US"/>
            <a:t>Step 3</a:t>
          </a:r>
        </a:p>
      </dgm:t>
    </dgm:pt>
    <dgm:pt modelId="{896FFA14-1E18-449B-8F91-60E2B8AF4A81}" type="parTrans" cxnId="{2B1014DE-3722-4E0F-B18B-D8460768294D}">
      <dgm:prSet/>
      <dgm:spPr/>
      <dgm:t>
        <a:bodyPr/>
        <a:lstStyle/>
        <a:p>
          <a:pPr algn="l"/>
          <a:endParaRPr lang="en-US"/>
        </a:p>
      </dgm:t>
    </dgm:pt>
    <dgm:pt modelId="{01268353-5FF0-4CA3-9AEB-E01CBBD093E1}" type="sibTrans" cxnId="{2B1014DE-3722-4E0F-B18B-D8460768294D}">
      <dgm:prSet/>
      <dgm:spPr/>
      <dgm:t>
        <a:bodyPr/>
        <a:lstStyle/>
        <a:p>
          <a:pPr algn="l"/>
          <a:endParaRPr lang="en-US"/>
        </a:p>
      </dgm:t>
    </dgm:pt>
    <dgm:pt modelId="{D422DE41-267F-4EE2-952D-2DDD816E5FD5}">
      <dgm:prSet phldrT="[Text]"/>
      <dgm:spPr/>
      <dgm:t>
        <a:bodyPr/>
        <a:lstStyle/>
        <a:p>
          <a:pPr algn="l"/>
          <a:r>
            <a:rPr lang="en-US"/>
            <a:t>Feedback mechanism</a:t>
          </a:r>
        </a:p>
      </dgm:t>
    </dgm:pt>
    <dgm:pt modelId="{3606B84D-F49C-4A75-8BBA-FFACB0CFC4A6}" type="parTrans" cxnId="{E2AB72DC-D406-4F9E-B171-80E8E1070C15}">
      <dgm:prSet/>
      <dgm:spPr/>
      <dgm:t>
        <a:bodyPr/>
        <a:lstStyle/>
        <a:p>
          <a:pPr algn="l"/>
          <a:endParaRPr lang="en-US"/>
        </a:p>
      </dgm:t>
    </dgm:pt>
    <dgm:pt modelId="{31B9906B-5D51-4379-AC0F-8B49213070D2}" type="sibTrans" cxnId="{E2AB72DC-D406-4F9E-B171-80E8E1070C15}">
      <dgm:prSet/>
      <dgm:spPr/>
      <dgm:t>
        <a:bodyPr/>
        <a:lstStyle/>
        <a:p>
          <a:pPr algn="l"/>
          <a:endParaRPr lang="en-US"/>
        </a:p>
      </dgm:t>
    </dgm:pt>
    <dgm:pt modelId="{EC4D947A-7A52-4C41-A235-0695C3FAA866}">
      <dgm:prSet phldrT="[Text]"/>
      <dgm:spPr/>
      <dgm:t>
        <a:bodyPr/>
        <a:lstStyle/>
        <a:p>
          <a:pPr algn="l"/>
          <a:r>
            <a:rPr lang="en-US"/>
            <a:t>Course-correction, if required</a:t>
          </a:r>
        </a:p>
      </dgm:t>
    </dgm:pt>
    <dgm:pt modelId="{C4263C33-5E0A-4F1B-809C-EA4F03A85D26}" type="parTrans" cxnId="{CA431D50-DD9A-4EC6-8D23-B7AE6BC8F389}">
      <dgm:prSet/>
      <dgm:spPr/>
      <dgm:t>
        <a:bodyPr/>
        <a:lstStyle/>
        <a:p>
          <a:pPr algn="l"/>
          <a:endParaRPr lang="en-US"/>
        </a:p>
      </dgm:t>
    </dgm:pt>
    <dgm:pt modelId="{492E565A-CA6E-429A-A709-F7DCFB332E33}" type="sibTrans" cxnId="{CA431D50-DD9A-4EC6-8D23-B7AE6BC8F389}">
      <dgm:prSet/>
      <dgm:spPr/>
      <dgm:t>
        <a:bodyPr/>
        <a:lstStyle/>
        <a:p>
          <a:pPr algn="l"/>
          <a:endParaRPr lang="en-US"/>
        </a:p>
      </dgm:t>
    </dgm:pt>
    <dgm:pt modelId="{27AC6E09-49BB-46A3-B043-C12CA77E3100}">
      <dgm:prSet phldrT="[Text]"/>
      <dgm:spPr/>
      <dgm:t>
        <a:bodyPr/>
        <a:lstStyle/>
        <a:p>
          <a:pPr algn="l"/>
          <a:r>
            <a:rPr lang="en-US"/>
            <a:t>Public awareness</a:t>
          </a:r>
        </a:p>
      </dgm:t>
    </dgm:pt>
    <dgm:pt modelId="{337778A4-74ED-4D9D-B3D2-78BB01ECBAC4}" type="parTrans" cxnId="{E5869C24-91BD-4F2F-8FB2-82C56299B4C9}">
      <dgm:prSet/>
      <dgm:spPr/>
      <dgm:t>
        <a:bodyPr/>
        <a:lstStyle/>
        <a:p>
          <a:pPr algn="l"/>
          <a:endParaRPr lang="en-US"/>
        </a:p>
      </dgm:t>
    </dgm:pt>
    <dgm:pt modelId="{B5D9BD3C-B719-4DC5-A522-17E0BEDA698E}" type="sibTrans" cxnId="{E5869C24-91BD-4F2F-8FB2-82C56299B4C9}">
      <dgm:prSet/>
      <dgm:spPr/>
      <dgm:t>
        <a:bodyPr/>
        <a:lstStyle/>
        <a:p>
          <a:pPr algn="l"/>
          <a:endParaRPr lang="en-US"/>
        </a:p>
      </dgm:t>
    </dgm:pt>
    <dgm:pt modelId="{17444B76-1E15-47C6-80AE-1359EDBFDB23}">
      <dgm:prSet phldrT="[Text]"/>
      <dgm:spPr/>
      <dgm:t>
        <a:bodyPr/>
        <a:lstStyle/>
        <a:p>
          <a:pPr algn="l"/>
          <a:endParaRPr lang="en-US"/>
        </a:p>
      </dgm:t>
    </dgm:pt>
    <dgm:pt modelId="{22C62566-9D4A-4FC2-AB53-FC09D1F9DB3D}" type="parTrans" cxnId="{716041DE-EB25-450D-B736-FD669E3A9D9C}">
      <dgm:prSet/>
      <dgm:spPr/>
      <dgm:t>
        <a:bodyPr/>
        <a:lstStyle/>
        <a:p>
          <a:pPr algn="l"/>
          <a:endParaRPr lang="en-US"/>
        </a:p>
      </dgm:t>
    </dgm:pt>
    <dgm:pt modelId="{9A8CF55B-A56C-429B-9C19-B0A4516C0965}" type="sibTrans" cxnId="{716041DE-EB25-450D-B736-FD669E3A9D9C}">
      <dgm:prSet/>
      <dgm:spPr/>
      <dgm:t>
        <a:bodyPr/>
        <a:lstStyle/>
        <a:p>
          <a:pPr algn="l"/>
          <a:endParaRPr lang="en-US"/>
        </a:p>
      </dgm:t>
    </dgm:pt>
    <dgm:pt modelId="{ADB789AD-49C3-4CD6-93B2-C444F409C2F4}">
      <dgm:prSet phldrT="[Text]"/>
      <dgm:spPr/>
      <dgm:t>
        <a:bodyPr/>
        <a:lstStyle/>
        <a:p>
          <a:pPr algn="l"/>
          <a:r>
            <a:rPr lang="en-US"/>
            <a:t>Documentation of learning </a:t>
          </a:r>
        </a:p>
      </dgm:t>
    </dgm:pt>
    <dgm:pt modelId="{8F07B2DC-3DDD-4180-B8EA-E94EEA412BD0}" type="parTrans" cxnId="{968BAB23-F48A-46B6-AF08-D5EA9B534263}">
      <dgm:prSet/>
      <dgm:spPr/>
      <dgm:t>
        <a:bodyPr/>
        <a:lstStyle/>
        <a:p>
          <a:pPr algn="l"/>
          <a:endParaRPr lang="en-US"/>
        </a:p>
      </dgm:t>
    </dgm:pt>
    <dgm:pt modelId="{4F9CD4D5-A9AB-492D-B8BF-A0BCDECF4BF0}" type="sibTrans" cxnId="{968BAB23-F48A-46B6-AF08-D5EA9B534263}">
      <dgm:prSet/>
      <dgm:spPr/>
      <dgm:t>
        <a:bodyPr/>
        <a:lstStyle/>
        <a:p>
          <a:pPr algn="l"/>
          <a:endParaRPr lang="en-US"/>
        </a:p>
      </dgm:t>
    </dgm:pt>
    <dgm:pt modelId="{6FC02FDF-97E5-4EA9-8C80-C8D7AE138201}" type="pres">
      <dgm:prSet presAssocID="{ECAA28E6-6F61-4A66-B169-F1CDCED0C846}" presName="rootnode" presStyleCnt="0">
        <dgm:presLayoutVars>
          <dgm:chMax/>
          <dgm:chPref/>
          <dgm:dir/>
          <dgm:animLvl val="lvl"/>
        </dgm:presLayoutVars>
      </dgm:prSet>
      <dgm:spPr/>
    </dgm:pt>
    <dgm:pt modelId="{A5961A2E-4B59-45B0-A548-E8F27F57C635}" type="pres">
      <dgm:prSet presAssocID="{797C0A7C-3727-4B9D-BA75-D0D8DAF8FDE8}" presName="composite" presStyleCnt="0"/>
      <dgm:spPr/>
    </dgm:pt>
    <dgm:pt modelId="{664FAB68-A6B6-41C2-9A06-D07B192ECEFF}" type="pres">
      <dgm:prSet presAssocID="{797C0A7C-3727-4B9D-BA75-D0D8DAF8FDE8}" presName="LShape" presStyleLbl="alignNode1" presStyleIdx="0" presStyleCnt="5"/>
      <dgm:spPr/>
    </dgm:pt>
    <dgm:pt modelId="{36D1AD6B-7AF2-4207-834B-603C659C1664}" type="pres">
      <dgm:prSet presAssocID="{797C0A7C-3727-4B9D-BA75-D0D8DAF8FDE8}" presName="ParentText" presStyleLbl="revTx" presStyleIdx="0" presStyleCnt="3">
        <dgm:presLayoutVars>
          <dgm:chMax val="0"/>
          <dgm:chPref val="0"/>
          <dgm:bulletEnabled val="1"/>
        </dgm:presLayoutVars>
      </dgm:prSet>
      <dgm:spPr/>
    </dgm:pt>
    <dgm:pt modelId="{021E20A0-769C-4F23-B2AD-2606137DCE26}" type="pres">
      <dgm:prSet presAssocID="{797C0A7C-3727-4B9D-BA75-D0D8DAF8FDE8}" presName="Triangle" presStyleLbl="alignNode1" presStyleIdx="1" presStyleCnt="5"/>
      <dgm:spPr/>
    </dgm:pt>
    <dgm:pt modelId="{2C9A1922-E190-41B0-9873-3536172297BC}" type="pres">
      <dgm:prSet presAssocID="{1A22390F-FB80-44F6-8237-01BEF8C985A1}" presName="sibTrans" presStyleCnt="0"/>
      <dgm:spPr/>
    </dgm:pt>
    <dgm:pt modelId="{FC2DDDD2-C59C-4272-834A-62892A92BD89}" type="pres">
      <dgm:prSet presAssocID="{1A22390F-FB80-44F6-8237-01BEF8C985A1}" presName="space" presStyleCnt="0"/>
      <dgm:spPr/>
    </dgm:pt>
    <dgm:pt modelId="{320B177C-FDE6-4A42-93DD-331F92A1D8CE}" type="pres">
      <dgm:prSet presAssocID="{9A362923-AEC7-40CE-A540-A4410CC31925}" presName="composite" presStyleCnt="0"/>
      <dgm:spPr/>
    </dgm:pt>
    <dgm:pt modelId="{7C9D48C9-04B2-4F2D-9960-B44EA71ABF58}" type="pres">
      <dgm:prSet presAssocID="{9A362923-AEC7-40CE-A540-A4410CC31925}" presName="LShape" presStyleLbl="alignNode1" presStyleIdx="2" presStyleCnt="5"/>
      <dgm:spPr/>
    </dgm:pt>
    <dgm:pt modelId="{FAE200BA-6558-4C9E-88A4-D2EB2C1BAB1B}" type="pres">
      <dgm:prSet presAssocID="{9A362923-AEC7-40CE-A540-A4410CC31925}" presName="ParentText" presStyleLbl="revTx" presStyleIdx="1" presStyleCnt="3">
        <dgm:presLayoutVars>
          <dgm:chMax val="0"/>
          <dgm:chPref val="0"/>
          <dgm:bulletEnabled val="1"/>
        </dgm:presLayoutVars>
      </dgm:prSet>
      <dgm:spPr/>
    </dgm:pt>
    <dgm:pt modelId="{C95D4049-2B7A-42AB-A298-CD1E957D1DC2}" type="pres">
      <dgm:prSet presAssocID="{9A362923-AEC7-40CE-A540-A4410CC31925}" presName="Triangle" presStyleLbl="alignNode1" presStyleIdx="3" presStyleCnt="5"/>
      <dgm:spPr/>
    </dgm:pt>
    <dgm:pt modelId="{CC709B18-2B35-4EE8-A914-D13EC865335B}" type="pres">
      <dgm:prSet presAssocID="{DA4FFEE5-BEA6-4E46-B4A3-6F5882BFD322}" presName="sibTrans" presStyleCnt="0"/>
      <dgm:spPr/>
    </dgm:pt>
    <dgm:pt modelId="{CE1A57DE-17FD-49E9-BF8B-FACFB4A4D4E0}" type="pres">
      <dgm:prSet presAssocID="{DA4FFEE5-BEA6-4E46-B4A3-6F5882BFD322}" presName="space" presStyleCnt="0"/>
      <dgm:spPr/>
    </dgm:pt>
    <dgm:pt modelId="{7132ECF3-4D03-4F05-BF88-D20948C86D22}" type="pres">
      <dgm:prSet presAssocID="{D012F797-70B6-4A89-A20D-2BF41F11CCC4}" presName="composite" presStyleCnt="0"/>
      <dgm:spPr/>
    </dgm:pt>
    <dgm:pt modelId="{B6EC4FF0-18E8-44F7-8A09-C76781EA6162}" type="pres">
      <dgm:prSet presAssocID="{D012F797-70B6-4A89-A20D-2BF41F11CCC4}" presName="LShape" presStyleLbl="alignNode1" presStyleIdx="4" presStyleCnt="5"/>
      <dgm:spPr/>
    </dgm:pt>
    <dgm:pt modelId="{F997D14D-23E6-4891-BC1E-0CB7BFA415D1}" type="pres">
      <dgm:prSet presAssocID="{D012F797-70B6-4A89-A20D-2BF41F11CCC4}" presName="ParentText" presStyleLbl="revTx" presStyleIdx="2" presStyleCnt="3">
        <dgm:presLayoutVars>
          <dgm:chMax val="0"/>
          <dgm:chPref val="0"/>
          <dgm:bulletEnabled val="1"/>
        </dgm:presLayoutVars>
      </dgm:prSet>
      <dgm:spPr/>
    </dgm:pt>
  </dgm:ptLst>
  <dgm:cxnLst>
    <dgm:cxn modelId="{9800261D-9ECA-4F4B-AA33-F952CAA391AB}" srcId="{797C0A7C-3727-4B9D-BA75-D0D8DAF8FDE8}" destId="{820CC62A-1220-467D-BF49-5C408988EAEC}" srcOrd="0" destOrd="0" parTransId="{E0956FDE-4981-428C-85CC-827ED9E8A3AD}" sibTransId="{3B256A1E-7B38-43A0-9DC1-BC34C3289F8F}"/>
    <dgm:cxn modelId="{CA491621-0D1A-4B42-BBC8-7CEEDCCF17E5}" srcId="{ECAA28E6-6F61-4A66-B169-F1CDCED0C846}" destId="{9A362923-AEC7-40CE-A540-A4410CC31925}" srcOrd="1" destOrd="0" parTransId="{8467881F-61CA-444B-A00A-EAB5EEF4BF05}" sibTransId="{DA4FFEE5-BEA6-4E46-B4A3-6F5882BFD322}"/>
    <dgm:cxn modelId="{968BAB23-F48A-46B6-AF08-D5EA9B534263}" srcId="{D012F797-70B6-4A89-A20D-2BF41F11CCC4}" destId="{ADB789AD-49C3-4CD6-93B2-C444F409C2F4}" srcOrd="1" destOrd="0" parTransId="{8F07B2DC-3DDD-4180-B8EA-E94EEA412BD0}" sibTransId="{4F9CD4D5-A9AB-492D-B8BF-A0BCDECF4BF0}"/>
    <dgm:cxn modelId="{E5869C24-91BD-4F2F-8FB2-82C56299B4C9}" srcId="{9A362923-AEC7-40CE-A540-A4410CC31925}" destId="{27AC6E09-49BB-46A3-B043-C12CA77E3100}" srcOrd="1" destOrd="0" parTransId="{337778A4-74ED-4D9D-B3D2-78BB01ECBAC4}" sibTransId="{B5D9BD3C-B719-4DC5-A522-17E0BEDA698E}"/>
    <dgm:cxn modelId="{7759E534-08C5-44D9-BA59-E41DD7EDBA8B}" type="presOf" srcId="{17444B76-1E15-47C6-80AE-1359EDBFDB23}" destId="{FAE200BA-6558-4C9E-88A4-D2EB2C1BAB1B}" srcOrd="0" destOrd="4" presId="urn:microsoft.com/office/officeart/2009/3/layout/StepUpProcess"/>
    <dgm:cxn modelId="{092F7660-377F-4C33-B8A9-A09C884A23CF}" type="presOf" srcId="{D82A3C7A-4171-4ED7-AE03-7BFFB4E1E543}" destId="{FAE200BA-6558-4C9E-88A4-D2EB2C1BAB1B}" srcOrd="0" destOrd="1" presId="urn:microsoft.com/office/officeart/2009/3/layout/StepUpProcess"/>
    <dgm:cxn modelId="{CA431D50-DD9A-4EC6-8D23-B7AE6BC8F389}" srcId="{D012F797-70B6-4A89-A20D-2BF41F11CCC4}" destId="{EC4D947A-7A52-4C41-A235-0695C3FAA866}" srcOrd="2" destOrd="0" parTransId="{C4263C33-5E0A-4F1B-809C-EA4F03A85D26}" sibTransId="{492E565A-CA6E-429A-A709-F7DCFB332E33}"/>
    <dgm:cxn modelId="{2352F577-E7A9-49F8-BD0A-48EF8A16868F}" type="presOf" srcId="{ECAA28E6-6F61-4A66-B169-F1CDCED0C846}" destId="{6FC02FDF-97E5-4EA9-8C80-C8D7AE138201}" srcOrd="0" destOrd="0" presId="urn:microsoft.com/office/officeart/2009/3/layout/StepUpProcess"/>
    <dgm:cxn modelId="{B1643258-A47C-4A6C-8A0B-AB125BCA82D3}" srcId="{ECAA28E6-6F61-4A66-B169-F1CDCED0C846}" destId="{797C0A7C-3727-4B9D-BA75-D0D8DAF8FDE8}" srcOrd="0" destOrd="0" parTransId="{DDC70639-E609-4065-BF1D-B66B9AEEDEEA}" sibTransId="{1A22390F-FB80-44F6-8237-01BEF8C985A1}"/>
    <dgm:cxn modelId="{963E1183-CCDA-4930-A994-872B7466960E}" srcId="{9A362923-AEC7-40CE-A540-A4410CC31925}" destId="{D4B39F8B-69A6-4FB6-9F0E-2C1AFEE074FE}" srcOrd="2" destOrd="0" parTransId="{B5D26EC9-6A72-47F0-B9F4-B677E796E7F1}" sibTransId="{001FD580-4EC9-466D-B7C3-D95C2CC4E6F7}"/>
    <dgm:cxn modelId="{07308990-040F-4E0E-ACD9-C646D89AC179}" type="presOf" srcId="{D4B39F8B-69A6-4FB6-9F0E-2C1AFEE074FE}" destId="{FAE200BA-6558-4C9E-88A4-D2EB2C1BAB1B}" srcOrd="0" destOrd="3" presId="urn:microsoft.com/office/officeart/2009/3/layout/StepUpProcess"/>
    <dgm:cxn modelId="{5301019D-C3FE-4D35-A8BE-F1C2B659B6A2}" type="presOf" srcId="{ADB789AD-49C3-4CD6-93B2-C444F409C2F4}" destId="{F997D14D-23E6-4891-BC1E-0CB7BFA415D1}" srcOrd="0" destOrd="2" presId="urn:microsoft.com/office/officeart/2009/3/layout/StepUpProcess"/>
    <dgm:cxn modelId="{3AE179AB-0029-47AF-98F0-B0FC7D39C4A7}" type="presOf" srcId="{820CC62A-1220-467D-BF49-5C408988EAEC}" destId="{36D1AD6B-7AF2-4207-834B-603C659C1664}" srcOrd="0" destOrd="1" presId="urn:microsoft.com/office/officeart/2009/3/layout/StepUpProcess"/>
    <dgm:cxn modelId="{590920B0-B33D-43DB-8CDE-25C512113B7E}" type="presOf" srcId="{27AC6E09-49BB-46A3-B043-C12CA77E3100}" destId="{FAE200BA-6558-4C9E-88A4-D2EB2C1BAB1B}" srcOrd="0" destOrd="2" presId="urn:microsoft.com/office/officeart/2009/3/layout/StepUpProcess"/>
    <dgm:cxn modelId="{25B66FB0-085F-454C-970B-47C8F0B1E106}" type="presOf" srcId="{797C0A7C-3727-4B9D-BA75-D0D8DAF8FDE8}" destId="{36D1AD6B-7AF2-4207-834B-603C659C1664}" srcOrd="0" destOrd="0" presId="urn:microsoft.com/office/officeart/2009/3/layout/StepUpProcess"/>
    <dgm:cxn modelId="{4B38B8C9-05F0-4739-B933-B4B62B4B8E69}" type="presOf" srcId="{9A362923-AEC7-40CE-A540-A4410CC31925}" destId="{FAE200BA-6558-4C9E-88A4-D2EB2C1BAB1B}" srcOrd="0" destOrd="0" presId="urn:microsoft.com/office/officeart/2009/3/layout/StepUpProcess"/>
    <dgm:cxn modelId="{7AFAEDCC-BC12-49EA-89E0-A28CAFE9A8D8}" type="presOf" srcId="{D012F797-70B6-4A89-A20D-2BF41F11CCC4}" destId="{F997D14D-23E6-4891-BC1E-0CB7BFA415D1}" srcOrd="0" destOrd="0" presId="urn:microsoft.com/office/officeart/2009/3/layout/StepUpProcess"/>
    <dgm:cxn modelId="{6B263DD3-A243-4C99-BE3A-FCD1C459F89B}" type="presOf" srcId="{D422DE41-267F-4EE2-952D-2DDD816E5FD5}" destId="{F997D14D-23E6-4891-BC1E-0CB7BFA415D1}" srcOrd="0" destOrd="1" presId="urn:microsoft.com/office/officeart/2009/3/layout/StepUpProcess"/>
    <dgm:cxn modelId="{E2AB72DC-D406-4F9E-B171-80E8E1070C15}" srcId="{D012F797-70B6-4A89-A20D-2BF41F11CCC4}" destId="{D422DE41-267F-4EE2-952D-2DDD816E5FD5}" srcOrd="0" destOrd="0" parTransId="{3606B84D-F49C-4A75-8BBA-FFACB0CFC4A6}" sibTransId="{31B9906B-5D51-4379-AC0F-8B49213070D2}"/>
    <dgm:cxn modelId="{2B1014DE-3722-4E0F-B18B-D8460768294D}" srcId="{ECAA28E6-6F61-4A66-B169-F1CDCED0C846}" destId="{D012F797-70B6-4A89-A20D-2BF41F11CCC4}" srcOrd="2" destOrd="0" parTransId="{896FFA14-1E18-449B-8F91-60E2B8AF4A81}" sibTransId="{01268353-5FF0-4CA3-9AEB-E01CBBD093E1}"/>
    <dgm:cxn modelId="{716041DE-EB25-450D-B736-FD669E3A9D9C}" srcId="{9A362923-AEC7-40CE-A540-A4410CC31925}" destId="{17444B76-1E15-47C6-80AE-1359EDBFDB23}" srcOrd="3" destOrd="0" parTransId="{22C62566-9D4A-4FC2-AB53-FC09D1F9DB3D}" sibTransId="{9A8CF55B-A56C-429B-9C19-B0A4516C0965}"/>
    <dgm:cxn modelId="{CE91E7E3-83C6-4703-A4F8-CE5399A9ECD2}" type="presOf" srcId="{EC4D947A-7A52-4C41-A235-0695C3FAA866}" destId="{F997D14D-23E6-4891-BC1E-0CB7BFA415D1}" srcOrd="0" destOrd="3" presId="urn:microsoft.com/office/officeart/2009/3/layout/StepUpProcess"/>
    <dgm:cxn modelId="{E4113CF7-40CC-4CC6-BED2-5DB57017A3A6}" srcId="{9A362923-AEC7-40CE-A540-A4410CC31925}" destId="{D82A3C7A-4171-4ED7-AE03-7BFFB4E1E543}" srcOrd="0" destOrd="0" parTransId="{12F98CD3-159E-4C84-ACF3-C7D518CE5DA8}" sibTransId="{9A9A0748-8159-42E7-BD05-BEB67C85418B}"/>
    <dgm:cxn modelId="{458CE765-8B12-4B18-B983-C5DA158D88CF}" type="presParOf" srcId="{6FC02FDF-97E5-4EA9-8C80-C8D7AE138201}" destId="{A5961A2E-4B59-45B0-A548-E8F27F57C635}" srcOrd="0" destOrd="0" presId="urn:microsoft.com/office/officeart/2009/3/layout/StepUpProcess"/>
    <dgm:cxn modelId="{13D4B8CF-DECF-4986-A093-49309D3358E5}" type="presParOf" srcId="{A5961A2E-4B59-45B0-A548-E8F27F57C635}" destId="{664FAB68-A6B6-41C2-9A06-D07B192ECEFF}" srcOrd="0" destOrd="0" presId="urn:microsoft.com/office/officeart/2009/3/layout/StepUpProcess"/>
    <dgm:cxn modelId="{B3114D88-D59A-44D4-B6C0-7846AFABBD6E}" type="presParOf" srcId="{A5961A2E-4B59-45B0-A548-E8F27F57C635}" destId="{36D1AD6B-7AF2-4207-834B-603C659C1664}" srcOrd="1" destOrd="0" presId="urn:microsoft.com/office/officeart/2009/3/layout/StepUpProcess"/>
    <dgm:cxn modelId="{48BDE1C6-B953-4510-BAD0-C76E4088A91F}" type="presParOf" srcId="{A5961A2E-4B59-45B0-A548-E8F27F57C635}" destId="{021E20A0-769C-4F23-B2AD-2606137DCE26}" srcOrd="2" destOrd="0" presId="urn:microsoft.com/office/officeart/2009/3/layout/StepUpProcess"/>
    <dgm:cxn modelId="{98CE3969-0B5C-4F19-9283-BDEE16F61745}" type="presParOf" srcId="{6FC02FDF-97E5-4EA9-8C80-C8D7AE138201}" destId="{2C9A1922-E190-41B0-9873-3536172297BC}" srcOrd="1" destOrd="0" presId="urn:microsoft.com/office/officeart/2009/3/layout/StepUpProcess"/>
    <dgm:cxn modelId="{2C62BCA4-0EFA-4D64-A161-E9D2B7F807A5}" type="presParOf" srcId="{2C9A1922-E190-41B0-9873-3536172297BC}" destId="{FC2DDDD2-C59C-4272-834A-62892A92BD89}" srcOrd="0" destOrd="0" presId="urn:microsoft.com/office/officeart/2009/3/layout/StepUpProcess"/>
    <dgm:cxn modelId="{D7ADF5F0-9766-4956-A8A9-26C46C278D53}" type="presParOf" srcId="{6FC02FDF-97E5-4EA9-8C80-C8D7AE138201}" destId="{320B177C-FDE6-4A42-93DD-331F92A1D8CE}" srcOrd="2" destOrd="0" presId="urn:microsoft.com/office/officeart/2009/3/layout/StepUpProcess"/>
    <dgm:cxn modelId="{40818BC4-8263-4B9A-84F1-2E04E8982A13}" type="presParOf" srcId="{320B177C-FDE6-4A42-93DD-331F92A1D8CE}" destId="{7C9D48C9-04B2-4F2D-9960-B44EA71ABF58}" srcOrd="0" destOrd="0" presId="urn:microsoft.com/office/officeart/2009/3/layout/StepUpProcess"/>
    <dgm:cxn modelId="{7DC18B9E-3B1A-4122-9CCC-05AFB1D6A68B}" type="presParOf" srcId="{320B177C-FDE6-4A42-93DD-331F92A1D8CE}" destId="{FAE200BA-6558-4C9E-88A4-D2EB2C1BAB1B}" srcOrd="1" destOrd="0" presId="urn:microsoft.com/office/officeart/2009/3/layout/StepUpProcess"/>
    <dgm:cxn modelId="{58DDDB1F-9610-4E61-90E2-BFE7ADE77B2C}" type="presParOf" srcId="{320B177C-FDE6-4A42-93DD-331F92A1D8CE}" destId="{C95D4049-2B7A-42AB-A298-CD1E957D1DC2}" srcOrd="2" destOrd="0" presId="urn:microsoft.com/office/officeart/2009/3/layout/StepUpProcess"/>
    <dgm:cxn modelId="{757C913C-1FD4-4348-80DC-0AB9ECABD073}" type="presParOf" srcId="{6FC02FDF-97E5-4EA9-8C80-C8D7AE138201}" destId="{CC709B18-2B35-4EE8-A914-D13EC865335B}" srcOrd="3" destOrd="0" presId="urn:microsoft.com/office/officeart/2009/3/layout/StepUpProcess"/>
    <dgm:cxn modelId="{5C635E99-5581-4C81-8772-19F73C5074C4}" type="presParOf" srcId="{CC709B18-2B35-4EE8-A914-D13EC865335B}" destId="{CE1A57DE-17FD-49E9-BF8B-FACFB4A4D4E0}" srcOrd="0" destOrd="0" presId="urn:microsoft.com/office/officeart/2009/3/layout/StepUpProcess"/>
    <dgm:cxn modelId="{003DD917-2121-49F7-9266-DBD36AFABCEA}" type="presParOf" srcId="{6FC02FDF-97E5-4EA9-8C80-C8D7AE138201}" destId="{7132ECF3-4D03-4F05-BF88-D20948C86D22}" srcOrd="4" destOrd="0" presId="urn:microsoft.com/office/officeart/2009/3/layout/StepUpProcess"/>
    <dgm:cxn modelId="{CFF1F9D1-499B-40EE-A3E9-75F300ACD86F}" type="presParOf" srcId="{7132ECF3-4D03-4F05-BF88-D20948C86D22}" destId="{B6EC4FF0-18E8-44F7-8A09-C76781EA6162}" srcOrd="0" destOrd="0" presId="urn:microsoft.com/office/officeart/2009/3/layout/StepUpProcess"/>
    <dgm:cxn modelId="{E21850B3-FB4E-4498-85B3-41F8DC8BDE65}" type="presParOf" srcId="{7132ECF3-4D03-4F05-BF88-D20948C86D22}" destId="{F997D14D-23E6-4891-BC1E-0CB7BFA415D1}" srcOrd="1" destOrd="0" presId="urn:microsoft.com/office/officeart/2009/3/layout/StepUpProcess"/>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4FAB68-A6B6-41C2-9A06-D07B192ECEFF}">
      <dsp:nvSpPr>
        <dsp:cNvPr id="0" name=""/>
        <dsp:cNvSpPr/>
      </dsp:nvSpPr>
      <dsp:spPr>
        <a:xfrm rot="5400000">
          <a:off x="335684" y="628814"/>
          <a:ext cx="1006836" cy="1675353"/>
        </a:xfrm>
        <a:prstGeom prst="corner">
          <a:avLst>
            <a:gd name="adj1" fmla="val 16120"/>
            <a:gd name="adj2" fmla="val 1611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D1AD6B-7AF2-4207-834B-603C659C1664}">
      <dsp:nvSpPr>
        <dsp:cNvPr id="0" name=""/>
        <dsp:cNvSpPr/>
      </dsp:nvSpPr>
      <dsp:spPr>
        <a:xfrm>
          <a:off x="167618" y="1129384"/>
          <a:ext cx="1512518" cy="1325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US" sz="1100" kern="1200"/>
            <a:t>Step 1</a:t>
          </a:r>
        </a:p>
        <a:p>
          <a:pPr marL="57150" lvl="1" indent="-57150" algn="l" defTabSz="400050">
            <a:lnSpc>
              <a:spcPct val="90000"/>
            </a:lnSpc>
            <a:spcBef>
              <a:spcPct val="0"/>
            </a:spcBef>
            <a:spcAft>
              <a:spcPct val="15000"/>
            </a:spcAft>
            <a:buChar char="•"/>
          </a:pPr>
          <a:r>
            <a:rPr lang="en-US" sz="900" kern="1200"/>
            <a:t>Design of communications strategy</a:t>
          </a:r>
        </a:p>
      </dsp:txBody>
      <dsp:txXfrm>
        <a:off x="167618" y="1129384"/>
        <a:ext cx="1512518" cy="1325811"/>
      </dsp:txXfrm>
    </dsp:sp>
    <dsp:sp modelId="{021E20A0-769C-4F23-B2AD-2606137DCE26}">
      <dsp:nvSpPr>
        <dsp:cNvPr id="0" name=""/>
        <dsp:cNvSpPr/>
      </dsp:nvSpPr>
      <dsp:spPr>
        <a:xfrm>
          <a:off x="1394756" y="505473"/>
          <a:ext cx="285380" cy="285380"/>
        </a:xfrm>
        <a:prstGeom prst="triangle">
          <a:avLst>
            <a:gd name="adj" fmla="val 10000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C9D48C9-04B2-4F2D-9960-B44EA71ABF58}">
      <dsp:nvSpPr>
        <dsp:cNvPr id="0" name=""/>
        <dsp:cNvSpPr/>
      </dsp:nvSpPr>
      <dsp:spPr>
        <a:xfrm rot="5400000">
          <a:off x="2187302" y="170630"/>
          <a:ext cx="1006836" cy="1675353"/>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E200BA-6558-4C9E-88A4-D2EB2C1BAB1B}">
      <dsp:nvSpPr>
        <dsp:cNvPr id="0" name=""/>
        <dsp:cNvSpPr/>
      </dsp:nvSpPr>
      <dsp:spPr>
        <a:xfrm>
          <a:off x="2019236" y="671199"/>
          <a:ext cx="1512518" cy="1325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US" sz="1100" kern="1200"/>
            <a:t>Step 2</a:t>
          </a:r>
        </a:p>
        <a:p>
          <a:pPr marL="57150" lvl="1" indent="-57150" algn="l" defTabSz="400050">
            <a:lnSpc>
              <a:spcPct val="90000"/>
            </a:lnSpc>
            <a:spcBef>
              <a:spcPct val="0"/>
            </a:spcBef>
            <a:spcAft>
              <a:spcPct val="15000"/>
            </a:spcAft>
            <a:buChar char="•"/>
          </a:pPr>
          <a:r>
            <a:rPr lang="en-US" sz="900" kern="1200"/>
            <a:t>Information dissemination</a:t>
          </a:r>
        </a:p>
        <a:p>
          <a:pPr marL="57150" lvl="1" indent="-57150" algn="l" defTabSz="400050">
            <a:lnSpc>
              <a:spcPct val="90000"/>
            </a:lnSpc>
            <a:spcBef>
              <a:spcPct val="0"/>
            </a:spcBef>
            <a:spcAft>
              <a:spcPct val="15000"/>
            </a:spcAft>
            <a:buChar char="•"/>
          </a:pPr>
          <a:r>
            <a:rPr lang="en-US" sz="900" kern="1200"/>
            <a:t>Public awareness</a:t>
          </a:r>
        </a:p>
        <a:p>
          <a:pPr marL="57150" lvl="1" indent="-57150" algn="l" defTabSz="400050">
            <a:lnSpc>
              <a:spcPct val="90000"/>
            </a:lnSpc>
            <a:spcBef>
              <a:spcPct val="0"/>
            </a:spcBef>
            <a:spcAft>
              <a:spcPct val="15000"/>
            </a:spcAft>
            <a:buChar char="•"/>
          </a:pPr>
          <a:r>
            <a:rPr lang="en-GB" sz="900" kern="1200"/>
            <a:t>Specific messages/awareness targeting women, girls, migrants, and other vulnerable groups</a:t>
          </a:r>
          <a:endParaRPr lang="en-US" sz="900" kern="1200"/>
        </a:p>
        <a:p>
          <a:pPr marL="57150" lvl="1" indent="-57150" algn="l" defTabSz="400050">
            <a:lnSpc>
              <a:spcPct val="90000"/>
            </a:lnSpc>
            <a:spcBef>
              <a:spcPct val="0"/>
            </a:spcBef>
            <a:spcAft>
              <a:spcPct val="15000"/>
            </a:spcAft>
            <a:buChar char="•"/>
          </a:pPr>
          <a:endParaRPr lang="en-US" sz="900" kern="1200"/>
        </a:p>
      </dsp:txBody>
      <dsp:txXfrm>
        <a:off x="2019236" y="671199"/>
        <a:ext cx="1512518" cy="1325811"/>
      </dsp:txXfrm>
    </dsp:sp>
    <dsp:sp modelId="{C95D4049-2B7A-42AB-A298-CD1E957D1DC2}">
      <dsp:nvSpPr>
        <dsp:cNvPr id="0" name=""/>
        <dsp:cNvSpPr/>
      </dsp:nvSpPr>
      <dsp:spPr>
        <a:xfrm>
          <a:off x="3246374" y="47288"/>
          <a:ext cx="285380" cy="285380"/>
        </a:xfrm>
        <a:prstGeom prst="triangle">
          <a:avLst>
            <a:gd name="adj" fmla="val 10000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EC4FF0-18E8-44F7-8A09-C76781EA6162}">
      <dsp:nvSpPr>
        <dsp:cNvPr id="0" name=""/>
        <dsp:cNvSpPr/>
      </dsp:nvSpPr>
      <dsp:spPr>
        <a:xfrm rot="5400000">
          <a:off x="4038921" y="-287554"/>
          <a:ext cx="1006836" cy="1675353"/>
        </a:xfrm>
        <a:prstGeom prst="corner">
          <a:avLst>
            <a:gd name="adj1" fmla="val 16120"/>
            <a:gd name="adj2" fmla="val 1611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997D14D-23E6-4891-BC1E-0CB7BFA415D1}">
      <dsp:nvSpPr>
        <dsp:cNvPr id="0" name=""/>
        <dsp:cNvSpPr/>
      </dsp:nvSpPr>
      <dsp:spPr>
        <a:xfrm>
          <a:off x="3870855" y="213015"/>
          <a:ext cx="1512518" cy="1325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n-US" sz="1100" kern="1200"/>
            <a:t>Step 3</a:t>
          </a:r>
        </a:p>
        <a:p>
          <a:pPr marL="57150" lvl="1" indent="-57150" algn="l" defTabSz="400050">
            <a:lnSpc>
              <a:spcPct val="90000"/>
            </a:lnSpc>
            <a:spcBef>
              <a:spcPct val="0"/>
            </a:spcBef>
            <a:spcAft>
              <a:spcPct val="15000"/>
            </a:spcAft>
            <a:buChar char="•"/>
          </a:pPr>
          <a:r>
            <a:rPr lang="en-US" sz="900" kern="1200"/>
            <a:t>Feedback mechanism</a:t>
          </a:r>
        </a:p>
        <a:p>
          <a:pPr marL="57150" lvl="1" indent="-57150" algn="l" defTabSz="400050">
            <a:lnSpc>
              <a:spcPct val="90000"/>
            </a:lnSpc>
            <a:spcBef>
              <a:spcPct val="0"/>
            </a:spcBef>
            <a:spcAft>
              <a:spcPct val="15000"/>
            </a:spcAft>
            <a:buChar char="•"/>
          </a:pPr>
          <a:r>
            <a:rPr lang="en-US" sz="900" kern="1200"/>
            <a:t>Documentation of learning </a:t>
          </a:r>
        </a:p>
        <a:p>
          <a:pPr marL="57150" lvl="1" indent="-57150" algn="l" defTabSz="400050">
            <a:lnSpc>
              <a:spcPct val="90000"/>
            </a:lnSpc>
            <a:spcBef>
              <a:spcPct val="0"/>
            </a:spcBef>
            <a:spcAft>
              <a:spcPct val="15000"/>
            </a:spcAft>
            <a:buChar char="•"/>
          </a:pPr>
          <a:r>
            <a:rPr lang="en-US" sz="900" kern="1200"/>
            <a:t>Course-correction, if required</a:t>
          </a:r>
        </a:p>
      </dsp:txBody>
      <dsp:txXfrm>
        <a:off x="3870855" y="213015"/>
        <a:ext cx="1512518" cy="1325811"/>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DEA8FCC9F96B41905E22605917F4C0" ma:contentTypeVersion="7" ma:contentTypeDescription="Create a new document." ma:contentTypeScope="" ma:versionID="f2d910e99befe8c30437e3c007655d64">
  <xsd:schema xmlns:xsd="http://www.w3.org/2001/XMLSchema" xmlns:xs="http://www.w3.org/2001/XMLSchema" xmlns:p="http://schemas.microsoft.com/office/2006/metadata/properties" xmlns:ns1="http://schemas.microsoft.com/sharepoint/v3" xmlns:ns2="6e998281-2f2f-45fb-a552-ccf96d41eacc" targetNamespace="http://schemas.microsoft.com/office/2006/metadata/properties" ma:root="true" ma:fieldsID="a76ee7b8e2cd6d04d9bd64b6a060b189" ns1:_="" ns2:_="">
    <xsd:import namespace="http://schemas.microsoft.com/sharepoint/v3"/>
    <xsd:import namespace="6e998281-2f2f-45fb-a552-ccf96d41eacc"/>
    <xsd:element name="properties">
      <xsd:complexType>
        <xsd:sequence>
          <xsd:element name="documentManagement">
            <xsd:complexType>
              <xsd:all>
                <xsd:element ref="ns2:WbDocsObjectId" minOccurs="0"/>
                <xsd:element ref="ns2:IsDocumentTagge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ProofOfDelive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98281-2f2f-45fb-a552-ccf96d41eac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ProofOfDelivery xmlns="6e998281-2f2f-45fb-a552-ccf96d41eac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6e998281-2f2f-45fb-a552-ccf96d41eacc" xsi:nil="true"/>
    <IsDocumentTagged xmlns="6e998281-2f2f-45fb-a552-ccf96d41eacc" xsi:nil="true"/>
    <PublishingStartDate xmlns="http://schemas.microsoft.com/sharepoint/v3" xsi:nil="true"/>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BAE8A4-2C9F-4ED2-9BE6-C4E2A00F3ED8}">
  <ds:schemaRefs>
    <ds:schemaRef ds:uri="http://schemas.microsoft.com/sharepoint/v3/contenttype/forms"/>
  </ds:schemaRefs>
</ds:datastoreItem>
</file>

<file path=customXml/itemProps3.xml><?xml version="1.0" encoding="utf-8"?>
<ds:datastoreItem xmlns:ds="http://schemas.openxmlformats.org/officeDocument/2006/customXml" ds:itemID="{06F4E42E-E9EF-4F7A-8FC2-9514444F80EB}"/>
</file>

<file path=customXml/itemProps4.xml><?xml version="1.0" encoding="utf-8"?>
<ds:datastoreItem xmlns:ds="http://schemas.openxmlformats.org/officeDocument/2006/customXml" ds:itemID="{0BB07705-5943-4BF2-9563-51360363481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3489DD-EA6D-4A54-A5AB-6EA2FCA2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23401</Words>
  <Characters>133387</Characters>
  <Application>Microsoft Office Word</Application>
  <DocSecurity>4</DocSecurity>
  <Lines>1111</Lines>
  <Paragraphs>312</Paragraphs>
  <ScaleCrop>false</ScaleCrop>
  <HeadingPairs>
    <vt:vector size="2" baseType="variant">
      <vt:variant>
        <vt:lpstr>Title</vt:lpstr>
      </vt:variant>
      <vt:variant>
        <vt:i4>1</vt:i4>
      </vt:variant>
    </vt:vector>
  </HeadingPairs>
  <TitlesOfParts>
    <vt:vector size="1" baseType="lpstr">
      <vt:lpstr>Stakeholder Engagement Plan (SEP)</vt:lpstr>
    </vt:vector>
  </TitlesOfParts>
  <Company/>
  <LinksUpToDate>false</LinksUpToDate>
  <CharactersWithSpaces>156476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subject/>
  <dc:creator>Anne-Katrin Arnold</dc:creator>
  <cp:keywords/>
  <dc:description/>
  <cp:lastModifiedBy>Bandita Sijapati</cp:lastModifiedBy>
  <cp:revision>2</cp:revision>
  <dcterms:created xsi:type="dcterms:W3CDTF">2020-05-27T14:26:00Z</dcterms:created>
  <dcterms:modified xsi:type="dcterms:W3CDTF">2020-05-27T14:26:00Z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0x010100C7DEA8FCC9F96B41905E22605917F4C0</vt:lpwstr>
  </property>
  <property fmtid="{D5CDD505-2E9C-101B-9397-08002B2CF9AE}" pid="3" name="Cordis ID">
    <vt:lpwstr>PROJDOCSEP001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P173867</vt:lpwstr>
  </property>
  <property fmtid="{D5CDD505-2E9C-101B-9397-08002B2CF9AE}" pid="9" name="Task ID">
    <vt:lpwstr>PRC0014780</vt:lpwstr>
  </property>
</Properties>
</file>